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Default="00DC2CDE">
      <w:pPr>
        <w:rPr>
          <w:sz w:val="20"/>
          <w:szCs w:val="20"/>
        </w:rPr>
      </w:pPr>
    </w:p>
    <w:p w:rsidR="00DC2CDE" w:rsidRPr="008D7BAB" w:rsidRDefault="00206E87">
      <w:pPr>
        <w:rPr>
          <w:sz w:val="20"/>
          <w:szCs w:val="20"/>
        </w:rPr>
      </w:pPr>
      <w:r w:rsidRPr="00206E87">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43.25pt;height:17.25pt" fillcolor="#339">
            <v:shadow color="#868686"/>
            <v:textpath style="font-family:&quot;Georgia&quot;;font-weight:bold;v-text-kern:t" trim="t" fitpath="t" string="СЛУЖБЕНИ&#10;"/>
          </v:shape>
        </w:pict>
      </w:r>
    </w:p>
    <w:p w:rsidR="00051C38" w:rsidRDefault="00051C38">
      <w:pPr>
        <w:rPr>
          <w:sz w:val="20"/>
          <w:szCs w:val="20"/>
        </w:rPr>
      </w:pP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Pr="008D7BAB" w:rsidRDefault="00DC2CDE" w:rsidP="00DC2CDE">
      <w:pPr>
        <w:rPr>
          <w:sz w:val="20"/>
          <w:szCs w:val="20"/>
        </w:rPr>
      </w:pPr>
    </w:p>
    <w:p w:rsidR="00051C38" w:rsidRDefault="00206E87">
      <w:pPr>
        <w:rPr>
          <w:sz w:val="20"/>
          <w:szCs w:val="20"/>
        </w:rPr>
      </w:pPr>
      <w:r w:rsidRPr="00206E87">
        <w:rPr>
          <w:sz w:val="20"/>
          <w:szCs w:val="20"/>
        </w:rPr>
        <w:pict>
          <v:shape id="_x0000_i1026" type="#_x0000_t136" style="width:449.25pt;height:98.25pt" fillcolor="#339">
            <v:shadow color="#868686"/>
            <v:textpath style="font-family:&quot;Georgia&quot;;font-weight:bold;v-text-kern:t" trim="t" fitpath="t" string="ГЛАСНИК&#10;"/>
          </v:shape>
        </w:pict>
      </w: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Default="00DC2CDE" w:rsidP="00DC2CDE">
      <w:pPr>
        <w:rPr>
          <w:sz w:val="20"/>
          <w:szCs w:val="20"/>
        </w:rPr>
      </w:pPr>
    </w:p>
    <w:p w:rsidR="00DC2CDE" w:rsidRPr="008D7BAB" w:rsidRDefault="00DC2CDE" w:rsidP="00DC2CDE">
      <w:pPr>
        <w:rPr>
          <w:sz w:val="20"/>
          <w:szCs w:val="20"/>
          <w:lang w:val="sr-Cyrl-CS"/>
        </w:rPr>
      </w:pPr>
    </w:p>
    <w:p w:rsidR="00051C38" w:rsidRPr="008D7BAB" w:rsidRDefault="00206E87" w:rsidP="00051C38">
      <w:pPr>
        <w:spacing w:before="120"/>
        <w:rPr>
          <w:sz w:val="20"/>
          <w:szCs w:val="20"/>
          <w:lang w:val="sr-Cyrl-CS"/>
        </w:rPr>
      </w:pPr>
      <w:r>
        <w:rPr>
          <w:noProof/>
          <w:sz w:val="20"/>
          <w:szCs w:val="20"/>
        </w:rPr>
        <w:pict>
          <v:shapetype id="_x0000_t202" coordsize="21600,21600" o:spt="202" path="m,l,21600r21600,l21600,xe">
            <v:stroke joinstyle="miter"/>
            <v:path gradientshapeok="t" o:connecttype="rect"/>
          </v:shapetype>
          <v:shape id="_x0000_s1029" type="#_x0000_t202" style="position:absolute;margin-left:125.85pt;margin-top:44.5pt;width:189pt;height:15.3pt;z-index:251655168" fillcolor="#339" stroked="f">
            <v:textbox style="mso-next-textbox:#_x0000_s1029" inset="0,0,0,0">
              <w:txbxContent>
                <w:p w:rsidR="00937BC0" w:rsidRPr="00A76154" w:rsidRDefault="00937BC0" w:rsidP="009D5E89">
                  <w:pPr>
                    <w:jc w:val="center"/>
                    <w:rPr>
                      <w:rFonts w:ascii="Arial" w:hAnsi="Arial" w:cs="Arial"/>
                      <w:b/>
                      <w:i/>
                      <w:color w:val="FFFFFF"/>
                      <w:sz w:val="20"/>
                      <w:szCs w:val="20"/>
                      <w:lang w:val="sr-Latn-CS"/>
                    </w:rPr>
                  </w:pPr>
                  <w:r>
                    <w:rPr>
                      <w:rFonts w:ascii="Arial" w:hAnsi="Arial" w:cs="Arial"/>
                      <w:b/>
                      <w:i/>
                      <w:color w:val="FFFFFF"/>
                      <w:sz w:val="20"/>
                      <w:szCs w:val="20"/>
                    </w:rPr>
                    <w:t>www.zagubica.org.</w:t>
                  </w:r>
                  <w:r>
                    <w:rPr>
                      <w:rFonts w:ascii="Arial" w:hAnsi="Arial" w:cs="Arial"/>
                      <w:b/>
                      <w:i/>
                      <w:color w:val="FFFFFF"/>
                      <w:sz w:val="20"/>
                      <w:szCs w:val="20"/>
                      <w:lang w:val="sr-Cyrl-CS"/>
                    </w:rPr>
                    <w:t>rs</w:t>
                  </w:r>
                </w:p>
              </w:txbxContent>
            </v:textbox>
          </v:shape>
        </w:pict>
      </w:r>
      <w:r w:rsidRPr="00206E87">
        <w:rPr>
          <w:sz w:val="20"/>
          <w:szCs w:val="20"/>
        </w:rPr>
        <w:pict>
          <v:shape id="_x0000_i1027" type="#_x0000_t136" style="width:449.25pt;height:38.25pt" fillcolor="#339">
            <v:shadow color="#868686"/>
            <v:textpath style="font-family:&quot;Georgia&quot;;font-weight:bold;v-text-kern:t" trim="t" fitpath="t" string="ОПШТИНЕ  ЖАГУБИЦА"/>
          </v:shape>
        </w:pict>
      </w:r>
    </w:p>
    <w:p w:rsidR="009D5E89" w:rsidRDefault="009D5E89" w:rsidP="00051C38">
      <w:pPr>
        <w:spacing w:before="120"/>
        <w:rPr>
          <w:sz w:val="20"/>
          <w:szCs w:val="20"/>
        </w:rPr>
      </w:pPr>
    </w:p>
    <w:p w:rsidR="00DC2CDE" w:rsidRPr="008D7BAB" w:rsidRDefault="00DC2CDE" w:rsidP="00DC2CDE">
      <w:pPr>
        <w:spacing w:before="120"/>
        <w:rPr>
          <w:sz w:val="20"/>
          <w:szCs w:val="20"/>
        </w:rPr>
      </w:pPr>
    </w:p>
    <w:p w:rsidR="009D5E89" w:rsidRDefault="009D5E89" w:rsidP="00051C38">
      <w:pPr>
        <w:spacing w:before="120"/>
        <w:rPr>
          <w:b/>
          <w:sz w:val="20"/>
          <w:szCs w:val="20"/>
        </w:rPr>
      </w:pPr>
    </w:p>
    <w:p w:rsidR="0093130D" w:rsidRDefault="0093130D" w:rsidP="0093130D">
      <w:pPr>
        <w:spacing w:before="120"/>
        <w:rPr>
          <w:b/>
          <w:sz w:val="20"/>
          <w:szCs w:val="20"/>
        </w:rPr>
      </w:pPr>
    </w:p>
    <w:p w:rsidR="00DC2CDE" w:rsidRPr="00DC2CDE" w:rsidRDefault="00DC2CDE" w:rsidP="00DC2CDE">
      <w:pPr>
        <w:spacing w:before="120"/>
        <w:jc w:val="center"/>
        <w:rPr>
          <w:b/>
          <w:sz w:val="20"/>
          <w:szCs w:val="20"/>
        </w:rPr>
      </w:pPr>
    </w:p>
    <w:p w:rsidR="00DC2CDE" w:rsidRDefault="00DC2CDE" w:rsidP="00DC2CDE">
      <w:pPr>
        <w:spacing w:before="120"/>
        <w:rPr>
          <w:b/>
          <w:sz w:val="20"/>
          <w:szCs w:val="20"/>
        </w:rPr>
      </w:pPr>
    </w:p>
    <w:p w:rsidR="00DC2CDE" w:rsidRDefault="00DC2CDE" w:rsidP="00DC2CDE">
      <w:pPr>
        <w:spacing w:before="120"/>
        <w:rPr>
          <w:b/>
          <w:sz w:val="20"/>
          <w:szCs w:val="20"/>
        </w:rPr>
      </w:pPr>
    </w:p>
    <w:p w:rsidR="00DC2CDE" w:rsidRDefault="00DC2CDE" w:rsidP="00DC2CDE">
      <w:pPr>
        <w:spacing w:before="120"/>
        <w:rPr>
          <w:b/>
          <w:sz w:val="20"/>
          <w:szCs w:val="20"/>
        </w:rPr>
      </w:pPr>
    </w:p>
    <w:p w:rsidR="00DC2CDE" w:rsidRDefault="00DC2CDE" w:rsidP="00DC2CDE">
      <w:pPr>
        <w:spacing w:before="120"/>
        <w:rPr>
          <w:b/>
          <w:sz w:val="20"/>
          <w:szCs w:val="20"/>
        </w:rPr>
      </w:pPr>
    </w:p>
    <w:p w:rsidR="0093130D" w:rsidRDefault="0093130D" w:rsidP="0093130D">
      <w:pPr>
        <w:spacing w:before="120"/>
        <w:rPr>
          <w:b/>
          <w:sz w:val="20"/>
          <w:szCs w:val="20"/>
          <w:lang w:val="sr-Cyrl-CS"/>
        </w:rPr>
      </w:pPr>
    </w:p>
    <w:p w:rsidR="00202D66" w:rsidRDefault="00202D66" w:rsidP="00202D66">
      <w:pPr>
        <w:spacing w:before="120"/>
        <w:rPr>
          <w:b/>
          <w:sz w:val="20"/>
          <w:szCs w:val="20"/>
          <w:lang w:val="sr-Cyrl-CS"/>
        </w:rPr>
      </w:pPr>
    </w:p>
    <w:p w:rsidR="000A2499" w:rsidRPr="00DE4A62" w:rsidRDefault="000A2499" w:rsidP="00836A59">
      <w:pPr>
        <w:spacing w:before="120"/>
        <w:rPr>
          <w:b/>
          <w:sz w:val="20"/>
          <w:szCs w:val="20"/>
        </w:rPr>
        <w:sectPr w:rsidR="000A2499" w:rsidRPr="00DE4A62" w:rsidSect="00ED3A2D">
          <w:headerReference w:type="default" r:id="rId8"/>
          <w:footerReference w:type="even" r:id="rId9"/>
          <w:pgSz w:w="11907" w:h="16840" w:code="9"/>
          <w:pgMar w:top="720" w:right="1418" w:bottom="720"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9D5E89" w:rsidRPr="00DC2CDE" w:rsidRDefault="00206E87" w:rsidP="00EB2036">
      <w:pPr>
        <w:spacing w:before="160"/>
        <w:rPr>
          <w:b/>
          <w:sz w:val="28"/>
          <w:szCs w:val="28"/>
          <w:lang w:val="sr-Cyrl-CS"/>
        </w:rPr>
      </w:pPr>
      <w:r>
        <w:rPr>
          <w:b/>
          <w:noProof/>
          <w:sz w:val="28"/>
          <w:szCs w:val="28"/>
        </w:rPr>
        <w:lastRenderedPageBreak/>
        <w:pict>
          <v:line id="_x0000_s1032" style="position:absolute;z-index:251656192" from="-1.1pt,6.7pt" to="448.9pt,6.7pt" strokecolor="#339" strokeweight="1.25pt"/>
        </w:pict>
      </w:r>
      <w:r w:rsidR="009D5E89" w:rsidRPr="00DC2CDE">
        <w:rPr>
          <w:b/>
          <w:sz w:val="28"/>
          <w:szCs w:val="28"/>
          <w:lang w:val="sr-Cyrl-CS"/>
        </w:rPr>
        <w:t xml:space="preserve">Жагубица </w:t>
      </w:r>
      <w:r w:rsidR="006F4812">
        <w:rPr>
          <w:b/>
          <w:sz w:val="28"/>
          <w:szCs w:val="28"/>
          <w:lang w:val="sr-Cyrl-CS"/>
        </w:rPr>
        <w:t>27</w:t>
      </w:r>
      <w:r w:rsidR="009D5E89" w:rsidRPr="00DC2CDE">
        <w:rPr>
          <w:b/>
          <w:sz w:val="28"/>
          <w:szCs w:val="28"/>
          <w:lang w:val="sr-Cyrl-CS"/>
        </w:rPr>
        <w:t>.</w:t>
      </w:r>
      <w:r w:rsidR="00195CF2">
        <w:rPr>
          <w:b/>
          <w:sz w:val="28"/>
          <w:szCs w:val="28"/>
        </w:rPr>
        <w:t xml:space="preserve"> </w:t>
      </w:r>
      <w:r w:rsidR="006F4812">
        <w:rPr>
          <w:b/>
          <w:sz w:val="28"/>
          <w:szCs w:val="28"/>
          <w:lang w:val="sr-Cyrl-CS"/>
        </w:rPr>
        <w:t>дец</w:t>
      </w:r>
      <w:r w:rsidR="004128AE">
        <w:rPr>
          <w:b/>
          <w:sz w:val="28"/>
          <w:szCs w:val="28"/>
          <w:lang w:val="sr-Cyrl-CS"/>
        </w:rPr>
        <w:t>ембар</w:t>
      </w:r>
      <w:r w:rsidR="00195CF2">
        <w:rPr>
          <w:b/>
          <w:sz w:val="28"/>
          <w:szCs w:val="28"/>
          <w:lang w:val="sr-Cyrl-CS"/>
        </w:rPr>
        <w:t xml:space="preserve"> </w:t>
      </w:r>
      <w:r w:rsidR="009D5E89" w:rsidRPr="00DC2CDE">
        <w:rPr>
          <w:b/>
          <w:sz w:val="28"/>
          <w:szCs w:val="28"/>
          <w:lang w:val="sr-Cyrl-CS"/>
        </w:rPr>
        <w:t xml:space="preserve"> </w:t>
      </w:r>
      <w:r w:rsidR="00D731E1">
        <w:rPr>
          <w:b/>
          <w:sz w:val="28"/>
          <w:szCs w:val="28"/>
          <w:lang w:val="sr-Cyrl-CS"/>
        </w:rPr>
        <w:t xml:space="preserve"> 2011</w:t>
      </w:r>
      <w:r w:rsidR="009D5E89" w:rsidRPr="00DC2CDE">
        <w:rPr>
          <w:b/>
          <w:sz w:val="28"/>
          <w:szCs w:val="28"/>
          <w:lang w:val="sr-Cyrl-CS"/>
        </w:rPr>
        <w:t>.</w:t>
      </w:r>
      <w:r w:rsidR="00B247F8">
        <w:rPr>
          <w:b/>
          <w:sz w:val="28"/>
          <w:szCs w:val="28"/>
          <w:lang w:val="sr-Cyrl-CS"/>
        </w:rPr>
        <w:t xml:space="preserve">  </w:t>
      </w:r>
    </w:p>
    <w:p w:rsidR="009D5E89" w:rsidRPr="0071587F" w:rsidRDefault="00B247F8" w:rsidP="00B247F8">
      <w:pPr>
        <w:spacing w:before="160"/>
        <w:rPr>
          <w:b/>
          <w:sz w:val="28"/>
          <w:szCs w:val="28"/>
          <w:lang w:val="sr-Cyrl-CS"/>
        </w:rPr>
        <w:sectPr w:rsidR="009D5E89" w:rsidRPr="0071587F" w:rsidSect="00ED3A2D">
          <w:type w:val="continuous"/>
          <w:pgSz w:w="11907" w:h="16840" w:code="9"/>
          <w:pgMar w:top="720" w:right="1467"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r>
        <w:rPr>
          <w:b/>
          <w:sz w:val="28"/>
          <w:szCs w:val="28"/>
          <w:lang w:val="sr-Cyrl-CS"/>
        </w:rPr>
        <w:lastRenderedPageBreak/>
        <w:t xml:space="preserve">                    </w:t>
      </w:r>
      <w:r w:rsidR="00652775">
        <w:rPr>
          <w:b/>
          <w:sz w:val="28"/>
          <w:szCs w:val="28"/>
          <w:lang w:val="sr-Cyrl-CS"/>
        </w:rPr>
        <w:t xml:space="preserve">  </w:t>
      </w:r>
      <w:r w:rsidR="009D5E89" w:rsidRPr="00DC2CDE">
        <w:rPr>
          <w:b/>
          <w:sz w:val="28"/>
          <w:szCs w:val="28"/>
          <w:lang w:val="sr-Cyrl-CS"/>
        </w:rPr>
        <w:t xml:space="preserve">Година </w:t>
      </w:r>
      <w:r w:rsidR="00313F76" w:rsidRPr="00DC2CDE">
        <w:rPr>
          <w:b/>
          <w:sz w:val="28"/>
          <w:szCs w:val="28"/>
        </w:rPr>
        <w:t>V</w:t>
      </w:r>
      <w:r w:rsidR="00D731E1">
        <w:rPr>
          <w:b/>
          <w:sz w:val="28"/>
          <w:szCs w:val="28"/>
          <w:lang w:val="sr-Latn-CS"/>
        </w:rPr>
        <w:t>I</w:t>
      </w:r>
      <w:r w:rsidR="00520D53">
        <w:rPr>
          <w:b/>
          <w:sz w:val="28"/>
          <w:szCs w:val="28"/>
          <w:lang w:val="sr-Cyrl-CS"/>
        </w:rPr>
        <w:t xml:space="preserve"> – број </w:t>
      </w:r>
      <w:r w:rsidR="006F4812">
        <w:rPr>
          <w:b/>
          <w:sz w:val="28"/>
          <w:szCs w:val="28"/>
          <w:lang w:val="sr-Cyrl-CS"/>
        </w:rPr>
        <w:t>10</w:t>
      </w:r>
    </w:p>
    <w:p w:rsidR="003D7817" w:rsidRDefault="003D7817" w:rsidP="00CE6BF0">
      <w:pPr>
        <w:spacing w:before="120"/>
        <w:jc w:val="both"/>
        <w:rPr>
          <w:b/>
          <w:sz w:val="20"/>
          <w:szCs w:val="20"/>
          <w:lang w:val="sr-Cyrl-CS"/>
        </w:rPr>
      </w:pPr>
    </w:p>
    <w:p w:rsidR="00836A59" w:rsidRDefault="00836A59" w:rsidP="00202D66">
      <w:pPr>
        <w:spacing w:before="120"/>
        <w:jc w:val="both"/>
        <w:rPr>
          <w:b/>
          <w:sz w:val="20"/>
          <w:szCs w:val="20"/>
        </w:rPr>
      </w:pPr>
    </w:p>
    <w:p w:rsidR="00836A59" w:rsidRDefault="00836A59" w:rsidP="00202D66">
      <w:pPr>
        <w:spacing w:before="120"/>
        <w:jc w:val="both"/>
        <w:rPr>
          <w:b/>
          <w:sz w:val="20"/>
          <w:szCs w:val="20"/>
        </w:rPr>
      </w:pPr>
    </w:p>
    <w:p w:rsidR="003D7817" w:rsidRPr="00202D66" w:rsidRDefault="00206E87" w:rsidP="00202D66">
      <w:pPr>
        <w:spacing w:before="120"/>
        <w:jc w:val="both"/>
        <w:rPr>
          <w:b/>
          <w:sz w:val="20"/>
          <w:szCs w:val="20"/>
          <w:lang w:val="sr-Cyrl-CS"/>
        </w:rPr>
      </w:pPr>
      <w:r>
        <w:rPr>
          <w:b/>
          <w:noProof/>
          <w:sz w:val="20"/>
          <w:szCs w:val="20"/>
        </w:rPr>
        <w:lastRenderedPageBreak/>
        <w:pict>
          <v:line id="_x0000_s1033" style="position:absolute;left:0;text-align:left;z-index:251657216" from="0,2.9pt" to="450pt,2.9pt" strokecolor="#339" strokeweight="1.25pt"/>
        </w:pict>
      </w:r>
    </w:p>
    <w:p w:rsidR="00C57E7F" w:rsidRPr="00996DC1" w:rsidRDefault="00206E87" w:rsidP="002E173F">
      <w:pPr>
        <w:spacing w:before="120"/>
        <w:jc w:val="center"/>
        <w:rPr>
          <w:b/>
          <w:sz w:val="28"/>
          <w:szCs w:val="28"/>
          <w:lang w:val="sr-Cyrl-CS"/>
        </w:rPr>
      </w:pPr>
      <w:r w:rsidRPr="00206E87">
        <w:rPr>
          <w:noProof/>
          <w:sz w:val="28"/>
          <w:szCs w:val="28"/>
        </w:rPr>
        <w:pict>
          <v:line id="_x0000_s1037" style="position:absolute;left:0;text-align:left;z-index:251658240" from="0,16.7pt" to="2in,16.7pt" strokecolor="#339"/>
        </w:pict>
      </w:r>
      <w:r w:rsidRPr="00206E87">
        <w:rPr>
          <w:noProof/>
          <w:sz w:val="28"/>
          <w:szCs w:val="28"/>
        </w:rPr>
        <w:pict>
          <v:line id="_x0000_s1038" style="position:absolute;left:0;text-align:left;z-index:251659264" from="315pt,20.9pt" to="450pt,20.9pt" strokecolor="#339"/>
        </w:pict>
      </w:r>
      <w:r w:rsidR="00005611" w:rsidRPr="00996DC1">
        <w:rPr>
          <w:b/>
          <w:sz w:val="28"/>
          <w:szCs w:val="28"/>
          <w:lang w:val="sr-Cyrl-CS"/>
        </w:rPr>
        <w:t>С А Д Р Ж А Ј</w:t>
      </w:r>
    </w:p>
    <w:p w:rsidR="00307F8C" w:rsidRPr="002A1FC8" w:rsidRDefault="00206E87" w:rsidP="002A1FC8">
      <w:pPr>
        <w:spacing w:before="120"/>
        <w:jc w:val="center"/>
        <w:rPr>
          <w:b/>
          <w:lang w:val="sr-Cyrl-CS"/>
        </w:rPr>
      </w:pPr>
      <w:r w:rsidRPr="00206E87">
        <w:rPr>
          <w:noProof/>
        </w:rPr>
        <w:pict>
          <v:line id="_x0000_s1042" style="position:absolute;left:0;text-align:left;z-index:251660288" from="0,10.1pt" to="450pt,10.1pt" strokecolor="#339"/>
        </w:pict>
      </w:r>
    </w:p>
    <w:p w:rsidR="000353BC" w:rsidRPr="008E1F90" w:rsidRDefault="008E1F90" w:rsidP="00836A59">
      <w:pPr>
        <w:jc w:val="both"/>
        <w:rPr>
          <w:b/>
          <w:sz w:val="36"/>
          <w:szCs w:val="36"/>
          <w:lang w:val="sr-Cyrl-CS"/>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lang w:val="sr-Cyrl-CS"/>
        </w:rPr>
        <w:t>СТРАНА</w:t>
      </w:r>
    </w:p>
    <w:p w:rsidR="008E1F90" w:rsidRPr="008E1F90" w:rsidRDefault="008E1F90" w:rsidP="00836A59">
      <w:pPr>
        <w:jc w:val="both"/>
        <w:rPr>
          <w:b/>
          <w:i/>
          <w:sz w:val="36"/>
          <w:szCs w:val="36"/>
          <w:u w:val="single"/>
        </w:rPr>
      </w:pPr>
    </w:p>
    <w:p w:rsidR="00307F8C" w:rsidRDefault="00483D5B" w:rsidP="00836A59">
      <w:pPr>
        <w:jc w:val="both"/>
        <w:rPr>
          <w:b/>
          <w:i/>
          <w:sz w:val="36"/>
          <w:szCs w:val="36"/>
          <w:u w:val="single"/>
          <w:lang w:val="sr-Cyrl-CS"/>
        </w:rPr>
      </w:pPr>
      <w:r>
        <w:rPr>
          <w:b/>
          <w:i/>
          <w:sz w:val="36"/>
          <w:szCs w:val="36"/>
          <w:u w:val="single"/>
          <w:lang w:val="sr-Cyrl-CS"/>
        </w:rPr>
        <w:t>Скупштина општине</w:t>
      </w:r>
    </w:p>
    <w:p w:rsidR="00226808" w:rsidRDefault="00226808" w:rsidP="00836A59">
      <w:pPr>
        <w:jc w:val="both"/>
        <w:rPr>
          <w:b/>
          <w:i/>
          <w:sz w:val="36"/>
          <w:szCs w:val="36"/>
          <w:u w:val="single"/>
          <w:lang w:val="sr-Cyrl-CS"/>
        </w:rPr>
      </w:pPr>
    </w:p>
    <w:p w:rsidR="00937BC0" w:rsidRDefault="00937BC0" w:rsidP="00836A59">
      <w:pPr>
        <w:jc w:val="both"/>
        <w:rPr>
          <w:b/>
          <w:sz w:val="20"/>
          <w:szCs w:val="20"/>
          <w:lang w:val="sr-Cyrl-CS"/>
        </w:rPr>
      </w:pPr>
      <w:r>
        <w:rPr>
          <w:sz w:val="20"/>
          <w:szCs w:val="20"/>
          <w:lang w:val="sr-Cyrl-CS"/>
        </w:rPr>
        <w:t>Одлука о измени и допуни одлуке о буџету општине Жагубица за 2011. годину ...........</w:t>
      </w:r>
      <w:r>
        <w:rPr>
          <w:sz w:val="20"/>
          <w:szCs w:val="20"/>
          <w:lang w:val="sr-Cyrl-CS"/>
        </w:rPr>
        <w:tab/>
      </w:r>
      <w:r>
        <w:rPr>
          <w:sz w:val="20"/>
          <w:szCs w:val="20"/>
          <w:lang w:val="sr-Cyrl-CS"/>
        </w:rPr>
        <w:tab/>
      </w:r>
      <w:r>
        <w:rPr>
          <w:sz w:val="20"/>
          <w:szCs w:val="20"/>
          <w:lang w:val="sr-Latn-CS"/>
        </w:rPr>
        <w:t xml:space="preserve">  </w:t>
      </w:r>
      <w:r>
        <w:rPr>
          <w:b/>
          <w:sz w:val="20"/>
          <w:szCs w:val="20"/>
          <w:lang w:val="sr-Cyrl-CS"/>
        </w:rPr>
        <w:t>3.</w:t>
      </w:r>
    </w:p>
    <w:p w:rsidR="00937BC0" w:rsidRDefault="00937BC0" w:rsidP="00836A59">
      <w:pPr>
        <w:jc w:val="both"/>
        <w:rPr>
          <w:b/>
          <w:sz w:val="20"/>
          <w:szCs w:val="20"/>
          <w:lang w:val="sr-Cyrl-CS"/>
        </w:rPr>
      </w:pPr>
      <w:r>
        <w:rPr>
          <w:sz w:val="20"/>
          <w:szCs w:val="20"/>
          <w:lang w:val="sr-Cyrl-CS"/>
        </w:rPr>
        <w:t>Одлука о Буџету општине Жагубица за 2012. годину.............................</w:t>
      </w:r>
      <w:r>
        <w:rPr>
          <w:sz w:val="20"/>
          <w:szCs w:val="20"/>
          <w:lang w:val="sr-Cyrl-CS"/>
        </w:rPr>
        <w:tab/>
      </w:r>
      <w:r>
        <w:rPr>
          <w:sz w:val="20"/>
          <w:szCs w:val="20"/>
          <w:lang w:val="sr-Cyrl-CS"/>
        </w:rPr>
        <w:tab/>
      </w:r>
      <w:r>
        <w:rPr>
          <w:sz w:val="20"/>
          <w:szCs w:val="20"/>
          <w:lang w:val="sr-Cyrl-CS"/>
        </w:rPr>
        <w:tab/>
      </w:r>
      <w:r>
        <w:rPr>
          <w:sz w:val="20"/>
          <w:szCs w:val="20"/>
          <w:lang w:val="sr-Cyrl-CS"/>
        </w:rPr>
        <w:tab/>
      </w:r>
      <w:r>
        <w:rPr>
          <w:b/>
          <w:sz w:val="20"/>
          <w:szCs w:val="20"/>
          <w:lang w:val="sr-Cyrl-CS"/>
        </w:rPr>
        <w:t>14.</w:t>
      </w:r>
    </w:p>
    <w:p w:rsidR="00937BC0" w:rsidRDefault="00937BC0" w:rsidP="00836A59">
      <w:pPr>
        <w:jc w:val="both"/>
        <w:rPr>
          <w:sz w:val="20"/>
          <w:szCs w:val="20"/>
          <w:lang w:val="sr-Cyrl-CS"/>
        </w:rPr>
      </w:pPr>
      <w:r>
        <w:rPr>
          <w:sz w:val="20"/>
          <w:szCs w:val="20"/>
          <w:lang w:val="sr-Cyrl-CS"/>
        </w:rPr>
        <w:t>Одлука о вршењу екстерне ревизије завршног рачуна буџета</w:t>
      </w:r>
    </w:p>
    <w:p w:rsidR="00937BC0" w:rsidRDefault="00937BC0" w:rsidP="00836A59">
      <w:pPr>
        <w:jc w:val="both"/>
        <w:rPr>
          <w:b/>
          <w:sz w:val="20"/>
          <w:szCs w:val="20"/>
          <w:lang w:val="sr-Cyrl-CS"/>
        </w:rPr>
      </w:pPr>
      <w:r>
        <w:rPr>
          <w:sz w:val="20"/>
          <w:szCs w:val="20"/>
          <w:lang w:val="sr-Cyrl-CS"/>
        </w:rPr>
        <w:t>општине Жагубица за 2011. годину. ....................</w:t>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Pr>
          <w:b/>
          <w:sz w:val="20"/>
          <w:szCs w:val="20"/>
          <w:lang w:val="sr-Cyrl-CS"/>
        </w:rPr>
        <w:t>31.</w:t>
      </w:r>
    </w:p>
    <w:p w:rsidR="00937BC0" w:rsidRDefault="00937BC0" w:rsidP="00836A59">
      <w:pPr>
        <w:jc w:val="both"/>
        <w:rPr>
          <w:b/>
          <w:sz w:val="20"/>
          <w:szCs w:val="20"/>
          <w:lang w:val="sr-Cyrl-CS"/>
        </w:rPr>
      </w:pPr>
      <w:r>
        <w:rPr>
          <w:sz w:val="20"/>
          <w:szCs w:val="20"/>
          <w:lang w:val="sr-Cyrl-CS"/>
        </w:rPr>
        <w:t>Одлука о правима и услугама у социјалној заштити у општини Жагубица. ......</w:t>
      </w:r>
      <w:r>
        <w:rPr>
          <w:sz w:val="20"/>
          <w:szCs w:val="20"/>
          <w:lang w:val="sr-Cyrl-CS"/>
        </w:rPr>
        <w:tab/>
      </w:r>
      <w:r>
        <w:rPr>
          <w:sz w:val="20"/>
          <w:szCs w:val="20"/>
          <w:lang w:val="sr-Cyrl-CS"/>
        </w:rPr>
        <w:tab/>
      </w:r>
      <w:r>
        <w:rPr>
          <w:sz w:val="20"/>
          <w:szCs w:val="20"/>
          <w:lang w:val="sr-Cyrl-CS"/>
        </w:rPr>
        <w:tab/>
      </w:r>
      <w:r>
        <w:rPr>
          <w:b/>
          <w:sz w:val="20"/>
          <w:szCs w:val="20"/>
          <w:lang w:val="sr-Cyrl-CS"/>
        </w:rPr>
        <w:t>32.</w:t>
      </w:r>
    </w:p>
    <w:p w:rsidR="00937BC0" w:rsidRDefault="00937BC0" w:rsidP="00836A59">
      <w:pPr>
        <w:jc w:val="both"/>
        <w:rPr>
          <w:b/>
          <w:sz w:val="20"/>
          <w:szCs w:val="20"/>
          <w:lang w:val="sr-Cyrl-CS"/>
        </w:rPr>
      </w:pPr>
      <w:r>
        <w:rPr>
          <w:sz w:val="20"/>
          <w:szCs w:val="20"/>
          <w:lang w:val="sr-Cyrl-CS"/>
        </w:rPr>
        <w:t>Локални акциони план запошљавања општине Жагубица за 2012. годину .........</w:t>
      </w:r>
      <w:r>
        <w:rPr>
          <w:sz w:val="20"/>
          <w:szCs w:val="20"/>
          <w:lang w:val="sr-Cyrl-CS"/>
        </w:rPr>
        <w:tab/>
      </w:r>
      <w:r>
        <w:rPr>
          <w:sz w:val="20"/>
          <w:szCs w:val="20"/>
          <w:lang w:val="sr-Cyrl-CS"/>
        </w:rPr>
        <w:tab/>
      </w:r>
      <w:r>
        <w:rPr>
          <w:sz w:val="20"/>
          <w:szCs w:val="20"/>
          <w:lang w:val="sr-Cyrl-CS"/>
        </w:rPr>
        <w:tab/>
      </w:r>
      <w:r>
        <w:rPr>
          <w:b/>
          <w:sz w:val="20"/>
          <w:szCs w:val="20"/>
          <w:lang w:val="sr-Cyrl-CS"/>
        </w:rPr>
        <w:t>42.</w:t>
      </w:r>
    </w:p>
    <w:p w:rsidR="00937BC0" w:rsidRDefault="00937BC0" w:rsidP="00836A59">
      <w:pPr>
        <w:jc w:val="both"/>
        <w:rPr>
          <w:sz w:val="20"/>
          <w:szCs w:val="20"/>
          <w:lang w:val="sr-Cyrl-CS"/>
        </w:rPr>
      </w:pPr>
      <w:r>
        <w:rPr>
          <w:sz w:val="20"/>
          <w:szCs w:val="20"/>
          <w:lang w:val="sr-Cyrl-CS"/>
        </w:rPr>
        <w:t>Одлука о јавном задужењу општине Жагубица. ..............</w:t>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Pr>
          <w:sz w:val="20"/>
          <w:szCs w:val="20"/>
          <w:lang w:val="sr-Cyrl-CS"/>
        </w:rPr>
        <w:tab/>
      </w:r>
      <w:r w:rsidRPr="00937BC0">
        <w:rPr>
          <w:b/>
          <w:sz w:val="20"/>
          <w:szCs w:val="20"/>
          <w:lang w:val="sr-Cyrl-CS"/>
        </w:rPr>
        <w:t>46.</w:t>
      </w:r>
      <w:r>
        <w:rPr>
          <w:sz w:val="20"/>
          <w:szCs w:val="20"/>
          <w:lang w:val="sr-Cyrl-CS"/>
        </w:rPr>
        <w:t xml:space="preserve"> </w:t>
      </w:r>
    </w:p>
    <w:p w:rsidR="00937BC0" w:rsidRDefault="00937BC0" w:rsidP="00836A59">
      <w:pPr>
        <w:jc w:val="both"/>
        <w:rPr>
          <w:sz w:val="20"/>
          <w:szCs w:val="20"/>
          <w:lang w:val="sr-Cyrl-CS"/>
        </w:rPr>
      </w:pPr>
    </w:p>
    <w:p w:rsidR="00937BC0" w:rsidRPr="00937BC0" w:rsidRDefault="00937BC0" w:rsidP="00836A59">
      <w:pPr>
        <w:jc w:val="both"/>
        <w:rPr>
          <w:b/>
          <w:sz w:val="20"/>
          <w:szCs w:val="20"/>
          <w:lang w:val="sr-Latn-CS"/>
        </w:rPr>
      </w:pPr>
      <w:r>
        <w:rPr>
          <w:sz w:val="20"/>
          <w:szCs w:val="20"/>
          <w:lang w:val="sr-Cyrl-CS"/>
        </w:rPr>
        <w:t xml:space="preserve">Решење о измени решења број </w:t>
      </w:r>
      <w:r>
        <w:rPr>
          <w:sz w:val="20"/>
          <w:szCs w:val="20"/>
          <w:lang w:val="sr-Latn-CS"/>
        </w:rPr>
        <w:t>I-020-1047/08-01 .............</w:t>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b/>
          <w:sz w:val="20"/>
          <w:szCs w:val="20"/>
          <w:lang w:val="sr-Latn-CS"/>
        </w:rPr>
        <w:t>47.</w:t>
      </w:r>
    </w:p>
    <w:p w:rsidR="00937BC0" w:rsidRPr="00937BC0" w:rsidRDefault="00937BC0" w:rsidP="00937BC0">
      <w:pPr>
        <w:jc w:val="both"/>
        <w:rPr>
          <w:b/>
          <w:sz w:val="20"/>
          <w:szCs w:val="20"/>
          <w:lang w:val="sr-Latn-CS"/>
        </w:rPr>
      </w:pPr>
      <w:r>
        <w:rPr>
          <w:sz w:val="20"/>
          <w:szCs w:val="20"/>
          <w:lang w:val="sr-Cyrl-CS"/>
        </w:rPr>
        <w:t xml:space="preserve">Решење о измени решења број </w:t>
      </w:r>
      <w:r>
        <w:rPr>
          <w:sz w:val="20"/>
          <w:szCs w:val="20"/>
          <w:lang w:val="sr-Latn-CS"/>
        </w:rPr>
        <w:t>I-020-1042/08-01 .............</w:t>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sz w:val="20"/>
          <w:szCs w:val="20"/>
          <w:lang w:val="sr-Latn-CS"/>
        </w:rPr>
        <w:tab/>
      </w:r>
      <w:r>
        <w:rPr>
          <w:b/>
          <w:sz w:val="20"/>
          <w:szCs w:val="20"/>
          <w:lang w:val="sr-Latn-CS"/>
        </w:rPr>
        <w:t>48.</w:t>
      </w:r>
    </w:p>
    <w:p w:rsidR="00226808" w:rsidRPr="00937BC0" w:rsidRDefault="00226808" w:rsidP="00836A59">
      <w:pPr>
        <w:jc w:val="both"/>
        <w:rPr>
          <w:sz w:val="20"/>
          <w:szCs w:val="20"/>
          <w:lang w:val="sr-Cyrl-CS"/>
        </w:rPr>
      </w:pPr>
    </w:p>
    <w:p w:rsidR="006F4812" w:rsidRDefault="006F4812" w:rsidP="00836A59">
      <w:pPr>
        <w:jc w:val="both"/>
        <w:rPr>
          <w:b/>
          <w:i/>
          <w:sz w:val="36"/>
          <w:szCs w:val="36"/>
          <w:u w:val="single"/>
          <w:lang w:val="sr-Cyrl-CS"/>
        </w:rPr>
      </w:pPr>
    </w:p>
    <w:p w:rsidR="006F4812" w:rsidRPr="00937BC0" w:rsidRDefault="006F4812" w:rsidP="00836A59">
      <w:pPr>
        <w:jc w:val="both"/>
        <w:rPr>
          <w:b/>
          <w:i/>
          <w:sz w:val="36"/>
          <w:szCs w:val="36"/>
          <w:u w:val="single"/>
          <w:lang w:val="sr-Latn-CS"/>
        </w:rPr>
      </w:pPr>
    </w:p>
    <w:p w:rsidR="00226808" w:rsidRDefault="00226808" w:rsidP="00226808">
      <w:pPr>
        <w:jc w:val="both"/>
        <w:rPr>
          <w:sz w:val="18"/>
          <w:szCs w:val="18"/>
          <w:lang w:val="sr-Cyrl-CS"/>
        </w:rPr>
      </w:pPr>
      <w:r>
        <w:rPr>
          <w:b/>
          <w:i/>
          <w:sz w:val="36"/>
          <w:szCs w:val="36"/>
          <w:u w:val="single"/>
          <w:lang w:val="sr-Cyrl-CS"/>
        </w:rPr>
        <w:t>Општинско веће</w:t>
      </w:r>
    </w:p>
    <w:p w:rsidR="00226808" w:rsidRDefault="00226808" w:rsidP="00836A59">
      <w:pPr>
        <w:jc w:val="both"/>
        <w:rPr>
          <w:sz w:val="18"/>
          <w:szCs w:val="18"/>
          <w:lang w:val="sr-Cyrl-CS"/>
        </w:rPr>
      </w:pPr>
    </w:p>
    <w:p w:rsidR="00785080" w:rsidRDefault="00937BC0" w:rsidP="00836A59">
      <w:pPr>
        <w:jc w:val="both"/>
        <w:rPr>
          <w:b/>
          <w:bCs/>
          <w:sz w:val="20"/>
          <w:szCs w:val="20"/>
          <w:lang w:val="sr-Cyrl-CS"/>
        </w:rPr>
      </w:pPr>
      <w:r>
        <w:rPr>
          <w:bCs/>
          <w:sz w:val="20"/>
          <w:szCs w:val="20"/>
          <w:lang w:val="sr-Cyrl-CS"/>
        </w:rPr>
        <w:t>Одлука о расписивању конкурса за доделу стипендија. ...........</w:t>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
          <w:bCs/>
          <w:sz w:val="20"/>
          <w:szCs w:val="20"/>
          <w:lang w:val="sr-Cyrl-CS"/>
        </w:rPr>
        <w:t>49.</w:t>
      </w:r>
    </w:p>
    <w:p w:rsidR="00937BC0" w:rsidRDefault="00937BC0" w:rsidP="00836A59">
      <w:pPr>
        <w:jc w:val="both"/>
        <w:rPr>
          <w:b/>
          <w:bCs/>
          <w:sz w:val="20"/>
          <w:szCs w:val="20"/>
          <w:lang w:val="sr-Cyrl-CS"/>
        </w:rPr>
      </w:pPr>
      <w:r>
        <w:rPr>
          <w:bCs/>
          <w:sz w:val="20"/>
          <w:szCs w:val="20"/>
          <w:lang w:val="sr-Cyrl-CS"/>
        </w:rPr>
        <w:t>Конкурс за доделу стипендија ........</w:t>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
          <w:bCs/>
          <w:sz w:val="20"/>
          <w:szCs w:val="20"/>
          <w:lang w:val="sr-Cyrl-CS"/>
        </w:rPr>
        <w:t>50.</w:t>
      </w:r>
    </w:p>
    <w:p w:rsidR="00937BC0" w:rsidRDefault="00937BC0" w:rsidP="00836A59">
      <w:pPr>
        <w:jc w:val="both"/>
        <w:rPr>
          <w:b/>
          <w:bCs/>
          <w:sz w:val="20"/>
          <w:szCs w:val="20"/>
          <w:lang w:val="sr-Cyrl-CS"/>
        </w:rPr>
      </w:pPr>
      <w:r>
        <w:rPr>
          <w:bCs/>
          <w:sz w:val="20"/>
          <w:szCs w:val="20"/>
          <w:lang w:val="sr-Cyrl-CS"/>
        </w:rPr>
        <w:t>Одлука о давању сагласности Техничкој школи Жагубица ........</w:t>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
          <w:bCs/>
          <w:sz w:val="20"/>
          <w:szCs w:val="20"/>
          <w:lang w:val="sr-Cyrl-CS"/>
        </w:rPr>
        <w:t>53.</w:t>
      </w:r>
    </w:p>
    <w:p w:rsidR="00937BC0" w:rsidRDefault="00937BC0" w:rsidP="00836A59">
      <w:pPr>
        <w:jc w:val="both"/>
        <w:rPr>
          <w:bCs/>
          <w:sz w:val="20"/>
          <w:szCs w:val="20"/>
          <w:lang w:val="sr-Cyrl-CS"/>
        </w:rPr>
      </w:pPr>
    </w:p>
    <w:p w:rsidR="00B05111" w:rsidRDefault="00937BC0" w:rsidP="00836A59">
      <w:pPr>
        <w:jc w:val="both"/>
        <w:rPr>
          <w:bCs/>
          <w:sz w:val="20"/>
          <w:szCs w:val="20"/>
          <w:lang w:val="sr-Cyrl-CS"/>
        </w:rPr>
      </w:pPr>
      <w:r>
        <w:rPr>
          <w:bCs/>
          <w:sz w:val="20"/>
          <w:szCs w:val="20"/>
          <w:lang w:val="sr-Cyrl-CS"/>
        </w:rPr>
        <w:t>Решење о давању сагласности на израду информатичког</w:t>
      </w:r>
      <w:r w:rsidR="00B05111">
        <w:rPr>
          <w:bCs/>
          <w:sz w:val="20"/>
          <w:szCs w:val="20"/>
          <w:lang w:val="sr-Cyrl-CS"/>
        </w:rPr>
        <w:t xml:space="preserve"> центра</w:t>
      </w:r>
      <w:r>
        <w:rPr>
          <w:bCs/>
          <w:sz w:val="20"/>
          <w:szCs w:val="20"/>
          <w:lang w:val="sr-Cyrl-CS"/>
        </w:rPr>
        <w:t xml:space="preserve"> </w:t>
      </w:r>
    </w:p>
    <w:p w:rsidR="00937BC0" w:rsidRDefault="00B05111" w:rsidP="00836A59">
      <w:pPr>
        <w:jc w:val="both"/>
        <w:rPr>
          <w:b/>
          <w:bCs/>
          <w:sz w:val="20"/>
          <w:szCs w:val="20"/>
          <w:lang w:val="sr-Cyrl-CS"/>
        </w:rPr>
      </w:pPr>
      <w:r>
        <w:rPr>
          <w:bCs/>
          <w:sz w:val="20"/>
          <w:szCs w:val="20"/>
          <w:lang w:val="sr-Cyrl-CS"/>
        </w:rPr>
        <w:t xml:space="preserve">телевизије и </w:t>
      </w:r>
      <w:r w:rsidR="00937BC0">
        <w:rPr>
          <w:bCs/>
          <w:sz w:val="20"/>
          <w:szCs w:val="20"/>
          <w:lang w:val="sr-Cyrl-CS"/>
        </w:rPr>
        <w:t>радија</w:t>
      </w:r>
      <w:r>
        <w:rPr>
          <w:bCs/>
          <w:sz w:val="20"/>
          <w:szCs w:val="20"/>
          <w:lang w:val="sr-Cyrl-CS"/>
        </w:rPr>
        <w:t xml:space="preserve"> ......</w:t>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
          <w:bCs/>
          <w:sz w:val="20"/>
          <w:szCs w:val="20"/>
          <w:lang w:val="sr-Cyrl-CS"/>
        </w:rPr>
        <w:t>53.</w:t>
      </w:r>
    </w:p>
    <w:p w:rsidR="00B05111" w:rsidRPr="00B05111" w:rsidRDefault="00B05111" w:rsidP="00836A59">
      <w:pPr>
        <w:jc w:val="both"/>
        <w:rPr>
          <w:b/>
          <w:bCs/>
          <w:sz w:val="20"/>
          <w:szCs w:val="20"/>
          <w:lang w:val="sr-Cyrl-CS"/>
        </w:rPr>
      </w:pPr>
      <w:r>
        <w:rPr>
          <w:bCs/>
          <w:sz w:val="20"/>
          <w:szCs w:val="20"/>
          <w:lang w:val="sr-Cyrl-CS"/>
        </w:rPr>
        <w:t>Решење о именовању председника Комисије за пољопривреду ......</w:t>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Cs/>
          <w:sz w:val="20"/>
          <w:szCs w:val="20"/>
          <w:lang w:val="sr-Cyrl-CS"/>
        </w:rPr>
        <w:tab/>
      </w:r>
      <w:r>
        <w:rPr>
          <w:b/>
          <w:bCs/>
          <w:sz w:val="20"/>
          <w:szCs w:val="20"/>
          <w:lang w:val="sr-Cyrl-CS"/>
        </w:rPr>
        <w:t>54.</w:t>
      </w:r>
    </w:p>
    <w:p w:rsidR="00785080" w:rsidRDefault="00785080" w:rsidP="00836A59">
      <w:pPr>
        <w:jc w:val="both"/>
        <w:rPr>
          <w:sz w:val="18"/>
          <w:szCs w:val="18"/>
          <w:lang w:val="sr-Cyrl-CS"/>
        </w:rPr>
      </w:pPr>
    </w:p>
    <w:p w:rsidR="00E73E7E" w:rsidRDefault="00E73E7E"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6F4812" w:rsidRDefault="006F4812" w:rsidP="00836A59">
      <w:pPr>
        <w:jc w:val="both"/>
        <w:rPr>
          <w:sz w:val="18"/>
          <w:szCs w:val="18"/>
          <w:lang w:val="sr-Cyrl-CS"/>
        </w:rPr>
      </w:pPr>
    </w:p>
    <w:p w:rsidR="000A5D1E" w:rsidRPr="00B05111" w:rsidRDefault="000A5D1E" w:rsidP="00B05111">
      <w:pPr>
        <w:pStyle w:val="BodyTextIndent"/>
        <w:ind w:firstLine="0"/>
      </w:pPr>
    </w:p>
    <w:p w:rsidR="0035554E" w:rsidRPr="009110FB" w:rsidRDefault="0035554E" w:rsidP="0035554E">
      <w:pPr>
        <w:pStyle w:val="BodyTextIndent"/>
      </w:pPr>
      <w:r w:rsidRPr="0096683E">
        <w:rPr>
          <w:lang w:val="ru-RU"/>
        </w:rPr>
        <w:lastRenderedPageBreak/>
        <w:t>На основу члана</w:t>
      </w:r>
      <w:r>
        <w:rPr>
          <w:lang w:val="ru-RU"/>
        </w:rPr>
        <w:t xml:space="preserve"> </w:t>
      </w:r>
      <w:r w:rsidRPr="00125119">
        <w:rPr>
          <w:lang w:val="ru-RU"/>
        </w:rPr>
        <w:t>43</w:t>
      </w:r>
      <w:r w:rsidRPr="0096683E">
        <w:rPr>
          <w:lang w:val="ru-RU"/>
        </w:rPr>
        <w:t>. Закона о бу</w:t>
      </w:r>
      <w:r>
        <w:rPr>
          <w:rFonts w:ascii="Cir Times_New_Roman" w:hAnsi="Cir Times_New_Roman"/>
        </w:rPr>
        <w:t>x</w:t>
      </w:r>
      <w:r w:rsidRPr="0096683E">
        <w:rPr>
          <w:lang w:val="ru-RU"/>
        </w:rPr>
        <w:t xml:space="preserve">етском систему (“Службени гласник РС”, број </w:t>
      </w:r>
      <w:r w:rsidRPr="00125119">
        <w:rPr>
          <w:lang w:val="ru-RU"/>
        </w:rPr>
        <w:t>54</w:t>
      </w:r>
      <w:r w:rsidRPr="0096683E">
        <w:rPr>
          <w:lang w:val="ru-RU"/>
        </w:rPr>
        <w:t>/</w:t>
      </w:r>
      <w:r w:rsidRPr="00125119">
        <w:rPr>
          <w:lang w:val="ru-RU"/>
        </w:rPr>
        <w:t>2009</w:t>
      </w:r>
      <w:r w:rsidRPr="00D1237C">
        <w:rPr>
          <w:lang w:val="ru-RU"/>
        </w:rPr>
        <w:t xml:space="preserve">, </w:t>
      </w:r>
      <w:r>
        <w:rPr>
          <w:lang w:val="ru-RU"/>
        </w:rPr>
        <w:t>)</w:t>
      </w:r>
      <w:r w:rsidRPr="00125119">
        <w:rPr>
          <w:lang w:val="ru-RU"/>
        </w:rPr>
        <w:t>,</w:t>
      </w:r>
      <w:r w:rsidRPr="0096683E">
        <w:rPr>
          <w:lang w:val="ru-RU"/>
        </w:rPr>
        <w:t xml:space="preserve"> члана 3</w:t>
      </w:r>
      <w:r w:rsidRPr="00125119">
        <w:rPr>
          <w:lang w:val="ru-RU"/>
        </w:rPr>
        <w:t>2</w:t>
      </w:r>
      <w:r w:rsidRPr="0096683E">
        <w:rPr>
          <w:lang w:val="ru-RU"/>
        </w:rPr>
        <w:t xml:space="preserve">. Закона о локалној самоуправи (“Службени гласник РС”, број </w:t>
      </w:r>
      <w:r w:rsidRPr="00125119">
        <w:rPr>
          <w:lang w:val="ru-RU"/>
        </w:rPr>
        <w:t>129</w:t>
      </w:r>
      <w:r w:rsidRPr="003757CD">
        <w:t>/0</w:t>
      </w:r>
      <w:r w:rsidRPr="00125119">
        <w:rPr>
          <w:lang w:val="ru-RU"/>
        </w:rPr>
        <w:t>7</w:t>
      </w:r>
      <w:r w:rsidRPr="0096683E">
        <w:rPr>
          <w:lang w:val="ru-RU"/>
        </w:rPr>
        <w:t>),  и члана</w:t>
      </w:r>
      <w:r>
        <w:rPr>
          <w:lang w:val="ru-RU"/>
        </w:rPr>
        <w:t xml:space="preserve"> </w:t>
      </w:r>
      <w:r>
        <w:t>15</w:t>
      </w:r>
      <w:r>
        <w:rPr>
          <w:lang w:val="ru-RU"/>
        </w:rPr>
        <w:t>.</w:t>
      </w:r>
      <w:r>
        <w:t>и 24</w:t>
      </w:r>
      <w:r w:rsidRPr="0096683E">
        <w:rPr>
          <w:lang w:val="ru-RU"/>
        </w:rPr>
        <w:t xml:space="preserve">. Статута општине </w:t>
      </w:r>
      <w:r>
        <w:rPr>
          <w:lang w:val="ru-RU"/>
        </w:rPr>
        <w:t>Жагубица</w:t>
      </w:r>
      <w:r w:rsidRPr="0096683E">
        <w:rPr>
          <w:lang w:val="ru-RU"/>
        </w:rPr>
        <w:t xml:space="preserve"> (“Службени гласник општине </w:t>
      </w:r>
      <w:r>
        <w:rPr>
          <w:lang w:val="ru-RU"/>
        </w:rPr>
        <w:t>Жагубица</w:t>
      </w:r>
      <w:r w:rsidRPr="0096683E">
        <w:rPr>
          <w:lang w:val="ru-RU"/>
        </w:rPr>
        <w:t xml:space="preserve">”, број </w:t>
      </w:r>
      <w:r>
        <w:rPr>
          <w:lang w:val="ru-RU"/>
        </w:rPr>
        <w:t>06</w:t>
      </w:r>
      <w:r w:rsidRPr="003757CD">
        <w:t>/200</w:t>
      </w:r>
      <w:r>
        <w:t>8</w:t>
      </w:r>
      <w:r w:rsidRPr="0096683E">
        <w:rPr>
          <w:lang w:val="ru-RU"/>
        </w:rPr>
        <w:t>),</w:t>
      </w:r>
      <w:r w:rsidRPr="00125119">
        <w:rPr>
          <w:lang w:val="ru-RU"/>
        </w:rPr>
        <w:t xml:space="preserve"> </w:t>
      </w:r>
      <w:r>
        <w:t xml:space="preserve">а на предлог Општинског већа  </w:t>
      </w:r>
      <w:r>
        <w:rPr>
          <w:lang w:val="ru-RU"/>
        </w:rPr>
        <w:t>Скупштина општине Жагубица ,</w:t>
      </w:r>
      <w:r w:rsidRPr="0096683E">
        <w:rPr>
          <w:lang w:val="ru-RU"/>
        </w:rPr>
        <w:t xml:space="preserve"> на седници одржаној </w:t>
      </w:r>
      <w:r>
        <w:t xml:space="preserve"> </w:t>
      </w:r>
      <w:r>
        <w:rPr>
          <w:rFonts w:asciiTheme="minorHAnsi" w:hAnsiTheme="minorHAnsi"/>
        </w:rPr>
        <w:t>26. децембра</w:t>
      </w:r>
      <w:r>
        <w:rPr>
          <w:rFonts w:ascii="Calibri" w:hAnsi="Calibri"/>
        </w:rPr>
        <w:t xml:space="preserve">   </w:t>
      </w:r>
      <w:r>
        <w:t>20</w:t>
      </w:r>
      <w:r w:rsidRPr="00125119">
        <w:rPr>
          <w:lang w:val="ru-RU"/>
        </w:rPr>
        <w:t>1</w:t>
      </w:r>
      <w:r>
        <w:rPr>
          <w:lang w:val="sr-Latn-CS"/>
        </w:rPr>
        <w:t>1</w:t>
      </w:r>
      <w:r>
        <w:t>.</w:t>
      </w:r>
      <w:r w:rsidRPr="0096683E">
        <w:rPr>
          <w:lang w:val="ru-RU"/>
        </w:rPr>
        <w:t xml:space="preserve"> године,  донела је </w:t>
      </w:r>
    </w:p>
    <w:p w:rsidR="0035554E" w:rsidRDefault="0035554E" w:rsidP="0035554E">
      <w:pPr>
        <w:ind w:right="-252"/>
        <w:jc w:val="both"/>
        <w:rPr>
          <w:lang w:val="ru-RU"/>
        </w:rPr>
      </w:pPr>
    </w:p>
    <w:p w:rsidR="0035554E" w:rsidRDefault="0035554E" w:rsidP="0035554E">
      <w:pPr>
        <w:ind w:right="-252"/>
        <w:jc w:val="both"/>
        <w:rPr>
          <w:lang w:val="ru-RU"/>
        </w:rPr>
      </w:pPr>
    </w:p>
    <w:p w:rsidR="0035554E" w:rsidRDefault="0035554E" w:rsidP="0035554E">
      <w:pPr>
        <w:ind w:right="-252"/>
        <w:jc w:val="both"/>
        <w:rPr>
          <w:lang w:val="ru-RU"/>
        </w:rPr>
      </w:pPr>
    </w:p>
    <w:p w:rsidR="0035554E" w:rsidRPr="0096683E" w:rsidRDefault="0035554E" w:rsidP="0035554E">
      <w:pPr>
        <w:ind w:right="-252"/>
        <w:jc w:val="both"/>
        <w:rPr>
          <w:lang w:val="ru-RU"/>
        </w:rPr>
      </w:pPr>
    </w:p>
    <w:p w:rsidR="0035554E" w:rsidRDefault="0035554E" w:rsidP="000A5D1E">
      <w:pPr>
        <w:pStyle w:val="Heading3"/>
        <w:jc w:val="center"/>
        <w:rPr>
          <w:rFonts w:ascii="Times New Roman" w:hAnsi="Times New Roman"/>
          <w:lang w:val="sr-Cyrl-CS"/>
        </w:rPr>
      </w:pPr>
      <w:r w:rsidRPr="0096683E">
        <w:rPr>
          <w:rFonts w:ascii="Times New Roman" w:hAnsi="Times New Roman"/>
          <w:lang w:val="ru-RU"/>
        </w:rPr>
        <w:t>О  Д  Л  У  К  У</w:t>
      </w:r>
    </w:p>
    <w:p w:rsidR="0035554E" w:rsidRDefault="0035554E" w:rsidP="0035554E">
      <w:pPr>
        <w:jc w:val="center"/>
        <w:rPr>
          <w:b/>
          <w:bCs/>
          <w:lang w:val="ru-RU"/>
        </w:rPr>
      </w:pPr>
      <w:r>
        <w:rPr>
          <w:b/>
          <w:lang w:val="sr-Cyrl-CS"/>
        </w:rPr>
        <w:t xml:space="preserve">О  ИЗМЕНАМА И ДОПУНАМА ОДЛУКЕ О БУЏЕТУ </w:t>
      </w:r>
      <w:r w:rsidRPr="003455B0">
        <w:rPr>
          <w:b/>
          <w:bCs/>
          <w:lang w:val="ru-RU"/>
        </w:rPr>
        <w:t>О БУЏЕТУ</w:t>
      </w:r>
    </w:p>
    <w:p w:rsidR="0035554E" w:rsidRPr="003455B0" w:rsidRDefault="0035554E" w:rsidP="0035554E">
      <w:pPr>
        <w:jc w:val="center"/>
        <w:rPr>
          <w:b/>
          <w:lang w:val="sr-Cyrl-CS"/>
        </w:rPr>
      </w:pPr>
      <w:r w:rsidRPr="003455B0">
        <w:rPr>
          <w:b/>
          <w:bCs/>
          <w:lang w:val="ru-RU"/>
        </w:rPr>
        <w:t>ОПШТИНЕ ЖАГУБИЦА</w:t>
      </w:r>
    </w:p>
    <w:p w:rsidR="0035554E" w:rsidRPr="000A5D1E" w:rsidRDefault="000A5D1E" w:rsidP="0035554E">
      <w:pPr>
        <w:pStyle w:val="Heading1"/>
        <w:rPr>
          <w:rFonts w:ascii="Arial" w:hAnsi="Arial" w:cs="Arial"/>
          <w:bCs/>
          <w:lang w:val="ru-RU"/>
        </w:rPr>
      </w:pPr>
      <w:r w:rsidRPr="00C21D36">
        <w:rPr>
          <w:rFonts w:ascii="Times New Roman" w:hAnsi="Times New Roman"/>
          <w:szCs w:val="24"/>
          <w:lang w:val="ru-RU"/>
        </w:rPr>
        <w:t>ЗА</w:t>
      </w:r>
      <w:r w:rsidR="0035554E" w:rsidRPr="00C21D36">
        <w:rPr>
          <w:szCs w:val="24"/>
          <w:lang w:val="ru-RU"/>
        </w:rPr>
        <w:t xml:space="preserve"> </w:t>
      </w:r>
      <w:r w:rsidR="0035554E" w:rsidRPr="0096683E">
        <w:rPr>
          <w:lang w:val="ru-RU"/>
        </w:rPr>
        <w:t>20</w:t>
      </w:r>
      <w:r w:rsidR="0035554E" w:rsidRPr="00125119">
        <w:rPr>
          <w:lang w:val="ru-RU"/>
        </w:rPr>
        <w:t>1</w:t>
      </w:r>
      <w:r w:rsidR="0035554E">
        <w:t>1</w:t>
      </w:r>
      <w:r w:rsidR="0035554E" w:rsidRPr="0096683E">
        <w:rPr>
          <w:lang w:val="ru-RU"/>
        </w:rPr>
        <w:t>.</w:t>
      </w:r>
      <w:r w:rsidR="0035554E" w:rsidRPr="00C21D36">
        <w:rPr>
          <w:rFonts w:ascii="Times New Roman" w:hAnsi="Times New Roman"/>
          <w:szCs w:val="24"/>
          <w:lang w:val="ru-RU"/>
        </w:rPr>
        <w:t xml:space="preserve"> </w:t>
      </w:r>
      <w:r w:rsidRPr="00C21D36">
        <w:rPr>
          <w:rFonts w:ascii="Times New Roman" w:hAnsi="Times New Roman"/>
          <w:szCs w:val="24"/>
          <w:lang w:val="ru-RU"/>
        </w:rPr>
        <w:t>ГОДИНУ</w:t>
      </w:r>
    </w:p>
    <w:p w:rsidR="0035554E" w:rsidRPr="0067076D" w:rsidRDefault="0035554E" w:rsidP="0035554E">
      <w:pPr>
        <w:jc w:val="both"/>
        <w:rPr>
          <w:b/>
          <w:w w:val="150"/>
          <w:lang w:val="ru-RU"/>
        </w:rPr>
      </w:pPr>
    </w:p>
    <w:p w:rsidR="0035554E" w:rsidRDefault="0035554E" w:rsidP="0035554E">
      <w:pPr>
        <w:jc w:val="center"/>
        <w:rPr>
          <w:b/>
          <w:w w:val="150"/>
          <w:sz w:val="22"/>
          <w:szCs w:val="22"/>
          <w:lang w:val="ru-RU"/>
        </w:rPr>
      </w:pPr>
    </w:p>
    <w:p w:rsidR="0035554E" w:rsidRDefault="0035554E" w:rsidP="0035554E">
      <w:pPr>
        <w:jc w:val="center"/>
        <w:rPr>
          <w:b/>
          <w:lang w:val="sr-Cyrl-CS"/>
        </w:rPr>
      </w:pPr>
    </w:p>
    <w:p w:rsidR="0035554E" w:rsidRDefault="0035554E" w:rsidP="0035554E">
      <w:pPr>
        <w:jc w:val="center"/>
        <w:rPr>
          <w:b/>
          <w:lang w:val="sr-Latn-CS"/>
        </w:rPr>
      </w:pPr>
      <w:r>
        <w:rPr>
          <w:b/>
        </w:rPr>
        <w:t>I</w:t>
      </w:r>
      <w:r w:rsidRPr="00125119">
        <w:rPr>
          <w:b/>
          <w:lang w:val="ru-RU"/>
        </w:rPr>
        <w:t xml:space="preserve"> </w:t>
      </w:r>
      <w:r w:rsidRPr="000C2D9C">
        <w:rPr>
          <w:b/>
          <w:lang w:val="sr-Cyrl-CS"/>
        </w:rPr>
        <w:t>ОПШТИ ДЕО</w:t>
      </w:r>
    </w:p>
    <w:p w:rsidR="0035554E" w:rsidRPr="007E28B9" w:rsidRDefault="0035554E" w:rsidP="0035554E">
      <w:pPr>
        <w:jc w:val="center"/>
        <w:rPr>
          <w:lang w:val="sr-Latn-CS"/>
        </w:rPr>
      </w:pPr>
    </w:p>
    <w:p w:rsidR="0035554E" w:rsidRDefault="0035554E" w:rsidP="0035554E">
      <w:pPr>
        <w:jc w:val="center"/>
        <w:rPr>
          <w:lang w:val="ru-RU"/>
        </w:rPr>
      </w:pPr>
    </w:p>
    <w:p w:rsidR="0035554E" w:rsidRPr="007C343D" w:rsidRDefault="0035554E" w:rsidP="0035554E">
      <w:pPr>
        <w:jc w:val="center"/>
        <w:rPr>
          <w:b/>
        </w:rPr>
      </w:pPr>
      <w:r w:rsidRPr="009110FB">
        <w:rPr>
          <w:b/>
          <w:lang w:val="ru-RU"/>
        </w:rPr>
        <w:t xml:space="preserve">Члан </w:t>
      </w:r>
      <w:r>
        <w:rPr>
          <w:b/>
          <w:lang w:val="ru-RU"/>
        </w:rPr>
        <w:t>1</w:t>
      </w:r>
      <w:r w:rsidRPr="009110FB">
        <w:rPr>
          <w:b/>
          <w:lang w:val="ru-RU"/>
        </w:rPr>
        <w:t>.</w:t>
      </w:r>
    </w:p>
    <w:p w:rsidR="0035554E" w:rsidRPr="009110FB" w:rsidRDefault="0035554E" w:rsidP="0035554E">
      <w:pPr>
        <w:jc w:val="center"/>
        <w:rPr>
          <w:lang w:val="sr-Cyrl-CS"/>
        </w:rPr>
      </w:pPr>
    </w:p>
    <w:p w:rsidR="00381681" w:rsidRPr="000A5D1E" w:rsidRDefault="0035554E" w:rsidP="0035554E">
      <w:pPr>
        <w:jc w:val="both"/>
        <w:rPr>
          <w:sz w:val="20"/>
          <w:szCs w:val="20"/>
        </w:rPr>
      </w:pPr>
      <w:r w:rsidRPr="003757CD">
        <w:rPr>
          <w:b/>
          <w:lang w:val="sr-Cyrl-CS"/>
        </w:rPr>
        <w:t xml:space="preserve">   </w:t>
      </w:r>
      <w:r>
        <w:rPr>
          <w:b/>
          <w:lang w:val="sr-Cyrl-CS"/>
        </w:rPr>
        <w:t xml:space="preserve">    </w:t>
      </w:r>
      <w:r>
        <w:rPr>
          <w:lang w:val="sr-Cyrl-CS"/>
        </w:rPr>
        <w:t xml:space="preserve">    У Одлуци о буџету општине Жагубица за 201</w:t>
      </w:r>
      <w:r>
        <w:t>1</w:t>
      </w:r>
      <w:r>
        <w:rPr>
          <w:lang w:val="sr-Cyrl-CS"/>
        </w:rPr>
        <w:t xml:space="preserve">. годину број: </w:t>
      </w:r>
      <w:r w:rsidRPr="002E2661">
        <w:t>I</w:t>
      </w:r>
      <w:r>
        <w:rPr>
          <w:lang w:val="sr-Cyrl-CS"/>
        </w:rPr>
        <w:t>-</w:t>
      </w:r>
      <w:r>
        <w:t>01</w:t>
      </w:r>
      <w:r>
        <w:rPr>
          <w:lang w:val="sr-Cyrl-CS"/>
        </w:rPr>
        <w:t>-</w:t>
      </w:r>
      <w:r>
        <w:t>020-1064</w:t>
      </w:r>
      <w:r>
        <w:rPr>
          <w:lang w:val="sr-Cyrl-CS"/>
        </w:rPr>
        <w:t>/</w:t>
      </w:r>
      <w:r>
        <w:t>10</w:t>
      </w:r>
      <w:r>
        <w:rPr>
          <w:lang w:val="sr-Cyrl-CS"/>
        </w:rPr>
        <w:t xml:space="preserve"> од </w:t>
      </w:r>
      <w:r>
        <w:t>30.12.2010</w:t>
      </w:r>
      <w:r>
        <w:rPr>
          <w:lang w:val="sr-Cyrl-CS"/>
        </w:rPr>
        <w:t xml:space="preserve">. године, у члану </w:t>
      </w:r>
      <w:r>
        <w:t>2</w:t>
      </w:r>
      <w:r>
        <w:rPr>
          <w:lang w:val="sr-Cyrl-CS"/>
        </w:rPr>
        <w:t xml:space="preserve">. мења се табела </w:t>
      </w:r>
      <w:r w:rsidRPr="00F912B8">
        <w:rPr>
          <w:lang w:val="sr-Cyrl-CS"/>
        </w:rPr>
        <w:t>1.</w:t>
      </w:r>
      <w:r w:rsidRPr="00F912B8">
        <w:rPr>
          <w:i/>
          <w:lang w:val="sr-Cyrl-CS"/>
        </w:rPr>
        <w:t xml:space="preserve"> Утврђивање суфицита и дефицита</w:t>
      </w:r>
      <w:r>
        <w:rPr>
          <w:lang w:val="sr-Cyrl-CS"/>
        </w:rPr>
        <w:t xml:space="preserve"> која гласи:</w:t>
      </w:r>
    </w:p>
    <w:tbl>
      <w:tblPr>
        <w:tblW w:w="10074" w:type="dxa"/>
        <w:jc w:val="center"/>
        <w:tblInd w:w="628" w:type="dxa"/>
        <w:tblLook w:val="04A0"/>
      </w:tblPr>
      <w:tblGrid>
        <w:gridCol w:w="2645"/>
        <w:gridCol w:w="1315"/>
        <w:gridCol w:w="3957"/>
        <w:gridCol w:w="2157"/>
      </w:tblGrid>
      <w:tr w:rsidR="0035554E" w:rsidRPr="007C673E" w:rsidTr="0035554E">
        <w:trPr>
          <w:trHeight w:val="945"/>
          <w:jc w:val="center"/>
        </w:trPr>
        <w:tc>
          <w:tcPr>
            <w:tcW w:w="3960" w:type="dxa"/>
            <w:gridSpan w:val="2"/>
            <w:tcBorders>
              <w:top w:val="single" w:sz="8" w:space="0" w:color="auto"/>
              <w:left w:val="single" w:sz="8" w:space="0" w:color="auto"/>
              <w:bottom w:val="single" w:sz="8" w:space="0" w:color="auto"/>
              <w:right w:val="single" w:sz="4" w:space="0" w:color="000000"/>
            </w:tcBorders>
            <w:shd w:val="clear" w:color="000000" w:fill="CCFFCC"/>
            <w:noWrap/>
            <w:vAlign w:val="center"/>
            <w:hideMark/>
          </w:tcPr>
          <w:p w:rsidR="0035554E" w:rsidRPr="007C673E" w:rsidRDefault="0035554E" w:rsidP="0035554E">
            <w:pPr>
              <w:jc w:val="center"/>
              <w:rPr>
                <w:b/>
                <w:bCs/>
                <w:sz w:val="18"/>
                <w:szCs w:val="18"/>
              </w:rPr>
            </w:pPr>
            <w:bookmarkStart w:id="0" w:name="RANGE!A1:D43"/>
            <w:r w:rsidRPr="007C673E">
              <w:rPr>
                <w:b/>
                <w:bCs/>
                <w:sz w:val="18"/>
                <w:szCs w:val="18"/>
              </w:rPr>
              <w:t>Opis</w:t>
            </w:r>
            <w:bookmarkEnd w:id="0"/>
          </w:p>
        </w:tc>
        <w:tc>
          <w:tcPr>
            <w:tcW w:w="3957" w:type="dxa"/>
            <w:tcBorders>
              <w:top w:val="single" w:sz="8" w:space="0" w:color="auto"/>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Šifra ekonomske klasifikaije</w:t>
            </w:r>
          </w:p>
        </w:tc>
        <w:tc>
          <w:tcPr>
            <w:tcW w:w="2157" w:type="dxa"/>
            <w:tcBorders>
              <w:top w:val="single" w:sz="8" w:space="0" w:color="auto"/>
              <w:left w:val="nil"/>
              <w:bottom w:val="single" w:sz="8" w:space="0" w:color="auto"/>
              <w:right w:val="single" w:sz="8"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Sredstva iz budžeta</w:t>
            </w:r>
          </w:p>
        </w:tc>
      </w:tr>
      <w:tr w:rsidR="0035554E" w:rsidRPr="007C673E" w:rsidTr="0035554E">
        <w:trPr>
          <w:trHeight w:val="270"/>
          <w:jc w:val="center"/>
        </w:trPr>
        <w:tc>
          <w:tcPr>
            <w:tcW w:w="3960" w:type="dxa"/>
            <w:gridSpan w:val="2"/>
            <w:tcBorders>
              <w:top w:val="single" w:sz="8" w:space="0" w:color="auto"/>
              <w:left w:val="single" w:sz="8" w:space="0" w:color="auto"/>
              <w:bottom w:val="single" w:sz="8" w:space="0" w:color="auto"/>
              <w:right w:val="single" w:sz="4" w:space="0" w:color="000000"/>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1</w:t>
            </w:r>
          </w:p>
        </w:tc>
        <w:tc>
          <w:tcPr>
            <w:tcW w:w="3957" w:type="dxa"/>
            <w:tcBorders>
              <w:top w:val="nil"/>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2</w:t>
            </w:r>
          </w:p>
        </w:tc>
        <w:tc>
          <w:tcPr>
            <w:tcW w:w="2157" w:type="dxa"/>
            <w:tcBorders>
              <w:top w:val="nil"/>
              <w:left w:val="nil"/>
              <w:bottom w:val="single" w:sz="8" w:space="0" w:color="auto"/>
              <w:right w:val="single" w:sz="8" w:space="0" w:color="auto"/>
            </w:tcBorders>
            <w:shd w:val="clear" w:color="000000" w:fill="CCFFCC"/>
            <w:noWrap/>
            <w:vAlign w:val="center"/>
            <w:hideMark/>
          </w:tcPr>
          <w:p w:rsidR="0035554E" w:rsidRPr="007C673E" w:rsidRDefault="0035554E" w:rsidP="0035554E">
            <w:pPr>
              <w:jc w:val="center"/>
              <w:rPr>
                <w:b/>
                <w:bCs/>
                <w:sz w:val="18"/>
                <w:szCs w:val="18"/>
              </w:rPr>
            </w:pPr>
            <w:r w:rsidRPr="007C673E">
              <w:rPr>
                <w:b/>
                <w:bCs/>
                <w:sz w:val="18"/>
                <w:szCs w:val="18"/>
              </w:rPr>
              <w:t>3</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000000" w:fill="FFFF00"/>
            <w:vAlign w:val="bottom"/>
            <w:hideMark/>
          </w:tcPr>
          <w:p w:rsidR="0035554E" w:rsidRPr="007C673E" w:rsidRDefault="0035554E" w:rsidP="0035554E">
            <w:pPr>
              <w:rPr>
                <w:b/>
                <w:bCs/>
                <w:sz w:val="18"/>
                <w:szCs w:val="18"/>
              </w:rPr>
            </w:pPr>
            <w:r w:rsidRPr="007C673E">
              <w:rPr>
                <w:b/>
                <w:bCs/>
                <w:sz w:val="18"/>
                <w:szCs w:val="18"/>
              </w:rPr>
              <w:t>A. PRIMANJA I IZDACI BUDŽETA</w:t>
            </w:r>
          </w:p>
        </w:tc>
        <w:tc>
          <w:tcPr>
            <w:tcW w:w="1315" w:type="dxa"/>
            <w:tcBorders>
              <w:top w:val="nil"/>
              <w:left w:val="nil"/>
              <w:bottom w:val="single" w:sz="4" w:space="0" w:color="auto"/>
              <w:right w:val="nil"/>
            </w:tcBorders>
            <w:shd w:val="clear" w:color="000000" w:fill="FFFF00"/>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4" w:space="0" w:color="auto"/>
              <w:right w:val="nil"/>
            </w:tcBorders>
            <w:shd w:val="clear" w:color="000000" w:fill="FFFF00"/>
            <w:noWrap/>
            <w:vAlign w:val="bottom"/>
            <w:hideMark/>
          </w:tcPr>
          <w:p w:rsidR="0035554E" w:rsidRPr="007C673E" w:rsidRDefault="0035554E" w:rsidP="0035554E">
            <w:pPr>
              <w:rPr>
                <w:b/>
                <w:bCs/>
                <w:sz w:val="18"/>
                <w:szCs w:val="18"/>
              </w:rPr>
            </w:pPr>
            <w:r w:rsidRPr="007C673E">
              <w:rPr>
                <w:b/>
                <w:bCs/>
                <w:sz w:val="18"/>
                <w:szCs w:val="18"/>
              </w:rPr>
              <w:t> </w:t>
            </w:r>
          </w:p>
        </w:tc>
        <w:tc>
          <w:tcPr>
            <w:tcW w:w="2157" w:type="dxa"/>
            <w:tcBorders>
              <w:top w:val="nil"/>
              <w:left w:val="nil"/>
              <w:bottom w:val="single" w:sz="4" w:space="0" w:color="auto"/>
              <w:right w:val="single" w:sz="8" w:space="0" w:color="auto"/>
            </w:tcBorders>
            <w:shd w:val="clear" w:color="000000" w:fill="FFFF00"/>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I. UKUPNA PRIMANJA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b/>
                <w:bCs/>
                <w:sz w:val="18"/>
                <w:szCs w:val="18"/>
              </w:rPr>
            </w:pPr>
            <w:r w:rsidRPr="007C673E">
              <w:rPr>
                <w:b/>
                <w:bCs/>
                <w:sz w:val="18"/>
                <w:szCs w:val="18"/>
              </w:rPr>
              <w:t> </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b/>
                <w:bCs/>
                <w:sz w:val="18"/>
                <w:szCs w:val="18"/>
              </w:rPr>
            </w:pPr>
            <w:r w:rsidRPr="007C673E">
              <w:rPr>
                <w:b/>
                <w:bCs/>
                <w:sz w:val="18"/>
                <w:szCs w:val="18"/>
              </w:rPr>
              <w:t>271,300,000.00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TEKUĆI PRIHODI</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7</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271,200,000.00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1. Poreski prihodi</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71</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64,500,000.00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1.1. Porez na dohodak,dobit i kapitalne dobitke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711</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35,000,000.00</w:t>
            </w:r>
          </w:p>
        </w:tc>
      </w:tr>
      <w:tr w:rsidR="0035554E" w:rsidRPr="007C673E" w:rsidTr="0035554E">
        <w:trPr>
          <w:trHeight w:val="255"/>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1.2. Porez na imovinu</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713</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12,000,000.00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1.3. Porez na dobra i usluge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714</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13,000,000.00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1.4. Ostali porezi</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716+719</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4,500,000.00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2. Neporeski prihod</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74</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21,700,000.00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3. Donacije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731+732</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4. Transferi</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733</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185,000,000.00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5. Primanja od prodaje nefinansijske imovine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8</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100,000.00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II. UKUPNI IZDACI</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b/>
                <w:bCs/>
                <w:sz w:val="18"/>
                <w:szCs w:val="18"/>
              </w:rPr>
            </w:pPr>
            <w:r w:rsidRPr="007C673E">
              <w:rPr>
                <w:b/>
                <w:bCs/>
                <w:sz w:val="18"/>
                <w:szCs w:val="18"/>
              </w:rPr>
              <w:t> </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b/>
                <w:bCs/>
                <w:sz w:val="18"/>
                <w:szCs w:val="18"/>
              </w:rPr>
            </w:pPr>
            <w:r w:rsidRPr="007C673E">
              <w:rPr>
                <w:b/>
                <w:bCs/>
                <w:sz w:val="18"/>
                <w:szCs w:val="18"/>
              </w:rPr>
              <w:t>271,150,000.00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TEKUĆI RASHODI</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4</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236,963,000.00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1. Rashodi za zaposlene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41</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71,533,000.00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2. Korišćenje roba i usluga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42</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77,114,000.00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3.Upotreba prirodne imovine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434</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4. Otplata kamata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44</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5. Subvencije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45</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6. Izdaci za socijalnu zaštitu</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47</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6,000,000.00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7. Ostali rashodi</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48+49</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36,595,000.00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TRANSFERI</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463+465</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45,721,000.00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lastRenderedPageBreak/>
              <w:t>IZDACI ZA NABAVKU NEFINANSIJSKE IMOVINE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5</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34,187,000.00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Default="0035554E" w:rsidP="0035554E">
            <w:pPr>
              <w:rPr>
                <w:sz w:val="18"/>
                <w:szCs w:val="18"/>
                <w:lang w:val="sr-Cyrl-CS"/>
              </w:rPr>
            </w:pPr>
          </w:p>
          <w:p w:rsidR="0035554E" w:rsidRPr="00A521C3" w:rsidRDefault="0035554E" w:rsidP="0035554E">
            <w:pPr>
              <w:rPr>
                <w:sz w:val="18"/>
                <w:szCs w:val="18"/>
                <w:lang w:val="sr-Cyrl-CS"/>
              </w:rPr>
            </w:pP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III. BUDŽETSKI SUFICIT (BUDŽETSKI DEFICIT) (I-II)</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b/>
                <w:bCs/>
                <w:sz w:val="18"/>
                <w:szCs w:val="18"/>
              </w:rPr>
            </w:pPr>
            <w:r w:rsidRPr="007C673E">
              <w:rPr>
                <w:b/>
                <w:bCs/>
                <w:sz w:val="18"/>
                <w:szCs w:val="18"/>
              </w:rPr>
              <w:t>(7+8)-(4+5+6)</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b/>
                <w:bCs/>
                <w:sz w:val="18"/>
                <w:szCs w:val="18"/>
              </w:rPr>
            </w:pPr>
            <w:r w:rsidRPr="007C673E">
              <w:rPr>
                <w:b/>
                <w:bCs/>
                <w:sz w:val="18"/>
                <w:szCs w:val="18"/>
              </w:rPr>
              <w:t>150,000.00</w:t>
            </w:r>
          </w:p>
        </w:tc>
      </w:tr>
      <w:tr w:rsidR="0035554E" w:rsidRPr="007C673E" w:rsidTr="0035554E">
        <w:trPr>
          <w:trHeight w:val="240"/>
          <w:jc w:val="center"/>
        </w:trPr>
        <w:tc>
          <w:tcPr>
            <w:tcW w:w="2645" w:type="dxa"/>
            <w:tcBorders>
              <w:top w:val="single" w:sz="4" w:space="0" w:color="auto"/>
              <w:left w:val="single" w:sz="8" w:space="0" w:color="auto"/>
              <w:bottom w:val="single" w:sz="4" w:space="0" w:color="auto"/>
              <w:right w:val="nil"/>
            </w:tcBorders>
            <w:shd w:val="clear" w:color="000000" w:fill="FFFF00"/>
            <w:vAlign w:val="bottom"/>
            <w:hideMark/>
          </w:tcPr>
          <w:p w:rsidR="0035554E" w:rsidRPr="007C673E" w:rsidRDefault="0035554E" w:rsidP="0035554E">
            <w:pPr>
              <w:rPr>
                <w:b/>
                <w:bCs/>
                <w:sz w:val="18"/>
                <w:szCs w:val="18"/>
              </w:rPr>
            </w:pPr>
            <w:r w:rsidRPr="007C673E">
              <w:rPr>
                <w:b/>
                <w:bCs/>
                <w:sz w:val="18"/>
                <w:szCs w:val="18"/>
              </w:rPr>
              <w:t>B. RAČUN FINANSIRANJA</w:t>
            </w:r>
          </w:p>
        </w:tc>
        <w:tc>
          <w:tcPr>
            <w:tcW w:w="1315" w:type="dxa"/>
            <w:tcBorders>
              <w:top w:val="single" w:sz="4" w:space="0" w:color="auto"/>
              <w:left w:val="nil"/>
              <w:bottom w:val="single" w:sz="4" w:space="0" w:color="auto"/>
              <w:right w:val="single" w:sz="4" w:space="0" w:color="auto"/>
            </w:tcBorders>
            <w:shd w:val="clear" w:color="000000" w:fill="FFFF00"/>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single" w:sz="4" w:space="0" w:color="auto"/>
              <w:left w:val="nil"/>
              <w:bottom w:val="single" w:sz="4" w:space="0" w:color="auto"/>
              <w:right w:val="single" w:sz="4" w:space="0" w:color="auto"/>
            </w:tcBorders>
            <w:shd w:val="clear" w:color="000000" w:fill="FFFF00"/>
            <w:noWrap/>
            <w:hideMark/>
          </w:tcPr>
          <w:p w:rsidR="0035554E" w:rsidRPr="007C673E" w:rsidRDefault="0035554E" w:rsidP="0035554E">
            <w:pPr>
              <w:rPr>
                <w:b/>
                <w:bCs/>
                <w:sz w:val="18"/>
                <w:szCs w:val="18"/>
              </w:rPr>
            </w:pPr>
            <w:r w:rsidRPr="007C673E">
              <w:rPr>
                <w:b/>
                <w:bCs/>
                <w:sz w:val="18"/>
                <w:szCs w:val="18"/>
              </w:rPr>
              <w:t> </w:t>
            </w:r>
          </w:p>
        </w:tc>
        <w:tc>
          <w:tcPr>
            <w:tcW w:w="2157" w:type="dxa"/>
            <w:tcBorders>
              <w:top w:val="single" w:sz="4" w:space="0" w:color="auto"/>
              <w:left w:val="nil"/>
              <w:bottom w:val="single" w:sz="4" w:space="0" w:color="auto"/>
              <w:right w:val="single" w:sz="8" w:space="0" w:color="auto"/>
            </w:tcBorders>
            <w:shd w:val="clear" w:color="000000" w:fill="FFFF00"/>
            <w:noWrap/>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495"/>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IV. PRIMANJA PO OSNOVU OTPLATE DATIH KREDITA I PRODAJE FINANSIJSKE IMOVINE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b/>
                <w:bCs/>
                <w:sz w:val="18"/>
                <w:szCs w:val="18"/>
              </w:rPr>
            </w:pPr>
            <w:r w:rsidRPr="007C673E">
              <w:rPr>
                <w:b/>
                <w:bCs/>
                <w:sz w:val="18"/>
                <w:szCs w:val="18"/>
              </w:rPr>
              <w:t>92</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b/>
                <w:bCs/>
                <w:sz w:val="18"/>
                <w:szCs w:val="18"/>
              </w:rPr>
            </w:pPr>
            <w:r w:rsidRPr="007C673E">
              <w:rPr>
                <w:b/>
                <w:bCs/>
                <w:sz w:val="18"/>
                <w:szCs w:val="18"/>
              </w:rPr>
              <w:t>150,000.00</w:t>
            </w:r>
          </w:p>
        </w:tc>
      </w:tr>
      <w:tr w:rsidR="0035554E" w:rsidRPr="007C673E" w:rsidTr="0035554E">
        <w:trPr>
          <w:trHeight w:val="495"/>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V. IZDACI PO OSNOVU DATIH POZAJMICA I NABAVKE FINANSIJSKE IMOVINE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b/>
                <w:bCs/>
                <w:sz w:val="18"/>
                <w:szCs w:val="18"/>
              </w:rPr>
            </w:pPr>
            <w:r w:rsidRPr="007C673E">
              <w:rPr>
                <w:b/>
                <w:bCs/>
                <w:sz w:val="18"/>
                <w:szCs w:val="18"/>
              </w:rPr>
              <w:t>62</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b/>
                <w:bCs/>
                <w:sz w:val="18"/>
                <w:szCs w:val="18"/>
              </w:rPr>
            </w:pPr>
            <w:r w:rsidRPr="007C673E">
              <w:rPr>
                <w:b/>
                <w:bCs/>
                <w:sz w:val="18"/>
                <w:szCs w:val="18"/>
              </w:rPr>
              <w:t>300,000.00</w:t>
            </w:r>
          </w:p>
        </w:tc>
      </w:tr>
      <w:tr w:rsidR="0035554E" w:rsidRPr="007C673E" w:rsidTr="0035554E">
        <w:trPr>
          <w:trHeight w:val="735"/>
          <w:jc w:val="center"/>
        </w:trPr>
        <w:tc>
          <w:tcPr>
            <w:tcW w:w="2645" w:type="dxa"/>
            <w:tcBorders>
              <w:top w:val="nil"/>
              <w:left w:val="single" w:sz="8" w:space="0" w:color="auto"/>
              <w:bottom w:val="nil"/>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VI: PRIMANJA PO OSNOVU OTPLATE KREDITA I PRODAJE FINANSIJSKE IMOVINE MINUS IZDACI PO OSNOVU DATIH KREDITA I NABAVKE FINANSIJSKE IMOVINE (IV-V)</w:t>
            </w:r>
          </w:p>
        </w:tc>
        <w:tc>
          <w:tcPr>
            <w:tcW w:w="1315" w:type="dxa"/>
            <w:tcBorders>
              <w:top w:val="nil"/>
              <w:left w:val="nil"/>
              <w:bottom w:val="nil"/>
              <w:right w:val="single" w:sz="4" w:space="0" w:color="auto"/>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nil"/>
              <w:right w:val="single" w:sz="4" w:space="0" w:color="auto"/>
            </w:tcBorders>
            <w:shd w:val="clear" w:color="auto" w:fill="auto"/>
            <w:noWrap/>
            <w:hideMark/>
          </w:tcPr>
          <w:p w:rsidR="0035554E" w:rsidRPr="007C673E" w:rsidRDefault="0035554E" w:rsidP="0035554E">
            <w:pPr>
              <w:rPr>
                <w:b/>
                <w:bCs/>
                <w:sz w:val="18"/>
                <w:szCs w:val="18"/>
              </w:rPr>
            </w:pPr>
            <w:r w:rsidRPr="007C673E">
              <w:rPr>
                <w:b/>
                <w:bCs/>
                <w:sz w:val="18"/>
                <w:szCs w:val="18"/>
              </w:rPr>
              <w:t>92-62</w:t>
            </w:r>
          </w:p>
        </w:tc>
        <w:tc>
          <w:tcPr>
            <w:tcW w:w="2157" w:type="dxa"/>
            <w:tcBorders>
              <w:top w:val="nil"/>
              <w:left w:val="nil"/>
              <w:bottom w:val="nil"/>
              <w:right w:val="single" w:sz="8" w:space="0" w:color="auto"/>
            </w:tcBorders>
            <w:shd w:val="clear" w:color="auto" w:fill="auto"/>
            <w:noWrap/>
            <w:hideMark/>
          </w:tcPr>
          <w:p w:rsidR="0035554E" w:rsidRPr="007C673E" w:rsidRDefault="0035554E" w:rsidP="0035554E">
            <w:pPr>
              <w:jc w:val="right"/>
              <w:rPr>
                <w:b/>
                <w:bCs/>
                <w:sz w:val="18"/>
                <w:szCs w:val="18"/>
              </w:rPr>
            </w:pPr>
            <w:r w:rsidRPr="007C673E">
              <w:rPr>
                <w:b/>
                <w:bCs/>
                <w:sz w:val="18"/>
                <w:szCs w:val="18"/>
              </w:rPr>
              <w:t>-150,000.00</w:t>
            </w:r>
          </w:p>
        </w:tc>
      </w:tr>
      <w:tr w:rsidR="0035554E" w:rsidRPr="007C673E" w:rsidTr="0035554E">
        <w:trPr>
          <w:trHeight w:val="240"/>
          <w:jc w:val="center"/>
        </w:trPr>
        <w:tc>
          <w:tcPr>
            <w:tcW w:w="2645" w:type="dxa"/>
            <w:tcBorders>
              <w:top w:val="single" w:sz="4" w:space="0" w:color="auto"/>
              <w:left w:val="single" w:sz="8" w:space="0" w:color="auto"/>
              <w:bottom w:val="single" w:sz="4" w:space="0" w:color="auto"/>
              <w:right w:val="nil"/>
            </w:tcBorders>
            <w:shd w:val="clear" w:color="000000" w:fill="FFFF00"/>
            <w:vAlign w:val="bottom"/>
            <w:hideMark/>
          </w:tcPr>
          <w:p w:rsidR="0035554E" w:rsidRPr="007C673E" w:rsidRDefault="0035554E" w:rsidP="0035554E">
            <w:pPr>
              <w:rPr>
                <w:b/>
                <w:bCs/>
                <w:sz w:val="18"/>
                <w:szCs w:val="18"/>
              </w:rPr>
            </w:pPr>
            <w:r w:rsidRPr="007C673E">
              <w:rPr>
                <w:b/>
                <w:bCs/>
                <w:sz w:val="18"/>
                <w:szCs w:val="18"/>
              </w:rPr>
              <w:t>C. ZADUŽIVANJE I OTPLATA DUGA</w:t>
            </w:r>
          </w:p>
        </w:tc>
        <w:tc>
          <w:tcPr>
            <w:tcW w:w="1315" w:type="dxa"/>
            <w:tcBorders>
              <w:top w:val="single" w:sz="4" w:space="0" w:color="auto"/>
              <w:left w:val="nil"/>
              <w:bottom w:val="single" w:sz="4" w:space="0" w:color="auto"/>
              <w:right w:val="single" w:sz="4" w:space="0" w:color="auto"/>
            </w:tcBorders>
            <w:shd w:val="clear" w:color="000000" w:fill="FFFF00"/>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single" w:sz="4" w:space="0" w:color="auto"/>
              <w:left w:val="nil"/>
              <w:bottom w:val="single" w:sz="4" w:space="0" w:color="auto"/>
              <w:right w:val="single" w:sz="4" w:space="0" w:color="auto"/>
            </w:tcBorders>
            <w:shd w:val="clear" w:color="000000" w:fill="FFFF00"/>
            <w:noWrap/>
            <w:hideMark/>
          </w:tcPr>
          <w:p w:rsidR="0035554E" w:rsidRPr="007C673E" w:rsidRDefault="0035554E" w:rsidP="0035554E">
            <w:pPr>
              <w:rPr>
                <w:b/>
                <w:bCs/>
                <w:sz w:val="18"/>
                <w:szCs w:val="18"/>
              </w:rPr>
            </w:pPr>
            <w:r w:rsidRPr="007C673E">
              <w:rPr>
                <w:b/>
                <w:bCs/>
                <w:sz w:val="18"/>
                <w:szCs w:val="18"/>
              </w:rPr>
              <w:t> </w:t>
            </w:r>
          </w:p>
        </w:tc>
        <w:tc>
          <w:tcPr>
            <w:tcW w:w="2157" w:type="dxa"/>
            <w:tcBorders>
              <w:top w:val="single" w:sz="4" w:space="0" w:color="auto"/>
              <w:left w:val="nil"/>
              <w:bottom w:val="single" w:sz="4" w:space="0" w:color="auto"/>
              <w:right w:val="single" w:sz="8" w:space="0" w:color="auto"/>
            </w:tcBorders>
            <w:shd w:val="clear" w:color="000000" w:fill="FFFF00"/>
            <w:noWrap/>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VII. PRIMANJA OD ZADUŽIVANJA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b/>
                <w:bCs/>
                <w:sz w:val="18"/>
                <w:szCs w:val="18"/>
              </w:rPr>
            </w:pPr>
            <w:r w:rsidRPr="007C673E">
              <w:rPr>
                <w:b/>
                <w:bCs/>
                <w:sz w:val="18"/>
                <w:szCs w:val="18"/>
              </w:rPr>
              <w:t>91</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b/>
                <w:bCs/>
                <w:sz w:val="18"/>
                <w:szCs w:val="18"/>
              </w:rPr>
            </w:pPr>
            <w:r w:rsidRPr="007C673E">
              <w:rPr>
                <w:b/>
                <w:bCs/>
                <w:sz w:val="18"/>
                <w:szCs w:val="18"/>
              </w:rPr>
              <w:t>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1. Primanja od domaćih zaduživanja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911</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1.1. Zaduživanja od javnih finansijskih institucija i poslovnih banaka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9113+9114</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48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1.2. Zaduživanje kod ostalih kreditora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hideMark/>
          </w:tcPr>
          <w:p w:rsidR="0035554E" w:rsidRPr="007C673E" w:rsidRDefault="0035554E" w:rsidP="0035554E">
            <w:pPr>
              <w:rPr>
                <w:sz w:val="18"/>
                <w:szCs w:val="18"/>
              </w:rPr>
            </w:pPr>
            <w:r w:rsidRPr="007C673E">
              <w:rPr>
                <w:sz w:val="18"/>
                <w:szCs w:val="18"/>
              </w:rPr>
              <w:t>9111+9112+9115+9116+9117+9118+9119</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2 Primanja od inostranih zaduživanja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912</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VIII. OTPLATA GLAVNICE</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b/>
                <w:bCs/>
                <w:sz w:val="18"/>
                <w:szCs w:val="18"/>
              </w:rPr>
            </w:pPr>
            <w:r w:rsidRPr="007C673E">
              <w:rPr>
                <w:b/>
                <w:bCs/>
                <w:sz w:val="18"/>
                <w:szCs w:val="18"/>
              </w:rPr>
              <w:t>61</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b/>
                <w:bCs/>
                <w:sz w:val="18"/>
                <w:szCs w:val="18"/>
              </w:rPr>
            </w:pPr>
            <w:r w:rsidRPr="007C673E">
              <w:rPr>
                <w:b/>
                <w:bCs/>
                <w:sz w:val="18"/>
                <w:szCs w:val="18"/>
              </w:rPr>
              <w:t>0.00</w:t>
            </w:r>
          </w:p>
        </w:tc>
      </w:tr>
      <w:tr w:rsidR="0035554E" w:rsidRPr="007C673E" w:rsidTr="0035554E">
        <w:trPr>
          <w:trHeight w:val="24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1. Otplata glavnice domaćim kreditorima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611</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jc w:val="right"/>
              <w:rPr>
                <w:sz w:val="18"/>
                <w:szCs w:val="18"/>
              </w:rPr>
            </w:pPr>
            <w:r w:rsidRPr="007C673E">
              <w:rPr>
                <w:sz w:val="18"/>
                <w:szCs w:val="18"/>
              </w:rPr>
              <w:t>0.00</w:t>
            </w:r>
          </w:p>
        </w:tc>
      </w:tr>
      <w:tr w:rsidR="0035554E" w:rsidRPr="007C673E" w:rsidTr="0035554E">
        <w:trPr>
          <w:trHeight w:val="48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1.1. Otplata glavnice javnim finansijskim institucijama i poslovnim bankama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6113+6114</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510"/>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1.2. Otplata glavnice ostalim kreditorima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ind w:firstLineChars="200" w:firstLine="360"/>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hideMark/>
          </w:tcPr>
          <w:p w:rsidR="0035554E" w:rsidRPr="007C673E" w:rsidRDefault="0035554E" w:rsidP="0035554E">
            <w:pPr>
              <w:rPr>
                <w:sz w:val="18"/>
                <w:szCs w:val="18"/>
              </w:rPr>
            </w:pPr>
            <w:r w:rsidRPr="007C673E">
              <w:rPr>
                <w:sz w:val="18"/>
                <w:szCs w:val="18"/>
              </w:rPr>
              <w:t>6111+6112+6115+6116+6117+6118+6119</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55"/>
          <w:jc w:val="center"/>
        </w:trPr>
        <w:tc>
          <w:tcPr>
            <w:tcW w:w="2645" w:type="dxa"/>
            <w:tcBorders>
              <w:top w:val="nil"/>
              <w:left w:val="single" w:sz="8" w:space="0" w:color="auto"/>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2. Otplata gavnice stranim kreditorima</w:t>
            </w:r>
          </w:p>
        </w:tc>
        <w:tc>
          <w:tcPr>
            <w:tcW w:w="1315"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3957" w:type="dxa"/>
            <w:tcBorders>
              <w:top w:val="nil"/>
              <w:left w:val="nil"/>
              <w:bottom w:val="single" w:sz="4" w:space="0" w:color="auto"/>
              <w:right w:val="single" w:sz="4" w:space="0" w:color="auto"/>
            </w:tcBorders>
            <w:shd w:val="clear" w:color="auto" w:fill="auto"/>
            <w:noWrap/>
            <w:hideMark/>
          </w:tcPr>
          <w:p w:rsidR="0035554E" w:rsidRPr="007C673E" w:rsidRDefault="0035554E" w:rsidP="0035554E">
            <w:pPr>
              <w:rPr>
                <w:sz w:val="18"/>
                <w:szCs w:val="18"/>
              </w:rPr>
            </w:pPr>
            <w:r w:rsidRPr="007C673E">
              <w:rPr>
                <w:sz w:val="18"/>
                <w:szCs w:val="18"/>
              </w:rPr>
              <w:t>612</w:t>
            </w:r>
          </w:p>
        </w:tc>
        <w:tc>
          <w:tcPr>
            <w:tcW w:w="2157" w:type="dxa"/>
            <w:tcBorders>
              <w:top w:val="nil"/>
              <w:left w:val="nil"/>
              <w:bottom w:val="single" w:sz="4" w:space="0" w:color="auto"/>
              <w:right w:val="single" w:sz="8" w:space="0" w:color="auto"/>
            </w:tcBorders>
            <w:shd w:val="clear" w:color="auto" w:fill="auto"/>
            <w:noWrap/>
            <w:hideMark/>
          </w:tcPr>
          <w:p w:rsidR="0035554E" w:rsidRPr="007C673E" w:rsidRDefault="0035554E" w:rsidP="0035554E">
            <w:pPr>
              <w:rPr>
                <w:sz w:val="18"/>
                <w:szCs w:val="18"/>
              </w:rPr>
            </w:pPr>
            <w:r w:rsidRPr="007C673E">
              <w:rPr>
                <w:sz w:val="18"/>
                <w:szCs w:val="18"/>
              </w:rPr>
              <w:t> </w:t>
            </w:r>
          </w:p>
        </w:tc>
      </w:tr>
      <w:tr w:rsidR="0035554E" w:rsidRPr="007C673E" w:rsidTr="0035554E">
        <w:trPr>
          <w:trHeight w:val="450"/>
          <w:jc w:val="center"/>
        </w:trPr>
        <w:tc>
          <w:tcPr>
            <w:tcW w:w="2645" w:type="dxa"/>
            <w:tcBorders>
              <w:top w:val="nil"/>
              <w:left w:val="single" w:sz="8" w:space="0" w:color="auto"/>
              <w:bottom w:val="single" w:sz="4" w:space="0" w:color="auto"/>
              <w:right w:val="nil"/>
            </w:tcBorders>
            <w:shd w:val="clear" w:color="000000" w:fill="99CCFF"/>
            <w:vAlign w:val="bottom"/>
            <w:hideMark/>
          </w:tcPr>
          <w:p w:rsidR="0035554E" w:rsidRPr="007C673E" w:rsidRDefault="0035554E" w:rsidP="0035554E">
            <w:pPr>
              <w:rPr>
                <w:b/>
                <w:bCs/>
                <w:sz w:val="18"/>
                <w:szCs w:val="18"/>
              </w:rPr>
            </w:pPr>
            <w:r w:rsidRPr="007C673E">
              <w:rPr>
                <w:b/>
                <w:bCs/>
                <w:sz w:val="18"/>
                <w:szCs w:val="18"/>
              </w:rPr>
              <w:t>IX. PROMENE STANJA NA RAČUNU (III+VI+VII-VIII)</w:t>
            </w:r>
          </w:p>
        </w:tc>
        <w:tc>
          <w:tcPr>
            <w:tcW w:w="1315" w:type="dxa"/>
            <w:tcBorders>
              <w:top w:val="nil"/>
              <w:left w:val="nil"/>
              <w:bottom w:val="single" w:sz="4" w:space="0" w:color="auto"/>
              <w:right w:val="single" w:sz="4" w:space="0" w:color="auto"/>
            </w:tcBorders>
            <w:shd w:val="clear" w:color="000000" w:fill="99CCFF"/>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4" w:space="0" w:color="auto"/>
              <w:right w:val="single" w:sz="4" w:space="0" w:color="auto"/>
            </w:tcBorders>
            <w:shd w:val="clear" w:color="000000" w:fill="99CCFF"/>
            <w:noWrap/>
            <w:hideMark/>
          </w:tcPr>
          <w:p w:rsidR="0035554E" w:rsidRPr="007C673E" w:rsidRDefault="0035554E" w:rsidP="0035554E">
            <w:pPr>
              <w:rPr>
                <w:b/>
                <w:bCs/>
                <w:sz w:val="18"/>
                <w:szCs w:val="18"/>
              </w:rPr>
            </w:pPr>
            <w:r w:rsidRPr="007C673E">
              <w:rPr>
                <w:b/>
                <w:bCs/>
                <w:sz w:val="18"/>
                <w:szCs w:val="18"/>
              </w:rPr>
              <w:t> </w:t>
            </w:r>
          </w:p>
        </w:tc>
        <w:tc>
          <w:tcPr>
            <w:tcW w:w="2157" w:type="dxa"/>
            <w:tcBorders>
              <w:top w:val="nil"/>
              <w:left w:val="nil"/>
              <w:bottom w:val="single" w:sz="4" w:space="0" w:color="auto"/>
              <w:right w:val="single" w:sz="8" w:space="0" w:color="auto"/>
            </w:tcBorders>
            <w:shd w:val="clear" w:color="000000" w:fill="99CCFF"/>
            <w:noWrap/>
            <w:hideMark/>
          </w:tcPr>
          <w:p w:rsidR="0035554E" w:rsidRPr="007C673E" w:rsidRDefault="0035554E" w:rsidP="0035554E">
            <w:pPr>
              <w:jc w:val="right"/>
              <w:rPr>
                <w:b/>
                <w:bCs/>
                <w:sz w:val="18"/>
                <w:szCs w:val="18"/>
              </w:rPr>
            </w:pPr>
            <w:r w:rsidRPr="007C673E">
              <w:rPr>
                <w:b/>
                <w:bCs/>
                <w:sz w:val="18"/>
                <w:szCs w:val="18"/>
              </w:rPr>
              <w:t>0.00</w:t>
            </w:r>
          </w:p>
        </w:tc>
      </w:tr>
      <w:tr w:rsidR="0035554E" w:rsidRPr="007C673E" w:rsidTr="0035554E">
        <w:trPr>
          <w:trHeight w:val="555"/>
          <w:jc w:val="center"/>
        </w:trPr>
        <w:tc>
          <w:tcPr>
            <w:tcW w:w="2645" w:type="dxa"/>
            <w:tcBorders>
              <w:top w:val="nil"/>
              <w:left w:val="single" w:sz="8" w:space="0" w:color="auto"/>
              <w:bottom w:val="single" w:sz="8" w:space="0" w:color="auto"/>
              <w:right w:val="nil"/>
            </w:tcBorders>
            <w:shd w:val="clear" w:color="000000" w:fill="99CCFF"/>
            <w:vAlign w:val="bottom"/>
            <w:hideMark/>
          </w:tcPr>
          <w:p w:rsidR="0035554E" w:rsidRPr="007C673E" w:rsidRDefault="0035554E" w:rsidP="0035554E">
            <w:pPr>
              <w:rPr>
                <w:b/>
                <w:bCs/>
                <w:sz w:val="18"/>
                <w:szCs w:val="18"/>
              </w:rPr>
            </w:pPr>
            <w:r w:rsidRPr="007C673E">
              <w:rPr>
                <w:b/>
                <w:bCs/>
                <w:sz w:val="18"/>
                <w:szCs w:val="18"/>
              </w:rPr>
              <w:t>X. NETO FINANSIRANJE (VI+VII-VIII-IX=-III)</w:t>
            </w:r>
          </w:p>
        </w:tc>
        <w:tc>
          <w:tcPr>
            <w:tcW w:w="1315" w:type="dxa"/>
            <w:tcBorders>
              <w:top w:val="nil"/>
              <w:left w:val="nil"/>
              <w:bottom w:val="single" w:sz="8" w:space="0" w:color="auto"/>
              <w:right w:val="single" w:sz="4" w:space="0" w:color="auto"/>
            </w:tcBorders>
            <w:shd w:val="clear" w:color="000000" w:fill="99CCFF"/>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8" w:space="0" w:color="auto"/>
              <w:right w:val="single" w:sz="4" w:space="0" w:color="auto"/>
            </w:tcBorders>
            <w:shd w:val="clear" w:color="000000" w:fill="99CCFF"/>
            <w:noWrap/>
            <w:hideMark/>
          </w:tcPr>
          <w:p w:rsidR="0035554E" w:rsidRPr="007C673E" w:rsidRDefault="0035554E" w:rsidP="0035554E">
            <w:pPr>
              <w:rPr>
                <w:b/>
                <w:bCs/>
                <w:sz w:val="18"/>
                <w:szCs w:val="18"/>
              </w:rPr>
            </w:pPr>
            <w:r w:rsidRPr="007C673E">
              <w:rPr>
                <w:b/>
                <w:bCs/>
                <w:sz w:val="18"/>
                <w:szCs w:val="18"/>
              </w:rPr>
              <w:t> </w:t>
            </w:r>
          </w:p>
        </w:tc>
        <w:tc>
          <w:tcPr>
            <w:tcW w:w="2157" w:type="dxa"/>
            <w:tcBorders>
              <w:top w:val="nil"/>
              <w:left w:val="nil"/>
              <w:bottom w:val="single" w:sz="8" w:space="0" w:color="auto"/>
              <w:right w:val="single" w:sz="8" w:space="0" w:color="auto"/>
            </w:tcBorders>
            <w:shd w:val="clear" w:color="000000" w:fill="99CCFF"/>
            <w:noWrap/>
            <w:hideMark/>
          </w:tcPr>
          <w:p w:rsidR="0035554E" w:rsidRPr="007C673E" w:rsidRDefault="0035554E" w:rsidP="0035554E">
            <w:pPr>
              <w:jc w:val="right"/>
              <w:rPr>
                <w:b/>
                <w:bCs/>
                <w:sz w:val="18"/>
                <w:szCs w:val="18"/>
              </w:rPr>
            </w:pPr>
            <w:r w:rsidRPr="007C673E">
              <w:rPr>
                <w:b/>
                <w:bCs/>
                <w:sz w:val="18"/>
                <w:szCs w:val="18"/>
              </w:rPr>
              <w:t>-150,000.00</w:t>
            </w:r>
          </w:p>
        </w:tc>
      </w:tr>
      <w:tr w:rsidR="0035554E" w:rsidRPr="007C673E" w:rsidTr="0035554E">
        <w:trPr>
          <w:trHeight w:val="285"/>
          <w:jc w:val="center"/>
        </w:trPr>
        <w:tc>
          <w:tcPr>
            <w:tcW w:w="2645" w:type="dxa"/>
            <w:tcBorders>
              <w:top w:val="nil"/>
              <w:left w:val="single" w:sz="8" w:space="0" w:color="auto"/>
              <w:bottom w:val="single" w:sz="8" w:space="0" w:color="auto"/>
              <w:right w:val="nil"/>
            </w:tcBorders>
            <w:shd w:val="clear" w:color="000000" w:fill="FFFFFF"/>
            <w:vAlign w:val="bottom"/>
            <w:hideMark/>
          </w:tcPr>
          <w:p w:rsidR="0035554E" w:rsidRPr="007C673E" w:rsidRDefault="0035554E" w:rsidP="0035554E">
            <w:pPr>
              <w:rPr>
                <w:b/>
                <w:bCs/>
                <w:sz w:val="18"/>
                <w:szCs w:val="18"/>
              </w:rPr>
            </w:pPr>
            <w:r w:rsidRPr="007C673E">
              <w:rPr>
                <w:b/>
                <w:bCs/>
                <w:sz w:val="18"/>
                <w:szCs w:val="18"/>
              </w:rPr>
              <w:t> </w:t>
            </w:r>
          </w:p>
        </w:tc>
        <w:tc>
          <w:tcPr>
            <w:tcW w:w="1315" w:type="dxa"/>
            <w:tcBorders>
              <w:top w:val="nil"/>
              <w:left w:val="nil"/>
              <w:bottom w:val="single" w:sz="8" w:space="0" w:color="auto"/>
              <w:right w:val="single" w:sz="4" w:space="0" w:color="auto"/>
            </w:tcBorders>
            <w:shd w:val="clear" w:color="000000" w:fill="FFFFFF"/>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8" w:space="0" w:color="auto"/>
              <w:right w:val="single" w:sz="4" w:space="0" w:color="auto"/>
            </w:tcBorders>
            <w:shd w:val="clear" w:color="000000" w:fill="FFFFFF"/>
            <w:noWrap/>
            <w:hideMark/>
          </w:tcPr>
          <w:p w:rsidR="0035554E" w:rsidRPr="007C673E" w:rsidRDefault="0035554E" w:rsidP="0035554E">
            <w:pPr>
              <w:rPr>
                <w:b/>
                <w:bCs/>
                <w:sz w:val="18"/>
                <w:szCs w:val="18"/>
              </w:rPr>
            </w:pPr>
            <w:r w:rsidRPr="007C673E">
              <w:rPr>
                <w:b/>
                <w:bCs/>
                <w:sz w:val="18"/>
                <w:szCs w:val="18"/>
              </w:rPr>
              <w:t> </w:t>
            </w:r>
          </w:p>
        </w:tc>
        <w:tc>
          <w:tcPr>
            <w:tcW w:w="2157" w:type="dxa"/>
            <w:tcBorders>
              <w:top w:val="nil"/>
              <w:left w:val="nil"/>
              <w:bottom w:val="single" w:sz="8" w:space="0" w:color="auto"/>
              <w:right w:val="single" w:sz="8" w:space="0" w:color="auto"/>
            </w:tcBorders>
            <w:shd w:val="clear" w:color="000000" w:fill="FFFFFF"/>
            <w:noWrap/>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540"/>
          <w:jc w:val="center"/>
        </w:trPr>
        <w:tc>
          <w:tcPr>
            <w:tcW w:w="2645" w:type="dxa"/>
            <w:tcBorders>
              <w:top w:val="nil"/>
              <w:left w:val="single" w:sz="8" w:space="0" w:color="auto"/>
              <w:bottom w:val="single" w:sz="8" w:space="0" w:color="auto"/>
              <w:right w:val="nil"/>
            </w:tcBorders>
            <w:shd w:val="clear" w:color="000000" w:fill="99CCFF"/>
            <w:vAlign w:val="bottom"/>
            <w:hideMark/>
          </w:tcPr>
          <w:p w:rsidR="0035554E" w:rsidRPr="007C673E" w:rsidRDefault="0035554E" w:rsidP="0035554E">
            <w:pPr>
              <w:rPr>
                <w:b/>
                <w:bCs/>
                <w:sz w:val="18"/>
                <w:szCs w:val="18"/>
              </w:rPr>
            </w:pPr>
            <w:r w:rsidRPr="007C673E">
              <w:rPr>
                <w:b/>
                <w:bCs/>
                <w:sz w:val="18"/>
                <w:szCs w:val="18"/>
              </w:rPr>
              <w:t>UKUPNI FISKALNI REZULTAT (III+VI)</w:t>
            </w:r>
          </w:p>
        </w:tc>
        <w:tc>
          <w:tcPr>
            <w:tcW w:w="1315" w:type="dxa"/>
            <w:tcBorders>
              <w:top w:val="nil"/>
              <w:left w:val="nil"/>
              <w:bottom w:val="single" w:sz="8" w:space="0" w:color="auto"/>
              <w:right w:val="single" w:sz="4" w:space="0" w:color="auto"/>
            </w:tcBorders>
            <w:shd w:val="clear" w:color="000000" w:fill="99CCFF"/>
            <w:vAlign w:val="bottom"/>
            <w:hideMark/>
          </w:tcPr>
          <w:p w:rsidR="0035554E" w:rsidRPr="007C673E" w:rsidRDefault="0035554E" w:rsidP="0035554E">
            <w:pPr>
              <w:rPr>
                <w:b/>
                <w:bCs/>
                <w:sz w:val="18"/>
                <w:szCs w:val="18"/>
              </w:rPr>
            </w:pPr>
            <w:r w:rsidRPr="007C673E">
              <w:rPr>
                <w:b/>
                <w:bCs/>
                <w:sz w:val="18"/>
                <w:szCs w:val="18"/>
              </w:rPr>
              <w:t> </w:t>
            </w:r>
          </w:p>
        </w:tc>
        <w:tc>
          <w:tcPr>
            <w:tcW w:w="3957" w:type="dxa"/>
            <w:tcBorders>
              <w:top w:val="nil"/>
              <w:left w:val="nil"/>
              <w:bottom w:val="single" w:sz="8" w:space="0" w:color="auto"/>
              <w:right w:val="single" w:sz="4" w:space="0" w:color="auto"/>
            </w:tcBorders>
            <w:shd w:val="clear" w:color="000000" w:fill="99CCFF"/>
            <w:noWrap/>
            <w:hideMark/>
          </w:tcPr>
          <w:p w:rsidR="0035554E" w:rsidRPr="007C673E" w:rsidRDefault="0035554E" w:rsidP="0035554E">
            <w:pPr>
              <w:rPr>
                <w:b/>
                <w:bCs/>
                <w:sz w:val="18"/>
                <w:szCs w:val="18"/>
              </w:rPr>
            </w:pPr>
            <w:r w:rsidRPr="007C673E">
              <w:rPr>
                <w:b/>
                <w:bCs/>
                <w:sz w:val="18"/>
                <w:szCs w:val="18"/>
              </w:rPr>
              <w:t> </w:t>
            </w:r>
          </w:p>
        </w:tc>
        <w:tc>
          <w:tcPr>
            <w:tcW w:w="2157" w:type="dxa"/>
            <w:tcBorders>
              <w:top w:val="nil"/>
              <w:left w:val="nil"/>
              <w:bottom w:val="single" w:sz="8" w:space="0" w:color="auto"/>
              <w:right w:val="single" w:sz="8" w:space="0" w:color="auto"/>
            </w:tcBorders>
            <w:shd w:val="clear" w:color="000000" w:fill="99CCFF"/>
            <w:noWrap/>
            <w:hideMark/>
          </w:tcPr>
          <w:p w:rsidR="0035554E" w:rsidRPr="007C673E" w:rsidRDefault="0035554E" w:rsidP="0035554E">
            <w:pPr>
              <w:jc w:val="right"/>
              <w:rPr>
                <w:b/>
                <w:bCs/>
                <w:sz w:val="18"/>
                <w:szCs w:val="18"/>
              </w:rPr>
            </w:pPr>
            <w:r w:rsidRPr="007C673E">
              <w:rPr>
                <w:b/>
                <w:bCs/>
                <w:sz w:val="18"/>
                <w:szCs w:val="18"/>
              </w:rPr>
              <w:t>0.00</w:t>
            </w:r>
          </w:p>
        </w:tc>
      </w:tr>
    </w:tbl>
    <w:p w:rsidR="00381681" w:rsidRPr="0035554E" w:rsidRDefault="00381681" w:rsidP="00381681">
      <w:pPr>
        <w:jc w:val="both"/>
        <w:rPr>
          <w:sz w:val="20"/>
          <w:szCs w:val="20"/>
        </w:rPr>
      </w:pPr>
    </w:p>
    <w:p w:rsidR="00381681" w:rsidRPr="000A5D1E" w:rsidRDefault="00381681" w:rsidP="00381681">
      <w:pPr>
        <w:jc w:val="both"/>
        <w:rPr>
          <w:sz w:val="20"/>
          <w:szCs w:val="20"/>
        </w:rPr>
      </w:pPr>
    </w:p>
    <w:p w:rsidR="00381681" w:rsidRPr="0069341E" w:rsidRDefault="00381681" w:rsidP="00381681">
      <w:pPr>
        <w:jc w:val="both"/>
        <w:rPr>
          <w:sz w:val="20"/>
          <w:szCs w:val="20"/>
          <w:lang w:val="sr-Cyrl-CS"/>
        </w:rPr>
      </w:pPr>
    </w:p>
    <w:p w:rsidR="0035554E" w:rsidRDefault="0035554E" w:rsidP="0035554E">
      <w:pPr>
        <w:jc w:val="center"/>
        <w:rPr>
          <w:b/>
        </w:rPr>
      </w:pPr>
      <w:r w:rsidRPr="003757CD">
        <w:rPr>
          <w:b/>
          <w:lang w:val="ru-RU"/>
        </w:rPr>
        <w:t>Ч</w:t>
      </w:r>
      <w:r w:rsidRPr="0096683E">
        <w:rPr>
          <w:b/>
          <w:lang w:val="ru-RU"/>
        </w:rPr>
        <w:t>лан</w:t>
      </w:r>
      <w:r w:rsidRPr="003757CD">
        <w:rPr>
          <w:b/>
          <w:lang w:val="ru-RU"/>
        </w:rPr>
        <w:t xml:space="preserve"> </w:t>
      </w:r>
      <w:r>
        <w:rPr>
          <w:b/>
          <w:lang w:val="sr-Cyrl-CS"/>
        </w:rPr>
        <w:t>2</w:t>
      </w:r>
      <w:r w:rsidRPr="003757CD">
        <w:rPr>
          <w:b/>
          <w:lang w:val="ru-RU"/>
        </w:rPr>
        <w:t>.</w:t>
      </w:r>
    </w:p>
    <w:p w:rsidR="0035554E" w:rsidRDefault="0035554E" w:rsidP="0035554E">
      <w:pPr>
        <w:rPr>
          <w:lang w:val="sr-Cyrl-CS"/>
        </w:rPr>
      </w:pPr>
      <w:r>
        <w:rPr>
          <w:lang w:val="sr-Cyrl-CS"/>
        </w:rPr>
        <w:t xml:space="preserve">            Одлука о изменама и допунама одлуке о буџету општине Жагубица за 2011.годину састоји се од:</w:t>
      </w:r>
    </w:p>
    <w:p w:rsidR="0035554E" w:rsidRDefault="0035554E" w:rsidP="0035554E">
      <w:pPr>
        <w:numPr>
          <w:ilvl w:val="0"/>
          <w:numId w:val="39"/>
        </w:numPr>
        <w:rPr>
          <w:lang w:val="sr-Cyrl-CS"/>
        </w:rPr>
      </w:pPr>
      <w:r>
        <w:rPr>
          <w:lang w:val="sr-Cyrl-CS"/>
        </w:rPr>
        <w:t xml:space="preserve">Укупних примања у износу од      </w:t>
      </w:r>
      <w:r>
        <w:rPr>
          <w:b/>
        </w:rPr>
        <w:t>271.450</w:t>
      </w:r>
      <w:r w:rsidRPr="001E4680">
        <w:rPr>
          <w:b/>
          <w:lang w:val="sr-Cyrl-CS"/>
        </w:rPr>
        <w:t>.000,00</w:t>
      </w:r>
      <w:r>
        <w:rPr>
          <w:lang w:val="sr-Cyrl-CS"/>
        </w:rPr>
        <w:t xml:space="preserve">  динара</w:t>
      </w:r>
    </w:p>
    <w:p w:rsidR="0035554E" w:rsidRPr="001E4680" w:rsidRDefault="0035554E" w:rsidP="0035554E">
      <w:pPr>
        <w:numPr>
          <w:ilvl w:val="0"/>
          <w:numId w:val="39"/>
        </w:numPr>
        <w:rPr>
          <w:lang w:val="sr-Cyrl-CS"/>
        </w:rPr>
      </w:pPr>
      <w:r>
        <w:rPr>
          <w:lang w:val="sr-Cyrl-CS"/>
        </w:rPr>
        <w:t xml:space="preserve">Укупних издатака у износу од      </w:t>
      </w:r>
      <w:r>
        <w:rPr>
          <w:b/>
        </w:rPr>
        <w:t>271.450</w:t>
      </w:r>
      <w:r w:rsidRPr="001E4680">
        <w:rPr>
          <w:b/>
          <w:lang w:val="sr-Cyrl-CS"/>
        </w:rPr>
        <w:t xml:space="preserve">.000,00 </w:t>
      </w:r>
      <w:r>
        <w:rPr>
          <w:b/>
          <w:lang w:val="sr-Cyrl-CS"/>
        </w:rPr>
        <w:t xml:space="preserve"> </w:t>
      </w:r>
      <w:r>
        <w:rPr>
          <w:lang w:val="sr-Cyrl-CS"/>
        </w:rPr>
        <w:t>динара</w:t>
      </w:r>
    </w:p>
    <w:p w:rsidR="0035554E" w:rsidRDefault="0035554E" w:rsidP="0035554E">
      <w:pPr>
        <w:jc w:val="both"/>
        <w:rPr>
          <w:lang w:val="sr-Cyrl-CS"/>
        </w:rPr>
      </w:pPr>
    </w:p>
    <w:p w:rsidR="000A5D1E" w:rsidRDefault="000A5D1E" w:rsidP="0035554E">
      <w:pPr>
        <w:jc w:val="center"/>
        <w:rPr>
          <w:b/>
        </w:rPr>
      </w:pPr>
    </w:p>
    <w:p w:rsidR="0035554E" w:rsidRPr="003757CD" w:rsidRDefault="0035554E" w:rsidP="0035554E">
      <w:pPr>
        <w:jc w:val="center"/>
        <w:rPr>
          <w:b/>
          <w:lang w:val="sr-Cyrl-CS"/>
        </w:rPr>
      </w:pPr>
      <w:r w:rsidRPr="003757CD">
        <w:rPr>
          <w:b/>
          <w:lang w:val="sr-Cyrl-CS"/>
        </w:rPr>
        <w:t xml:space="preserve">Члан </w:t>
      </w:r>
      <w:r>
        <w:rPr>
          <w:b/>
          <w:lang w:val="ru-RU"/>
        </w:rPr>
        <w:t>3</w:t>
      </w:r>
      <w:r w:rsidRPr="003757CD">
        <w:rPr>
          <w:b/>
          <w:lang w:val="sr-Cyrl-CS"/>
        </w:rPr>
        <w:t>.</w:t>
      </w:r>
    </w:p>
    <w:p w:rsidR="0035554E" w:rsidRPr="003D2A38" w:rsidRDefault="0035554E" w:rsidP="0035554E">
      <w:pPr>
        <w:jc w:val="both"/>
        <w:rPr>
          <w:lang w:val="sr-Cyrl-CS"/>
        </w:rPr>
      </w:pPr>
      <w:r>
        <w:rPr>
          <w:b/>
          <w:lang w:val="sr-Cyrl-CS"/>
        </w:rPr>
        <w:t xml:space="preserve">          </w:t>
      </w:r>
      <w:r>
        <w:rPr>
          <w:lang w:val="sr-Cyrl-CS"/>
        </w:rPr>
        <w:t>Члан 4. мења се и гласи:</w:t>
      </w:r>
    </w:p>
    <w:p w:rsidR="0035554E" w:rsidRDefault="0035554E" w:rsidP="0035554E">
      <w:pPr>
        <w:jc w:val="both"/>
        <w:rPr>
          <w:lang w:val="sr-Cyrl-CS"/>
        </w:rPr>
      </w:pPr>
      <w:r>
        <w:rPr>
          <w:lang w:val="sr-Cyrl-CS"/>
        </w:rPr>
        <w:t xml:space="preserve">          Средства текуће буџетске резерве планирају се у буџету општине Жагубица у износу од  </w:t>
      </w:r>
      <w:r>
        <w:rPr>
          <w:lang w:val="sr-Latn-CS"/>
        </w:rPr>
        <w:t>1</w:t>
      </w:r>
      <w:r>
        <w:rPr>
          <w:lang w:val="sr-Cyrl-CS"/>
        </w:rPr>
        <w:t>.</w:t>
      </w:r>
      <w:r>
        <w:rPr>
          <w:lang w:val="sr-Latn-CS"/>
        </w:rPr>
        <w:t>63</w:t>
      </w:r>
      <w:r>
        <w:rPr>
          <w:lang w:val="sr-Cyrl-CS"/>
        </w:rPr>
        <w:t>0.000,00 динара.</w:t>
      </w:r>
    </w:p>
    <w:p w:rsidR="0035554E" w:rsidRDefault="0035554E" w:rsidP="0035554E">
      <w:pPr>
        <w:jc w:val="both"/>
        <w:rPr>
          <w:lang w:val="sr-Cyrl-CS"/>
        </w:rPr>
      </w:pPr>
      <w:r>
        <w:rPr>
          <w:lang w:val="sr-Cyrl-CS"/>
        </w:rPr>
        <w:t xml:space="preserve">          Средства из става 1. Овог члана користиће се за непланиране сврхе за које нису утврђене апропријације или за сврхе за које се у току године покаже да апропријације нису биле довољне.</w:t>
      </w:r>
    </w:p>
    <w:p w:rsidR="0035554E" w:rsidRDefault="0035554E" w:rsidP="0035554E">
      <w:pPr>
        <w:jc w:val="both"/>
        <w:rPr>
          <w:lang w:val="sr-Cyrl-CS"/>
        </w:rPr>
      </w:pPr>
      <w:r>
        <w:rPr>
          <w:lang w:val="sr-Cyrl-CS"/>
        </w:rPr>
        <w:t xml:space="preserve">          </w:t>
      </w:r>
      <w:r w:rsidRPr="003757CD">
        <w:rPr>
          <w:lang w:val="sr-Cyrl-CS"/>
        </w:rPr>
        <w:t>Одобрена средства по овом основу представљају повећање апропријације директних корисника за одређене намене и исказују се на конту намене за коју су средства усмерена</w:t>
      </w:r>
    </w:p>
    <w:p w:rsidR="0035554E" w:rsidRDefault="0035554E" w:rsidP="0035554E">
      <w:pPr>
        <w:jc w:val="both"/>
        <w:rPr>
          <w:lang w:val="sr-Cyrl-CS"/>
        </w:rPr>
      </w:pPr>
    </w:p>
    <w:p w:rsidR="0035554E" w:rsidRDefault="0035554E" w:rsidP="0035554E">
      <w:pPr>
        <w:jc w:val="center"/>
        <w:rPr>
          <w:b/>
          <w:lang w:val="sr-Cyrl-CS"/>
        </w:rPr>
      </w:pPr>
      <w:r w:rsidRPr="00D739FB">
        <w:rPr>
          <w:b/>
          <w:lang w:val="sr-Cyrl-CS"/>
        </w:rPr>
        <w:t xml:space="preserve">Члан </w:t>
      </w:r>
      <w:r>
        <w:rPr>
          <w:b/>
          <w:lang w:val="sr-Cyrl-CS"/>
        </w:rPr>
        <w:t>4</w:t>
      </w:r>
      <w:r w:rsidRPr="00D739FB">
        <w:rPr>
          <w:b/>
          <w:lang w:val="sr-Cyrl-CS"/>
        </w:rPr>
        <w:t>.</w:t>
      </w:r>
    </w:p>
    <w:p w:rsidR="0035554E" w:rsidRPr="009E254D" w:rsidRDefault="0035554E" w:rsidP="0035554E">
      <w:pPr>
        <w:tabs>
          <w:tab w:val="left" w:pos="240"/>
        </w:tabs>
        <w:rPr>
          <w:lang w:val="sr-Cyrl-CS"/>
        </w:rPr>
      </w:pPr>
      <w:r>
        <w:rPr>
          <w:b/>
          <w:lang w:val="sr-Cyrl-CS"/>
        </w:rPr>
        <w:tab/>
        <w:t xml:space="preserve">        </w:t>
      </w:r>
      <w:r>
        <w:rPr>
          <w:lang w:val="sr-Cyrl-CS"/>
        </w:rPr>
        <w:t>Члан 5. мења се и гласи:</w:t>
      </w:r>
    </w:p>
    <w:p w:rsidR="0035554E" w:rsidRDefault="0035554E" w:rsidP="0035554E">
      <w:pPr>
        <w:jc w:val="both"/>
        <w:rPr>
          <w:lang w:val="sr-Cyrl-CS"/>
        </w:rPr>
      </w:pPr>
      <w:r>
        <w:rPr>
          <w:b/>
          <w:lang w:val="sr-Cyrl-CS"/>
        </w:rPr>
        <w:t xml:space="preserve">           </w:t>
      </w:r>
      <w:r>
        <w:rPr>
          <w:lang w:val="sr-Cyrl-CS"/>
        </w:rPr>
        <w:t xml:space="preserve">Средства сталне буџетске резерве планирају се у буџету општине Жагубица у износу од </w:t>
      </w:r>
      <w:r>
        <w:t>1.000</w:t>
      </w:r>
      <w:r>
        <w:rPr>
          <w:lang w:val="sr-Cyrl-CS"/>
        </w:rPr>
        <w:t>.000,00 динара и користиће се у складу са чланом 70. Закона о буџетском систему.</w:t>
      </w:r>
    </w:p>
    <w:p w:rsidR="0035554E" w:rsidRDefault="0035554E" w:rsidP="0035554E">
      <w:pPr>
        <w:jc w:val="both"/>
        <w:rPr>
          <w:lang w:val="sr-Cyrl-CS"/>
        </w:rPr>
      </w:pPr>
    </w:p>
    <w:p w:rsidR="0035554E" w:rsidRDefault="0035554E" w:rsidP="0035554E">
      <w:pPr>
        <w:jc w:val="center"/>
        <w:rPr>
          <w:b/>
          <w:lang w:val="sr-Cyrl-CS"/>
        </w:rPr>
      </w:pPr>
      <w:r w:rsidRPr="00D739FB">
        <w:rPr>
          <w:b/>
          <w:lang w:val="sr-Cyrl-CS"/>
        </w:rPr>
        <w:t xml:space="preserve">Члан </w:t>
      </w:r>
      <w:r>
        <w:rPr>
          <w:b/>
          <w:lang w:val="sr-Cyrl-CS"/>
        </w:rPr>
        <w:t>5</w:t>
      </w:r>
      <w:r w:rsidRPr="00D739FB">
        <w:rPr>
          <w:b/>
          <w:lang w:val="sr-Cyrl-CS"/>
        </w:rPr>
        <w:t>.</w:t>
      </w:r>
    </w:p>
    <w:p w:rsidR="0035554E" w:rsidRPr="009E254D" w:rsidRDefault="0035554E" w:rsidP="0035554E">
      <w:pPr>
        <w:tabs>
          <w:tab w:val="left" w:pos="750"/>
        </w:tabs>
        <w:rPr>
          <w:lang w:val="sr-Cyrl-CS"/>
        </w:rPr>
      </w:pPr>
      <w:r>
        <w:rPr>
          <w:b/>
          <w:lang w:val="sr-Cyrl-CS"/>
        </w:rPr>
        <w:tab/>
      </w:r>
      <w:r w:rsidRPr="009E254D">
        <w:rPr>
          <w:lang w:val="sr-Cyrl-CS"/>
        </w:rPr>
        <w:t>Члан 6. мења се и гласи:</w:t>
      </w:r>
    </w:p>
    <w:p w:rsidR="00381681" w:rsidRPr="0069341E" w:rsidRDefault="0035554E" w:rsidP="0035554E">
      <w:pPr>
        <w:jc w:val="both"/>
        <w:rPr>
          <w:sz w:val="20"/>
          <w:szCs w:val="20"/>
          <w:lang w:val="sr-Cyrl-CS"/>
        </w:rPr>
      </w:pPr>
      <w:r>
        <w:rPr>
          <w:lang w:val="sr-Cyrl-CS"/>
        </w:rPr>
        <w:t xml:space="preserve">           Примања буџета општине Жагубица у укупном износу од  </w:t>
      </w:r>
      <w:r>
        <w:t>271.450</w:t>
      </w:r>
      <w:r>
        <w:rPr>
          <w:lang w:val="sr-Cyrl-CS"/>
        </w:rPr>
        <w:t>.000,00  динара по врстама , односно екомомским класификацијама , утврђена су у следећим износима:</w:t>
      </w:r>
    </w:p>
    <w:p w:rsidR="00154253" w:rsidRPr="000A5D1E" w:rsidRDefault="00154253" w:rsidP="00154253">
      <w:pPr>
        <w:rPr>
          <w:sz w:val="20"/>
          <w:szCs w:val="20"/>
        </w:rPr>
      </w:pPr>
    </w:p>
    <w:tbl>
      <w:tblPr>
        <w:tblW w:w="10634" w:type="dxa"/>
        <w:jc w:val="center"/>
        <w:tblInd w:w="93" w:type="dxa"/>
        <w:tblLook w:val="04A0"/>
      </w:tblPr>
      <w:tblGrid>
        <w:gridCol w:w="806"/>
        <w:gridCol w:w="1157"/>
        <w:gridCol w:w="756"/>
        <w:gridCol w:w="2881"/>
        <w:gridCol w:w="1101"/>
        <w:gridCol w:w="1341"/>
        <w:gridCol w:w="1251"/>
        <w:gridCol w:w="1341"/>
      </w:tblGrid>
      <w:tr w:rsidR="0035554E" w:rsidRPr="007C673E" w:rsidTr="0035554E">
        <w:trPr>
          <w:trHeight w:val="855"/>
          <w:jc w:val="center"/>
        </w:trPr>
        <w:tc>
          <w:tcPr>
            <w:tcW w:w="806" w:type="dxa"/>
            <w:tcBorders>
              <w:top w:val="single" w:sz="8" w:space="0" w:color="auto"/>
              <w:left w:val="single" w:sz="8" w:space="0" w:color="auto"/>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bookmarkStart w:id="1" w:name="RANGE!A1:H73"/>
            <w:r w:rsidRPr="007C673E">
              <w:rPr>
                <w:b/>
                <w:bCs/>
                <w:sz w:val="18"/>
                <w:szCs w:val="18"/>
              </w:rPr>
              <w:t>Broj pozicije</w:t>
            </w:r>
            <w:bookmarkEnd w:id="1"/>
          </w:p>
        </w:tc>
        <w:tc>
          <w:tcPr>
            <w:tcW w:w="1157" w:type="dxa"/>
            <w:tcBorders>
              <w:top w:val="single" w:sz="8" w:space="0" w:color="auto"/>
              <w:left w:val="nil"/>
              <w:bottom w:val="single" w:sz="8" w:space="0" w:color="auto"/>
              <w:right w:val="nil"/>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Ekonomska klasifikacija</w:t>
            </w:r>
          </w:p>
        </w:tc>
        <w:tc>
          <w:tcPr>
            <w:tcW w:w="756" w:type="dxa"/>
            <w:tcBorders>
              <w:top w:val="single" w:sz="8" w:space="0" w:color="auto"/>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 </w:t>
            </w:r>
          </w:p>
        </w:tc>
        <w:tc>
          <w:tcPr>
            <w:tcW w:w="3982" w:type="dxa"/>
            <w:gridSpan w:val="2"/>
            <w:tcBorders>
              <w:top w:val="single" w:sz="8" w:space="0" w:color="auto"/>
              <w:left w:val="nil"/>
              <w:bottom w:val="single" w:sz="8" w:space="0" w:color="auto"/>
              <w:right w:val="single" w:sz="4" w:space="0" w:color="000000"/>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Opis</w:t>
            </w:r>
          </w:p>
        </w:tc>
        <w:tc>
          <w:tcPr>
            <w:tcW w:w="1341" w:type="dxa"/>
            <w:tcBorders>
              <w:top w:val="single" w:sz="8" w:space="0" w:color="auto"/>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Iznos iz budžeta</w:t>
            </w:r>
          </w:p>
        </w:tc>
        <w:tc>
          <w:tcPr>
            <w:tcW w:w="1251" w:type="dxa"/>
            <w:tcBorders>
              <w:top w:val="single" w:sz="8" w:space="0" w:color="auto"/>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Iznos iz ostalih izvora</w:t>
            </w:r>
          </w:p>
        </w:tc>
        <w:tc>
          <w:tcPr>
            <w:tcW w:w="1341" w:type="dxa"/>
            <w:tcBorders>
              <w:top w:val="single" w:sz="8" w:space="0" w:color="auto"/>
              <w:left w:val="nil"/>
              <w:bottom w:val="single" w:sz="8" w:space="0" w:color="auto"/>
              <w:right w:val="single" w:sz="8"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Ukupna sredstva</w:t>
            </w:r>
          </w:p>
        </w:tc>
      </w:tr>
      <w:tr w:rsidR="0035554E" w:rsidRPr="007C673E" w:rsidTr="0035554E">
        <w:trPr>
          <w:trHeight w:val="270"/>
          <w:jc w:val="center"/>
        </w:trPr>
        <w:tc>
          <w:tcPr>
            <w:tcW w:w="806" w:type="dxa"/>
            <w:tcBorders>
              <w:top w:val="nil"/>
              <w:left w:val="single" w:sz="8" w:space="0" w:color="auto"/>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1</w:t>
            </w:r>
          </w:p>
        </w:tc>
        <w:tc>
          <w:tcPr>
            <w:tcW w:w="1157" w:type="dxa"/>
            <w:tcBorders>
              <w:top w:val="nil"/>
              <w:left w:val="nil"/>
              <w:bottom w:val="single" w:sz="8" w:space="0" w:color="auto"/>
              <w:right w:val="single" w:sz="4" w:space="0" w:color="auto"/>
            </w:tcBorders>
            <w:shd w:val="clear" w:color="000000" w:fill="CCFFCC"/>
            <w:noWrap/>
            <w:vAlign w:val="center"/>
            <w:hideMark/>
          </w:tcPr>
          <w:p w:rsidR="0035554E" w:rsidRPr="007C673E" w:rsidRDefault="0035554E" w:rsidP="0035554E">
            <w:pPr>
              <w:jc w:val="center"/>
              <w:rPr>
                <w:b/>
                <w:bCs/>
                <w:sz w:val="18"/>
                <w:szCs w:val="18"/>
              </w:rPr>
            </w:pPr>
            <w:r w:rsidRPr="007C673E">
              <w:rPr>
                <w:b/>
                <w:bCs/>
                <w:sz w:val="18"/>
                <w:szCs w:val="18"/>
              </w:rPr>
              <w:t>2</w:t>
            </w:r>
          </w:p>
        </w:tc>
        <w:tc>
          <w:tcPr>
            <w:tcW w:w="756" w:type="dxa"/>
            <w:tcBorders>
              <w:top w:val="nil"/>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3</w:t>
            </w:r>
          </w:p>
        </w:tc>
        <w:tc>
          <w:tcPr>
            <w:tcW w:w="3982" w:type="dxa"/>
            <w:gridSpan w:val="2"/>
            <w:tcBorders>
              <w:top w:val="single" w:sz="8" w:space="0" w:color="auto"/>
              <w:left w:val="nil"/>
              <w:bottom w:val="single" w:sz="8" w:space="0" w:color="auto"/>
              <w:right w:val="single" w:sz="4" w:space="0" w:color="000000"/>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4</w:t>
            </w:r>
          </w:p>
        </w:tc>
        <w:tc>
          <w:tcPr>
            <w:tcW w:w="1341" w:type="dxa"/>
            <w:tcBorders>
              <w:top w:val="nil"/>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5</w:t>
            </w:r>
          </w:p>
        </w:tc>
        <w:tc>
          <w:tcPr>
            <w:tcW w:w="1251" w:type="dxa"/>
            <w:tcBorders>
              <w:top w:val="nil"/>
              <w:left w:val="nil"/>
              <w:bottom w:val="single" w:sz="8" w:space="0" w:color="auto"/>
              <w:right w:val="single" w:sz="4" w:space="0" w:color="auto"/>
            </w:tcBorders>
            <w:shd w:val="clear" w:color="000000" w:fill="CCFFCC"/>
            <w:noWrap/>
            <w:vAlign w:val="center"/>
            <w:hideMark/>
          </w:tcPr>
          <w:p w:rsidR="0035554E" w:rsidRPr="007C673E" w:rsidRDefault="0035554E" w:rsidP="0035554E">
            <w:pPr>
              <w:jc w:val="center"/>
              <w:rPr>
                <w:b/>
                <w:bCs/>
                <w:sz w:val="18"/>
                <w:szCs w:val="18"/>
              </w:rPr>
            </w:pPr>
            <w:r w:rsidRPr="007C673E">
              <w:rPr>
                <w:b/>
                <w:bCs/>
                <w:sz w:val="18"/>
                <w:szCs w:val="18"/>
              </w:rPr>
              <w:t>6</w:t>
            </w:r>
          </w:p>
        </w:tc>
        <w:tc>
          <w:tcPr>
            <w:tcW w:w="1341" w:type="dxa"/>
            <w:tcBorders>
              <w:top w:val="nil"/>
              <w:left w:val="nil"/>
              <w:bottom w:val="single" w:sz="8" w:space="0" w:color="auto"/>
              <w:right w:val="single" w:sz="8" w:space="0" w:color="auto"/>
            </w:tcBorders>
            <w:shd w:val="clear" w:color="000000" w:fill="CCFFCC"/>
            <w:noWrap/>
            <w:vAlign w:val="center"/>
            <w:hideMark/>
          </w:tcPr>
          <w:p w:rsidR="0035554E" w:rsidRPr="007C673E" w:rsidRDefault="0035554E" w:rsidP="0035554E">
            <w:pPr>
              <w:jc w:val="center"/>
              <w:rPr>
                <w:b/>
                <w:bCs/>
                <w:sz w:val="18"/>
                <w:szCs w:val="18"/>
              </w:rPr>
            </w:pPr>
            <w:r w:rsidRPr="007C673E">
              <w:rPr>
                <w:b/>
                <w:bCs/>
                <w:sz w:val="18"/>
                <w:szCs w:val="18"/>
              </w:rPr>
              <w:t>7</w:t>
            </w:r>
          </w:p>
        </w:tc>
      </w:tr>
      <w:tr w:rsidR="0035554E" w:rsidRPr="007C673E" w:rsidTr="0035554E">
        <w:trPr>
          <w:trHeight w:val="240"/>
          <w:jc w:val="center"/>
        </w:trPr>
        <w:tc>
          <w:tcPr>
            <w:tcW w:w="806" w:type="dxa"/>
            <w:tcBorders>
              <w:top w:val="single" w:sz="4" w:space="0" w:color="auto"/>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711</w:t>
            </w:r>
          </w:p>
        </w:tc>
        <w:tc>
          <w:tcPr>
            <w:tcW w:w="756" w:type="dxa"/>
            <w:tcBorders>
              <w:top w:val="single" w:sz="4" w:space="0" w:color="auto"/>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single" w:sz="4" w:space="0" w:color="auto"/>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Porez na dohodak, dobit i kapitalnu dobit</w:t>
            </w:r>
          </w:p>
        </w:tc>
        <w:tc>
          <w:tcPr>
            <w:tcW w:w="1101" w:type="dxa"/>
            <w:tcBorders>
              <w:top w:val="single" w:sz="4" w:space="0" w:color="auto"/>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711111</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Porez na zarade</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22,000,000.00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22,000,000.00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711120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 xml:space="preserve">Porez na prihode od samostalnih delatnosti </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3</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711140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 xml:space="preserve">Porez na prihode od imovine </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4</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711180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 xml:space="preserve">Samodoprinosi </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6,000,000.00</w:t>
            </w:r>
          </w:p>
        </w:tc>
        <w:tc>
          <w:tcPr>
            <w:tcW w:w="125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5</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711190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Porez na druge prihode</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3,000,000.00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711</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35,000,000.00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35,000,000.00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713</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Porez na imovinu</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6</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713120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Porez na imovinu</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713310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Porez na nasleđe i poklon</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8</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713420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Porez na kapitalne transakcije</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4,500,000.00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4,500,000.00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713</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12,000,000.00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12,000,000.00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714</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Porezi na dobra i usluge</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9</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714440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Sredstva za potivpožarnu zaštitu</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10</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714510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Porezi na motorna vozila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5,000,000.00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5,000,000.00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11</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714540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Naknade za korišćenje dobara od opšteg interesa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12</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714550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Koncesione naknade i boravišna taksa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100,000.00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13</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714560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Opštinske i gradske naknade</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6,400,000.00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6,400,000.00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714</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13,000,000.00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13,000,000.00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716</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Drugi porezi</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lastRenderedPageBreak/>
              <w:t>14</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716110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Komunalna taksa na firmu</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4,500,000.00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4,500,000.00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716</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4,500,000.00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4,500,000.00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733</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Tranferi od drugih nivoa vlasti</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15</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733150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Tekući transferi od drugih nivoa vlasti u korist nivoa opština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185,000,000.00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6,249,000.00</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191,249,000.00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733</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185,000,000.00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6,249,000.00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191,249,000.00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741</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Prihodi od imovine</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16</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741410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Prihod od imovine koja pripada imaocima polisa osiguranja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100,000.00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17</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741510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Naknada za korišćenje prirodnih dobara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1,700,000.00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1,700,000.00</w:t>
            </w:r>
          </w:p>
        </w:tc>
      </w:tr>
      <w:tr w:rsidR="0035554E" w:rsidRPr="007C673E" w:rsidTr="0035554E">
        <w:trPr>
          <w:trHeight w:val="28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18</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741520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Naknada za korišćenje šumskog i poljoprivrednog zemljišta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200,000.00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18</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741530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Naknada za korišćenje prostora i građevinskog zemljišta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6,000,000.00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Default="0035554E" w:rsidP="0035554E">
            <w:pPr>
              <w:jc w:val="center"/>
              <w:rPr>
                <w:sz w:val="18"/>
                <w:szCs w:val="18"/>
                <w:lang w:val="sr-Cyrl-CS"/>
              </w:rPr>
            </w:pPr>
          </w:p>
          <w:p w:rsidR="0035554E" w:rsidRPr="00A521C3" w:rsidRDefault="0035554E" w:rsidP="0035554E">
            <w:pPr>
              <w:jc w:val="center"/>
              <w:rPr>
                <w:sz w:val="18"/>
                <w:szCs w:val="18"/>
                <w:lang w:val="sr-Cyrl-CS"/>
              </w:rPr>
            </w:pP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741</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8,000,000.00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8,000,000.00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742</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Prihodi od prodaje dobara i usluga</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48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742154</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Naknada po osnovu konverzije prava koripćenja u pravo svojine u korist nivoa opština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6,600,000.00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6,600,000.00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19</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742250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Takse u korist nivoa opštine</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3,000,000.00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20</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742350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Prihodi opštinskih organa od prodaje sporednih dobara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100,000.00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742</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9,700,000.00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9,700,000.00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743</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Novčane kazne i oduzeta imovinska korist</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49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21</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743350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Prihodi od novčanih kazni za prekršaje u korist nivoa opština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1,500,000.00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1,500,000.00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743</w:t>
            </w:r>
          </w:p>
        </w:tc>
        <w:tc>
          <w:tcPr>
            <w:tcW w:w="1101" w:type="dxa"/>
            <w:tcBorders>
              <w:top w:val="single" w:sz="4" w:space="0" w:color="auto"/>
              <w:left w:val="nil"/>
              <w:bottom w:val="single" w:sz="4" w:space="0" w:color="auto"/>
              <w:right w:val="single" w:sz="4" w:space="0" w:color="auto"/>
            </w:tcBorders>
            <w:shd w:val="clear" w:color="000000" w:fill="FF9900"/>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1,500,000.00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1,500,000.00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744</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Mešoviti i neodređeni prihodi</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22</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744150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 xml:space="preserve">Tekući dobrovoljni transferi od fizičkih i pravnih lica </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6,000,000.00</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7,000,000.00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744</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6,000,000.00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7,000,000.00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745</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Mešoviti i neodređeni prihodi</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23</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745150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Mešoviti i neodređeni prihodi u korist nivoa opština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7,192,600.00</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8,692,600.00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745</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1,500,000.00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7,192,600.00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8,692,600.00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double" w:sz="6" w:space="0" w:color="auto"/>
              <w:right w:val="nil"/>
            </w:tcBorders>
            <w:shd w:val="clear" w:color="000000" w:fill="FFFF99"/>
            <w:hideMark/>
          </w:tcPr>
          <w:p w:rsidR="0035554E" w:rsidRPr="007C673E" w:rsidRDefault="0035554E" w:rsidP="0035554E">
            <w:pPr>
              <w:rPr>
                <w:b/>
                <w:bCs/>
                <w:sz w:val="18"/>
                <w:szCs w:val="18"/>
              </w:rPr>
            </w:pPr>
            <w:r w:rsidRPr="007C673E">
              <w:rPr>
                <w:b/>
                <w:bCs/>
                <w:sz w:val="18"/>
                <w:szCs w:val="18"/>
              </w:rPr>
              <w:t>Ukupno tekući prihodi (7)</w:t>
            </w:r>
          </w:p>
        </w:tc>
        <w:tc>
          <w:tcPr>
            <w:tcW w:w="1101" w:type="dxa"/>
            <w:tcBorders>
              <w:top w:val="single" w:sz="4" w:space="0" w:color="auto"/>
              <w:left w:val="nil"/>
              <w:bottom w:val="double" w:sz="6" w:space="0" w:color="auto"/>
              <w:right w:val="nil"/>
            </w:tcBorders>
            <w:shd w:val="clear" w:color="000000" w:fill="FFFF99"/>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double" w:sz="6" w:space="0" w:color="auto"/>
              <w:right w:val="nil"/>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271,200,000.00</w:t>
            </w:r>
          </w:p>
        </w:tc>
        <w:tc>
          <w:tcPr>
            <w:tcW w:w="1251" w:type="dxa"/>
            <w:tcBorders>
              <w:top w:val="single" w:sz="4" w:space="0" w:color="auto"/>
              <w:left w:val="nil"/>
              <w:bottom w:val="double" w:sz="6" w:space="0" w:color="auto"/>
              <w:right w:val="nil"/>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19,441,600.00</w:t>
            </w:r>
          </w:p>
        </w:tc>
        <w:tc>
          <w:tcPr>
            <w:tcW w:w="1341" w:type="dxa"/>
            <w:tcBorders>
              <w:top w:val="single" w:sz="4" w:space="0" w:color="auto"/>
              <w:left w:val="nil"/>
              <w:bottom w:val="double" w:sz="6" w:space="0" w:color="auto"/>
              <w:right w:val="single" w:sz="8" w:space="0" w:color="auto"/>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290,641,600.00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single" w:sz="4" w:space="0" w:color="auto"/>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single" w:sz="4" w:space="0" w:color="auto"/>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single" w:sz="4" w:space="0" w:color="auto"/>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812</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Primanja od prodaje pokretne imovine</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24</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812151</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Primanja od prodaje pokretnih stvari u korist nivoa opština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100,000.00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812</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100,000.00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double" w:sz="6" w:space="0" w:color="auto"/>
              <w:right w:val="nil"/>
            </w:tcBorders>
            <w:shd w:val="clear" w:color="000000" w:fill="FFFF99"/>
            <w:hideMark/>
          </w:tcPr>
          <w:p w:rsidR="0035554E" w:rsidRPr="007C673E" w:rsidRDefault="0035554E" w:rsidP="0035554E">
            <w:pPr>
              <w:rPr>
                <w:b/>
                <w:bCs/>
                <w:sz w:val="18"/>
                <w:szCs w:val="18"/>
              </w:rPr>
            </w:pPr>
            <w:r w:rsidRPr="007C673E">
              <w:rPr>
                <w:b/>
                <w:bCs/>
                <w:sz w:val="18"/>
                <w:szCs w:val="18"/>
              </w:rPr>
              <w:t>Ukupno primanja od prodaje nefinansijske imovine (8)</w:t>
            </w:r>
          </w:p>
        </w:tc>
        <w:tc>
          <w:tcPr>
            <w:tcW w:w="1101" w:type="dxa"/>
            <w:tcBorders>
              <w:top w:val="single" w:sz="4" w:space="0" w:color="auto"/>
              <w:left w:val="nil"/>
              <w:bottom w:val="double" w:sz="6" w:space="0" w:color="auto"/>
              <w:right w:val="nil"/>
            </w:tcBorders>
            <w:shd w:val="clear" w:color="000000" w:fill="FFFF99"/>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double" w:sz="6" w:space="0" w:color="auto"/>
              <w:right w:val="nil"/>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100,000.00</w:t>
            </w:r>
          </w:p>
        </w:tc>
        <w:tc>
          <w:tcPr>
            <w:tcW w:w="1251" w:type="dxa"/>
            <w:tcBorders>
              <w:top w:val="single" w:sz="4" w:space="0" w:color="auto"/>
              <w:left w:val="nil"/>
              <w:bottom w:val="double" w:sz="6" w:space="0" w:color="auto"/>
              <w:right w:val="nil"/>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double" w:sz="6" w:space="0" w:color="auto"/>
              <w:right w:val="single" w:sz="8" w:space="0" w:color="auto"/>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100,000.00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single" w:sz="4" w:space="0" w:color="auto"/>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single" w:sz="4" w:space="0" w:color="auto"/>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single" w:sz="4" w:space="0" w:color="auto"/>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921</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Primanja od prodaje domaće finansijske imovine</w:t>
            </w:r>
          </w:p>
        </w:tc>
        <w:tc>
          <w:tcPr>
            <w:tcW w:w="1101"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25</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921950</w:t>
            </w:r>
          </w:p>
        </w:tc>
        <w:tc>
          <w:tcPr>
            <w:tcW w:w="2881"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 xml:space="preserve">Primanja od prodaje domaćih akcija </w:t>
            </w:r>
            <w:r w:rsidRPr="007C673E">
              <w:rPr>
                <w:sz w:val="18"/>
                <w:szCs w:val="18"/>
              </w:rPr>
              <w:lastRenderedPageBreak/>
              <w:t>i ostalog kapitala</w:t>
            </w:r>
          </w:p>
        </w:tc>
        <w:tc>
          <w:tcPr>
            <w:tcW w:w="1101"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lastRenderedPageBreak/>
              <w:t> </w:t>
            </w:r>
          </w:p>
        </w:tc>
        <w:tc>
          <w:tcPr>
            <w:tcW w:w="1341"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150,000.00</w:t>
            </w:r>
          </w:p>
        </w:tc>
        <w:tc>
          <w:tcPr>
            <w:tcW w:w="1251"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lastRenderedPageBreak/>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921</w:t>
            </w:r>
          </w:p>
        </w:tc>
        <w:tc>
          <w:tcPr>
            <w:tcW w:w="1101" w:type="dxa"/>
            <w:tcBorders>
              <w:top w:val="nil"/>
              <w:left w:val="nil"/>
              <w:bottom w:val="single" w:sz="4" w:space="0" w:color="auto"/>
              <w:right w:val="single" w:sz="4" w:space="0" w:color="auto"/>
            </w:tcBorders>
            <w:shd w:val="clear" w:color="000000" w:fill="FFCC99"/>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150,000.00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150,000.00</w:t>
            </w:r>
          </w:p>
        </w:tc>
      </w:tr>
      <w:tr w:rsidR="0035554E" w:rsidRPr="007C673E" w:rsidTr="0035554E">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nil"/>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46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nil"/>
              <w:left w:val="nil"/>
              <w:bottom w:val="double" w:sz="6" w:space="0" w:color="auto"/>
              <w:right w:val="nil"/>
            </w:tcBorders>
            <w:shd w:val="clear" w:color="000000" w:fill="FFFF99"/>
            <w:hideMark/>
          </w:tcPr>
          <w:p w:rsidR="0035554E" w:rsidRPr="007C673E" w:rsidRDefault="0035554E" w:rsidP="0035554E">
            <w:pPr>
              <w:rPr>
                <w:b/>
                <w:bCs/>
                <w:sz w:val="18"/>
                <w:szCs w:val="18"/>
              </w:rPr>
            </w:pPr>
            <w:r w:rsidRPr="007C673E">
              <w:rPr>
                <w:b/>
                <w:bCs/>
                <w:sz w:val="18"/>
                <w:szCs w:val="18"/>
              </w:rPr>
              <w:t>Ukupno primanja od  zaduživana i prodaje finansijske imovine (9)</w:t>
            </w:r>
          </w:p>
        </w:tc>
        <w:tc>
          <w:tcPr>
            <w:tcW w:w="1101" w:type="dxa"/>
            <w:tcBorders>
              <w:top w:val="nil"/>
              <w:left w:val="nil"/>
              <w:bottom w:val="double" w:sz="6" w:space="0" w:color="auto"/>
              <w:right w:val="nil"/>
            </w:tcBorders>
            <w:shd w:val="clear" w:color="000000" w:fill="FFFF99"/>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double" w:sz="6" w:space="0" w:color="auto"/>
              <w:right w:val="nil"/>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150,000.00</w:t>
            </w:r>
          </w:p>
        </w:tc>
        <w:tc>
          <w:tcPr>
            <w:tcW w:w="1251" w:type="dxa"/>
            <w:tcBorders>
              <w:top w:val="single" w:sz="4" w:space="0" w:color="auto"/>
              <w:left w:val="nil"/>
              <w:bottom w:val="double" w:sz="6" w:space="0" w:color="auto"/>
              <w:right w:val="nil"/>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341" w:type="dxa"/>
            <w:tcBorders>
              <w:top w:val="single" w:sz="4" w:space="0" w:color="auto"/>
              <w:left w:val="nil"/>
              <w:bottom w:val="double" w:sz="6" w:space="0" w:color="auto"/>
              <w:right w:val="single" w:sz="8" w:space="0" w:color="auto"/>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150,000.00</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101" w:type="dxa"/>
            <w:tcBorders>
              <w:top w:val="single" w:sz="4" w:space="0" w:color="auto"/>
              <w:left w:val="nil"/>
              <w:bottom w:val="single" w:sz="4" w:space="0" w:color="auto"/>
              <w:right w:val="nil"/>
            </w:tcBorders>
            <w:shd w:val="clear" w:color="auto" w:fill="auto"/>
            <w:hideMark/>
          </w:tcPr>
          <w:p w:rsidR="0035554E" w:rsidRPr="007C673E" w:rsidRDefault="0035554E" w:rsidP="0035554E">
            <w:pPr>
              <w:jc w:val="center"/>
              <w:rPr>
                <w:b/>
                <w:bCs/>
                <w:sz w:val="18"/>
                <w:szCs w:val="18"/>
              </w:rPr>
            </w:pPr>
            <w:r w:rsidRPr="007C673E">
              <w:rPr>
                <w:b/>
                <w:bCs/>
                <w:sz w:val="18"/>
                <w:szCs w:val="18"/>
              </w:rPr>
              <w:t> </w:t>
            </w:r>
          </w:p>
        </w:tc>
        <w:tc>
          <w:tcPr>
            <w:tcW w:w="1341" w:type="dxa"/>
            <w:tcBorders>
              <w:top w:val="single" w:sz="4" w:space="0" w:color="auto"/>
              <w:left w:val="nil"/>
              <w:bottom w:val="nil"/>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51" w:type="dxa"/>
            <w:tcBorders>
              <w:top w:val="single" w:sz="4" w:space="0" w:color="auto"/>
              <w:left w:val="nil"/>
              <w:bottom w:val="nil"/>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1157"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81" w:type="dxa"/>
            <w:tcBorders>
              <w:top w:val="single" w:sz="4" w:space="0" w:color="auto"/>
              <w:left w:val="nil"/>
              <w:bottom w:val="double" w:sz="6" w:space="0" w:color="auto"/>
              <w:right w:val="nil"/>
            </w:tcBorders>
            <w:shd w:val="clear" w:color="000000" w:fill="FFFF99"/>
            <w:hideMark/>
          </w:tcPr>
          <w:p w:rsidR="0035554E" w:rsidRPr="007C673E" w:rsidRDefault="0035554E" w:rsidP="0035554E">
            <w:pPr>
              <w:rPr>
                <w:b/>
                <w:bCs/>
                <w:sz w:val="18"/>
                <w:szCs w:val="18"/>
              </w:rPr>
            </w:pPr>
            <w:r w:rsidRPr="007C673E">
              <w:rPr>
                <w:b/>
                <w:bCs/>
                <w:sz w:val="18"/>
                <w:szCs w:val="18"/>
              </w:rPr>
              <w:t>UKUPNO PRIHODI</w:t>
            </w:r>
          </w:p>
        </w:tc>
        <w:tc>
          <w:tcPr>
            <w:tcW w:w="1101" w:type="dxa"/>
            <w:tcBorders>
              <w:top w:val="single" w:sz="4" w:space="0" w:color="auto"/>
              <w:left w:val="nil"/>
              <w:bottom w:val="double" w:sz="6" w:space="0" w:color="auto"/>
              <w:right w:val="nil"/>
            </w:tcBorders>
            <w:shd w:val="clear" w:color="000000" w:fill="FFFF99"/>
            <w:hideMark/>
          </w:tcPr>
          <w:p w:rsidR="0035554E" w:rsidRPr="007C673E" w:rsidRDefault="0035554E" w:rsidP="0035554E">
            <w:pPr>
              <w:rPr>
                <w:b/>
                <w:bCs/>
                <w:sz w:val="18"/>
                <w:szCs w:val="18"/>
              </w:rPr>
            </w:pPr>
            <w:r w:rsidRPr="007C673E">
              <w:rPr>
                <w:b/>
                <w:bCs/>
                <w:sz w:val="18"/>
                <w:szCs w:val="18"/>
              </w:rPr>
              <w:t> </w:t>
            </w:r>
          </w:p>
        </w:tc>
        <w:tc>
          <w:tcPr>
            <w:tcW w:w="1341" w:type="dxa"/>
            <w:tcBorders>
              <w:top w:val="single" w:sz="4" w:space="0" w:color="auto"/>
              <w:left w:val="nil"/>
              <w:bottom w:val="double" w:sz="6" w:space="0" w:color="auto"/>
              <w:right w:val="nil"/>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271,450,000.00</w:t>
            </w:r>
          </w:p>
        </w:tc>
        <w:tc>
          <w:tcPr>
            <w:tcW w:w="1251" w:type="dxa"/>
            <w:tcBorders>
              <w:top w:val="single" w:sz="4" w:space="0" w:color="auto"/>
              <w:left w:val="nil"/>
              <w:bottom w:val="double" w:sz="6" w:space="0" w:color="auto"/>
              <w:right w:val="nil"/>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19,441,600.00</w:t>
            </w:r>
          </w:p>
        </w:tc>
        <w:tc>
          <w:tcPr>
            <w:tcW w:w="1341" w:type="dxa"/>
            <w:tcBorders>
              <w:top w:val="single" w:sz="4" w:space="0" w:color="auto"/>
              <w:left w:val="nil"/>
              <w:bottom w:val="double" w:sz="6" w:space="0" w:color="auto"/>
              <w:right w:val="single" w:sz="8" w:space="0" w:color="auto"/>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290,891,600.00</w:t>
            </w:r>
          </w:p>
        </w:tc>
      </w:tr>
      <w:tr w:rsidR="0035554E" w:rsidRPr="007C673E" w:rsidTr="0035554E">
        <w:trPr>
          <w:trHeight w:val="195"/>
          <w:jc w:val="center"/>
        </w:trPr>
        <w:tc>
          <w:tcPr>
            <w:tcW w:w="806" w:type="dxa"/>
            <w:tcBorders>
              <w:top w:val="nil"/>
              <w:left w:val="single" w:sz="8" w:space="0" w:color="auto"/>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157" w:type="dxa"/>
            <w:tcBorders>
              <w:top w:val="nil"/>
              <w:left w:val="nil"/>
              <w:bottom w:val="single" w:sz="8"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756"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2881"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101"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51"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341" w:type="dxa"/>
            <w:tcBorders>
              <w:top w:val="nil"/>
              <w:left w:val="nil"/>
              <w:bottom w:val="single" w:sz="8"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bl>
    <w:p w:rsidR="000A5D1E" w:rsidRDefault="000A5D1E" w:rsidP="0035554E">
      <w:pPr>
        <w:jc w:val="center"/>
        <w:rPr>
          <w:b/>
        </w:rPr>
      </w:pPr>
    </w:p>
    <w:p w:rsidR="0035554E" w:rsidRDefault="0035554E" w:rsidP="0035554E">
      <w:pPr>
        <w:jc w:val="center"/>
        <w:rPr>
          <w:b/>
          <w:lang w:val="sr-Cyrl-CS"/>
        </w:rPr>
      </w:pPr>
      <w:r w:rsidRPr="001E4680">
        <w:rPr>
          <w:b/>
          <w:lang w:val="sr-Cyrl-CS"/>
        </w:rPr>
        <w:t xml:space="preserve">Члан </w:t>
      </w:r>
      <w:r>
        <w:rPr>
          <w:b/>
          <w:lang w:val="sr-Cyrl-CS"/>
        </w:rPr>
        <w:t>6</w:t>
      </w:r>
      <w:r w:rsidRPr="001E4680">
        <w:rPr>
          <w:b/>
          <w:lang w:val="sr-Cyrl-CS"/>
        </w:rPr>
        <w:t>.</w:t>
      </w:r>
    </w:p>
    <w:p w:rsidR="0035554E" w:rsidRPr="009E254D" w:rsidRDefault="0035554E" w:rsidP="0035554E">
      <w:pPr>
        <w:rPr>
          <w:lang w:val="sr-Cyrl-CS"/>
        </w:rPr>
      </w:pPr>
      <w:r>
        <w:rPr>
          <w:b/>
          <w:lang w:val="sr-Cyrl-CS"/>
        </w:rPr>
        <w:t xml:space="preserve">     </w:t>
      </w:r>
      <w:r w:rsidRPr="009E254D">
        <w:rPr>
          <w:lang w:val="sr-Cyrl-CS"/>
        </w:rPr>
        <w:t xml:space="preserve">Члан 7. </w:t>
      </w:r>
      <w:r>
        <w:rPr>
          <w:lang w:val="sr-Cyrl-CS"/>
        </w:rPr>
        <w:t>м</w:t>
      </w:r>
      <w:r w:rsidRPr="009E254D">
        <w:rPr>
          <w:lang w:val="sr-Cyrl-CS"/>
        </w:rPr>
        <w:t>ења се и гласи:</w:t>
      </w:r>
    </w:p>
    <w:p w:rsidR="0035554E" w:rsidRDefault="0035554E" w:rsidP="0035554E">
      <w:pPr>
        <w:pStyle w:val="NoSpacing"/>
        <w:jc w:val="both"/>
      </w:pPr>
      <w:r>
        <w:rPr>
          <w:lang w:val="sr-Cyrl-CS"/>
        </w:rPr>
        <w:t xml:space="preserve">Издаци буџета општине Жагубица у укупном износу од </w:t>
      </w:r>
      <w:r>
        <w:t xml:space="preserve"> 271.450</w:t>
      </w:r>
      <w:r>
        <w:rPr>
          <w:lang w:val="sr-Cyrl-CS"/>
        </w:rPr>
        <w:t>.000,00 динара по основним наменама , односно економским класификацијама , утврђени су у следећим износима:</w:t>
      </w:r>
    </w:p>
    <w:p w:rsidR="000A5D1E" w:rsidRPr="000A5D1E" w:rsidRDefault="000A5D1E" w:rsidP="0035554E">
      <w:pPr>
        <w:pStyle w:val="NoSpacing"/>
        <w:jc w:val="both"/>
      </w:pPr>
    </w:p>
    <w:tbl>
      <w:tblPr>
        <w:tblW w:w="9820" w:type="dxa"/>
        <w:jc w:val="center"/>
        <w:tblInd w:w="93" w:type="dxa"/>
        <w:tblLook w:val="04A0"/>
      </w:tblPr>
      <w:tblGrid>
        <w:gridCol w:w="806"/>
        <w:gridCol w:w="1157"/>
        <w:gridCol w:w="756"/>
        <w:gridCol w:w="2807"/>
        <w:gridCol w:w="1058"/>
        <w:gridCol w:w="1341"/>
        <w:gridCol w:w="1251"/>
        <w:gridCol w:w="1341"/>
      </w:tblGrid>
      <w:tr w:rsidR="0035554E" w:rsidRPr="007C673E" w:rsidTr="0035554E">
        <w:trPr>
          <w:trHeight w:val="945"/>
          <w:jc w:val="center"/>
        </w:trPr>
        <w:tc>
          <w:tcPr>
            <w:tcW w:w="620" w:type="dxa"/>
            <w:tcBorders>
              <w:top w:val="single" w:sz="8" w:space="0" w:color="auto"/>
              <w:left w:val="single" w:sz="8" w:space="0" w:color="auto"/>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Broj pozicije</w:t>
            </w:r>
          </w:p>
        </w:tc>
        <w:tc>
          <w:tcPr>
            <w:tcW w:w="971" w:type="dxa"/>
            <w:tcBorders>
              <w:top w:val="single" w:sz="8" w:space="0" w:color="auto"/>
              <w:left w:val="nil"/>
              <w:bottom w:val="single" w:sz="8" w:space="0" w:color="auto"/>
              <w:right w:val="nil"/>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Ekonomska klasifikacija</w:t>
            </w:r>
          </w:p>
        </w:tc>
        <w:tc>
          <w:tcPr>
            <w:tcW w:w="660" w:type="dxa"/>
            <w:tcBorders>
              <w:top w:val="single" w:sz="8" w:space="0" w:color="auto"/>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 </w:t>
            </w:r>
          </w:p>
        </w:tc>
        <w:tc>
          <w:tcPr>
            <w:tcW w:w="3865" w:type="dxa"/>
            <w:gridSpan w:val="2"/>
            <w:tcBorders>
              <w:top w:val="single" w:sz="8" w:space="0" w:color="auto"/>
              <w:left w:val="nil"/>
              <w:bottom w:val="single" w:sz="8" w:space="0" w:color="auto"/>
              <w:right w:val="single" w:sz="4" w:space="0" w:color="000000"/>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Opis</w:t>
            </w:r>
          </w:p>
        </w:tc>
        <w:tc>
          <w:tcPr>
            <w:tcW w:w="1240" w:type="dxa"/>
            <w:tcBorders>
              <w:top w:val="single" w:sz="8" w:space="0" w:color="auto"/>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Plan</w:t>
            </w:r>
          </w:p>
        </w:tc>
        <w:tc>
          <w:tcPr>
            <w:tcW w:w="1224" w:type="dxa"/>
            <w:tcBorders>
              <w:top w:val="single" w:sz="8" w:space="0" w:color="auto"/>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Izdaci iz dodatnih prihoda</w:t>
            </w:r>
          </w:p>
        </w:tc>
        <w:tc>
          <w:tcPr>
            <w:tcW w:w="1240" w:type="dxa"/>
            <w:tcBorders>
              <w:top w:val="single" w:sz="8" w:space="0" w:color="auto"/>
              <w:left w:val="nil"/>
              <w:bottom w:val="single" w:sz="8" w:space="0" w:color="auto"/>
              <w:right w:val="single" w:sz="8"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Ukupna sredstva</w:t>
            </w:r>
          </w:p>
        </w:tc>
      </w:tr>
      <w:tr w:rsidR="0035554E" w:rsidRPr="007C673E" w:rsidTr="0035554E">
        <w:trPr>
          <w:trHeight w:val="270"/>
          <w:jc w:val="center"/>
        </w:trPr>
        <w:tc>
          <w:tcPr>
            <w:tcW w:w="620" w:type="dxa"/>
            <w:tcBorders>
              <w:top w:val="nil"/>
              <w:left w:val="single" w:sz="8" w:space="0" w:color="auto"/>
              <w:bottom w:val="single" w:sz="8" w:space="0" w:color="auto"/>
              <w:right w:val="single" w:sz="4" w:space="0" w:color="auto"/>
            </w:tcBorders>
            <w:shd w:val="clear" w:color="000000" w:fill="CCFFCC"/>
            <w:noWrap/>
            <w:vAlign w:val="center"/>
            <w:hideMark/>
          </w:tcPr>
          <w:p w:rsidR="0035554E" w:rsidRPr="007C673E" w:rsidRDefault="0035554E" w:rsidP="0035554E">
            <w:pPr>
              <w:jc w:val="center"/>
              <w:rPr>
                <w:b/>
                <w:bCs/>
                <w:sz w:val="18"/>
                <w:szCs w:val="18"/>
              </w:rPr>
            </w:pPr>
            <w:r w:rsidRPr="007C673E">
              <w:rPr>
                <w:b/>
                <w:bCs/>
                <w:sz w:val="18"/>
                <w:szCs w:val="18"/>
              </w:rPr>
              <w:t>3</w:t>
            </w:r>
          </w:p>
        </w:tc>
        <w:tc>
          <w:tcPr>
            <w:tcW w:w="971" w:type="dxa"/>
            <w:tcBorders>
              <w:top w:val="nil"/>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4</w:t>
            </w:r>
          </w:p>
        </w:tc>
        <w:tc>
          <w:tcPr>
            <w:tcW w:w="660" w:type="dxa"/>
            <w:tcBorders>
              <w:top w:val="nil"/>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5</w:t>
            </w:r>
          </w:p>
        </w:tc>
        <w:tc>
          <w:tcPr>
            <w:tcW w:w="3865" w:type="dxa"/>
            <w:gridSpan w:val="2"/>
            <w:tcBorders>
              <w:top w:val="single" w:sz="8" w:space="0" w:color="auto"/>
              <w:left w:val="nil"/>
              <w:bottom w:val="single" w:sz="8" w:space="0" w:color="auto"/>
              <w:right w:val="single" w:sz="4" w:space="0" w:color="000000"/>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6</w:t>
            </w:r>
          </w:p>
        </w:tc>
        <w:tc>
          <w:tcPr>
            <w:tcW w:w="1240" w:type="dxa"/>
            <w:tcBorders>
              <w:top w:val="nil"/>
              <w:left w:val="nil"/>
              <w:bottom w:val="single" w:sz="8" w:space="0" w:color="auto"/>
              <w:right w:val="single" w:sz="4" w:space="0" w:color="auto"/>
            </w:tcBorders>
            <w:shd w:val="clear" w:color="000000" w:fill="CCFFCC"/>
            <w:vAlign w:val="center"/>
            <w:hideMark/>
          </w:tcPr>
          <w:p w:rsidR="0035554E" w:rsidRPr="007C673E" w:rsidRDefault="0035554E" w:rsidP="0035554E">
            <w:pPr>
              <w:jc w:val="center"/>
              <w:rPr>
                <w:b/>
                <w:bCs/>
                <w:sz w:val="18"/>
                <w:szCs w:val="18"/>
              </w:rPr>
            </w:pPr>
            <w:r w:rsidRPr="007C673E">
              <w:rPr>
                <w:b/>
                <w:bCs/>
                <w:sz w:val="18"/>
                <w:szCs w:val="18"/>
              </w:rPr>
              <w:t>7</w:t>
            </w:r>
          </w:p>
        </w:tc>
        <w:tc>
          <w:tcPr>
            <w:tcW w:w="1224" w:type="dxa"/>
            <w:tcBorders>
              <w:top w:val="nil"/>
              <w:left w:val="nil"/>
              <w:bottom w:val="single" w:sz="8" w:space="0" w:color="auto"/>
              <w:right w:val="single" w:sz="4" w:space="0" w:color="auto"/>
            </w:tcBorders>
            <w:shd w:val="clear" w:color="000000" w:fill="CCFFCC"/>
            <w:noWrap/>
            <w:vAlign w:val="center"/>
            <w:hideMark/>
          </w:tcPr>
          <w:p w:rsidR="0035554E" w:rsidRPr="007C673E" w:rsidRDefault="0035554E" w:rsidP="0035554E">
            <w:pPr>
              <w:jc w:val="center"/>
              <w:rPr>
                <w:b/>
                <w:bCs/>
                <w:sz w:val="18"/>
                <w:szCs w:val="18"/>
              </w:rPr>
            </w:pPr>
            <w:r w:rsidRPr="007C673E">
              <w:rPr>
                <w:b/>
                <w:bCs/>
                <w:sz w:val="18"/>
                <w:szCs w:val="18"/>
              </w:rPr>
              <w:t>8</w:t>
            </w:r>
          </w:p>
        </w:tc>
        <w:tc>
          <w:tcPr>
            <w:tcW w:w="1240" w:type="dxa"/>
            <w:tcBorders>
              <w:top w:val="nil"/>
              <w:left w:val="nil"/>
              <w:bottom w:val="single" w:sz="8" w:space="0" w:color="auto"/>
              <w:right w:val="single" w:sz="8" w:space="0" w:color="auto"/>
            </w:tcBorders>
            <w:shd w:val="clear" w:color="000000" w:fill="CCFFCC"/>
            <w:noWrap/>
            <w:vAlign w:val="center"/>
            <w:hideMark/>
          </w:tcPr>
          <w:p w:rsidR="0035554E" w:rsidRPr="007C673E" w:rsidRDefault="0035554E" w:rsidP="0035554E">
            <w:pPr>
              <w:jc w:val="center"/>
              <w:rPr>
                <w:b/>
                <w:bCs/>
                <w:sz w:val="18"/>
                <w:szCs w:val="18"/>
              </w:rPr>
            </w:pPr>
            <w:r w:rsidRPr="007C673E">
              <w:rPr>
                <w:b/>
                <w:bCs/>
                <w:sz w:val="18"/>
                <w:szCs w:val="18"/>
              </w:rPr>
              <w:t>9</w:t>
            </w:r>
          </w:p>
        </w:tc>
      </w:tr>
      <w:tr w:rsidR="0035554E" w:rsidRPr="007C673E" w:rsidTr="0035554E">
        <w:trPr>
          <w:trHeight w:val="240"/>
          <w:jc w:val="center"/>
        </w:trPr>
        <w:tc>
          <w:tcPr>
            <w:tcW w:w="620" w:type="dxa"/>
            <w:tcBorders>
              <w:top w:val="single" w:sz="4" w:space="0" w:color="auto"/>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b/>
                <w:bCs/>
                <w:sz w:val="18"/>
                <w:szCs w:val="18"/>
              </w:rPr>
            </w:pPr>
            <w:r w:rsidRPr="007C673E">
              <w:rPr>
                <w:b/>
                <w:bCs/>
                <w:sz w:val="18"/>
                <w:szCs w:val="18"/>
              </w:rPr>
              <w:t> </w:t>
            </w:r>
          </w:p>
        </w:tc>
        <w:tc>
          <w:tcPr>
            <w:tcW w:w="971" w:type="dxa"/>
            <w:tcBorders>
              <w:top w:val="single" w:sz="4" w:space="0" w:color="auto"/>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41</w:t>
            </w:r>
          </w:p>
        </w:tc>
        <w:tc>
          <w:tcPr>
            <w:tcW w:w="660" w:type="dxa"/>
            <w:tcBorders>
              <w:top w:val="single" w:sz="4" w:space="0" w:color="auto"/>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07" w:type="dxa"/>
            <w:tcBorders>
              <w:top w:val="single" w:sz="4" w:space="0" w:color="auto"/>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Rashodi za zaposlene</w:t>
            </w:r>
          </w:p>
        </w:tc>
        <w:tc>
          <w:tcPr>
            <w:tcW w:w="1058" w:type="dxa"/>
            <w:tcBorders>
              <w:top w:val="single" w:sz="4" w:space="0" w:color="auto"/>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24" w:type="dxa"/>
            <w:tcBorders>
              <w:top w:val="single" w:sz="4" w:space="0" w:color="auto"/>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single" w:sz="4" w:space="0" w:color="auto"/>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411000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Plate, dodaci i naknade zaposlenih -plate funkcionera</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51,577,000.00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4,320,632.00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55,897,632.00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412000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Socijalni doprinosi na teret poslodavca</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9,338,000.00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928,968.00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10,266,968.00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3</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413000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Naknade u naturi</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155,000.00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20,000.00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175,000.00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4</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414000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Socijalna davanja zaposlenima</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1,033,000.00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70,000.00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1,103,000.00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5</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415000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Naknade za zaposlene</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3,446,000.00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50,000.00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3,496,000.00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6</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416000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 xml:space="preserve">Nagrade, bonusi i ostali posebni rashodi </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5,984,000.00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100,000.00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6,084,000.00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funkcija 41</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71,533,000.00</w:t>
            </w:r>
          </w:p>
        </w:tc>
        <w:tc>
          <w:tcPr>
            <w:tcW w:w="1224"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5,489,600.00</w:t>
            </w:r>
          </w:p>
        </w:tc>
        <w:tc>
          <w:tcPr>
            <w:tcW w:w="1240"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77,022,600.00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auto" w:fill="auto"/>
            <w:hideMark/>
          </w:tcPr>
          <w:p w:rsidR="0035554E" w:rsidRPr="007C673E" w:rsidRDefault="0035554E" w:rsidP="0035554E">
            <w:pPr>
              <w:rPr>
                <w:b/>
                <w:bCs/>
                <w:sz w:val="18"/>
                <w:szCs w:val="18"/>
              </w:rPr>
            </w:pPr>
            <w:r w:rsidRPr="007C673E">
              <w:rPr>
                <w:b/>
                <w:bCs/>
                <w:sz w:val="18"/>
                <w:szCs w:val="18"/>
              </w:rPr>
              <w:t> </w:t>
            </w:r>
          </w:p>
        </w:tc>
        <w:tc>
          <w:tcPr>
            <w:tcW w:w="1058" w:type="dxa"/>
            <w:tcBorders>
              <w:top w:val="nil"/>
              <w:left w:val="nil"/>
              <w:bottom w:val="single" w:sz="4" w:space="0" w:color="auto"/>
              <w:right w:val="nil"/>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b/>
                <w:bCs/>
                <w:sz w:val="18"/>
                <w:szCs w:val="18"/>
              </w:rPr>
            </w:pPr>
            <w:r w:rsidRPr="007C673E">
              <w:rPr>
                <w:b/>
                <w:bCs/>
                <w:sz w:val="18"/>
                <w:szCs w:val="18"/>
              </w:rPr>
              <w:t> </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42</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Korišćenje roba i usluga</w:t>
            </w:r>
          </w:p>
        </w:tc>
        <w:tc>
          <w:tcPr>
            <w:tcW w:w="1058"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7</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421000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Stalni troškovi</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16,968,000.00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3,613,000.00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20,581,000.00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8</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422000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Troškovi putovanja</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3,496,000.00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631,000.00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4,127,000.00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9</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423000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Usluge po ugovoru</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10,511,000.00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682,000.00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11,193,000.00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10</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424000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Specijalizovane usluge</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7,775,000.00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940,000.00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8,715,000.00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11</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425000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Tekuće popravke i održavanje</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29,782,000.00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1,093,000.00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30,875,000.00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12</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426000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Materijal</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8,582,000.00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2,583,000.00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11,165,000.00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funkcija 42</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77,114,000.00</w:t>
            </w:r>
          </w:p>
        </w:tc>
        <w:tc>
          <w:tcPr>
            <w:tcW w:w="1224"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9,542,000.00</w:t>
            </w:r>
          </w:p>
        </w:tc>
        <w:tc>
          <w:tcPr>
            <w:tcW w:w="1240"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86,656,000.00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nil"/>
              <w:right w:val="nil"/>
            </w:tcBorders>
            <w:shd w:val="clear" w:color="000000" w:fill="FFFFFF"/>
            <w:hideMark/>
          </w:tcPr>
          <w:p w:rsidR="0035554E" w:rsidRPr="007C673E" w:rsidRDefault="0035554E" w:rsidP="0035554E">
            <w:pPr>
              <w:rPr>
                <w:b/>
                <w:bCs/>
                <w:sz w:val="18"/>
                <w:szCs w:val="18"/>
              </w:rPr>
            </w:pPr>
            <w:r w:rsidRPr="007C673E">
              <w:rPr>
                <w:b/>
                <w:bCs/>
                <w:sz w:val="18"/>
                <w:szCs w:val="18"/>
              </w:rPr>
              <w:t> </w:t>
            </w:r>
          </w:p>
        </w:tc>
        <w:tc>
          <w:tcPr>
            <w:tcW w:w="1058" w:type="dxa"/>
            <w:tcBorders>
              <w:top w:val="nil"/>
              <w:left w:val="nil"/>
              <w:bottom w:val="nil"/>
              <w:right w:val="nil"/>
            </w:tcBorders>
            <w:shd w:val="clear" w:color="000000" w:fill="FFFFFF"/>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nil"/>
              <w:right w:val="nil"/>
            </w:tcBorders>
            <w:shd w:val="clear" w:color="000000" w:fill="FFFFFF"/>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nil"/>
              <w:right w:val="nil"/>
            </w:tcBorders>
            <w:shd w:val="clear" w:color="000000" w:fill="FFFFFF"/>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nil"/>
              <w:right w:val="single" w:sz="8" w:space="0" w:color="auto"/>
            </w:tcBorders>
            <w:shd w:val="clear" w:color="000000" w:fill="FFFFFF"/>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434</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nil"/>
              <w:right w:val="nil"/>
            </w:tcBorders>
            <w:shd w:val="clear" w:color="000000" w:fill="FFFFFF"/>
            <w:hideMark/>
          </w:tcPr>
          <w:p w:rsidR="0035554E" w:rsidRPr="007C673E" w:rsidRDefault="0035554E" w:rsidP="0035554E">
            <w:pPr>
              <w:rPr>
                <w:b/>
                <w:bCs/>
                <w:sz w:val="18"/>
                <w:szCs w:val="18"/>
              </w:rPr>
            </w:pPr>
            <w:r w:rsidRPr="007C673E">
              <w:rPr>
                <w:b/>
                <w:bCs/>
                <w:sz w:val="18"/>
                <w:szCs w:val="18"/>
              </w:rPr>
              <w:t> </w:t>
            </w:r>
          </w:p>
        </w:tc>
        <w:tc>
          <w:tcPr>
            <w:tcW w:w="1058" w:type="dxa"/>
            <w:tcBorders>
              <w:top w:val="single" w:sz="4" w:space="0" w:color="auto"/>
              <w:left w:val="nil"/>
              <w:bottom w:val="nil"/>
              <w:right w:val="nil"/>
            </w:tcBorders>
            <w:shd w:val="clear" w:color="000000" w:fill="FFFFFF"/>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nil"/>
              <w:right w:val="nil"/>
            </w:tcBorders>
            <w:shd w:val="clear" w:color="000000" w:fill="FFFFFF"/>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single" w:sz="4" w:space="0" w:color="auto"/>
              <w:left w:val="nil"/>
              <w:bottom w:val="nil"/>
              <w:right w:val="nil"/>
            </w:tcBorders>
            <w:shd w:val="clear" w:color="000000" w:fill="FFFFFF"/>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single" w:sz="4" w:space="0" w:color="auto"/>
              <w:left w:val="nil"/>
              <w:bottom w:val="nil"/>
              <w:right w:val="single" w:sz="8" w:space="0" w:color="auto"/>
            </w:tcBorders>
            <w:shd w:val="clear" w:color="000000" w:fill="FFFFFF"/>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13</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434300</w:t>
            </w:r>
          </w:p>
        </w:tc>
        <w:tc>
          <w:tcPr>
            <w:tcW w:w="2807" w:type="dxa"/>
            <w:tcBorders>
              <w:top w:val="single" w:sz="4" w:space="0" w:color="auto"/>
              <w:left w:val="nil"/>
              <w:bottom w:val="single" w:sz="4" w:space="0" w:color="auto"/>
              <w:right w:val="nil"/>
            </w:tcBorders>
            <w:shd w:val="clear" w:color="000000" w:fill="FFFFFF"/>
            <w:hideMark/>
          </w:tcPr>
          <w:p w:rsidR="0035554E" w:rsidRPr="007C673E" w:rsidRDefault="0035554E" w:rsidP="0035554E">
            <w:pPr>
              <w:rPr>
                <w:sz w:val="18"/>
                <w:szCs w:val="18"/>
              </w:rPr>
            </w:pPr>
            <w:r w:rsidRPr="007C673E">
              <w:rPr>
                <w:sz w:val="18"/>
                <w:szCs w:val="18"/>
              </w:rPr>
              <w:t>Upotreba šuma i voda</w:t>
            </w:r>
          </w:p>
        </w:tc>
        <w:tc>
          <w:tcPr>
            <w:tcW w:w="1058" w:type="dxa"/>
            <w:tcBorders>
              <w:top w:val="single" w:sz="4" w:space="0" w:color="auto"/>
              <w:left w:val="nil"/>
              <w:bottom w:val="single" w:sz="4" w:space="0" w:color="auto"/>
              <w:right w:val="nil"/>
            </w:tcBorders>
            <w:shd w:val="clear" w:color="000000" w:fill="FFFFFF"/>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single" w:sz="4" w:space="0" w:color="auto"/>
              <w:right w:val="nil"/>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0.00</w:t>
            </w:r>
          </w:p>
        </w:tc>
        <w:tc>
          <w:tcPr>
            <w:tcW w:w="1224" w:type="dxa"/>
            <w:tcBorders>
              <w:top w:val="single" w:sz="4" w:space="0" w:color="auto"/>
              <w:left w:val="nil"/>
              <w:bottom w:val="single" w:sz="4" w:space="0" w:color="auto"/>
              <w:right w:val="nil"/>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0.00</w:t>
            </w:r>
          </w:p>
        </w:tc>
        <w:tc>
          <w:tcPr>
            <w:tcW w:w="1240" w:type="dxa"/>
            <w:tcBorders>
              <w:top w:val="single" w:sz="4" w:space="0" w:color="auto"/>
              <w:left w:val="nil"/>
              <w:bottom w:val="single" w:sz="4" w:space="0" w:color="auto"/>
              <w:right w:val="single" w:sz="8"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000000" w:fill="FF9900"/>
            <w:hideMark/>
          </w:tcPr>
          <w:p w:rsidR="0035554E" w:rsidRPr="007C673E" w:rsidRDefault="0035554E" w:rsidP="0035554E">
            <w:pPr>
              <w:rPr>
                <w:b/>
                <w:bCs/>
                <w:sz w:val="18"/>
                <w:szCs w:val="18"/>
              </w:rPr>
            </w:pPr>
            <w:r w:rsidRPr="007C673E">
              <w:rPr>
                <w:b/>
                <w:bCs/>
                <w:sz w:val="18"/>
                <w:szCs w:val="18"/>
              </w:rPr>
              <w:t>Ukupno funkcija 434</w:t>
            </w:r>
          </w:p>
        </w:tc>
        <w:tc>
          <w:tcPr>
            <w:tcW w:w="1058" w:type="dxa"/>
            <w:tcBorders>
              <w:top w:val="nil"/>
              <w:left w:val="nil"/>
              <w:bottom w:val="single" w:sz="4" w:space="0" w:color="auto"/>
              <w:right w:val="nil"/>
            </w:tcBorders>
            <w:shd w:val="clear" w:color="000000" w:fill="FF9900"/>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000000" w:fill="FF9900"/>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224" w:type="dxa"/>
            <w:tcBorders>
              <w:top w:val="nil"/>
              <w:left w:val="nil"/>
              <w:bottom w:val="single" w:sz="4" w:space="0" w:color="auto"/>
              <w:right w:val="nil"/>
            </w:tcBorders>
            <w:shd w:val="clear" w:color="000000" w:fill="FF9900"/>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240" w:type="dxa"/>
            <w:tcBorders>
              <w:top w:val="nil"/>
              <w:left w:val="nil"/>
              <w:bottom w:val="single" w:sz="4" w:space="0" w:color="auto"/>
              <w:right w:val="single" w:sz="8" w:space="0" w:color="auto"/>
            </w:tcBorders>
            <w:shd w:val="clear" w:color="000000" w:fill="FF9900"/>
            <w:noWrap/>
            <w:vAlign w:val="bottom"/>
            <w:hideMark/>
          </w:tcPr>
          <w:p w:rsidR="0035554E" w:rsidRPr="007C673E" w:rsidRDefault="0035554E" w:rsidP="0035554E">
            <w:pPr>
              <w:jc w:val="right"/>
              <w:rPr>
                <w:b/>
                <w:bCs/>
                <w:sz w:val="18"/>
                <w:szCs w:val="18"/>
              </w:rPr>
            </w:pPr>
            <w:r w:rsidRPr="007C673E">
              <w:rPr>
                <w:b/>
                <w:bCs/>
                <w:sz w:val="18"/>
                <w:szCs w:val="18"/>
              </w:rPr>
              <w:t>0.00</w:t>
            </w:r>
          </w:p>
        </w:tc>
      </w:tr>
      <w:tr w:rsidR="0035554E" w:rsidRPr="007C673E" w:rsidTr="0035554E">
        <w:trPr>
          <w:trHeight w:val="27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auto" w:fill="auto"/>
            <w:hideMark/>
          </w:tcPr>
          <w:p w:rsidR="0035554E" w:rsidRPr="007C673E" w:rsidRDefault="0035554E" w:rsidP="0035554E">
            <w:pPr>
              <w:rPr>
                <w:b/>
                <w:bCs/>
                <w:sz w:val="18"/>
                <w:szCs w:val="18"/>
              </w:rPr>
            </w:pPr>
            <w:r w:rsidRPr="007C673E">
              <w:rPr>
                <w:b/>
                <w:bCs/>
                <w:sz w:val="18"/>
                <w:szCs w:val="18"/>
              </w:rPr>
              <w:t> </w:t>
            </w:r>
          </w:p>
        </w:tc>
        <w:tc>
          <w:tcPr>
            <w:tcW w:w="1058" w:type="dxa"/>
            <w:tcBorders>
              <w:top w:val="nil"/>
              <w:left w:val="nil"/>
              <w:bottom w:val="single" w:sz="4" w:space="0" w:color="auto"/>
              <w:right w:val="nil"/>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b/>
                <w:bCs/>
                <w:sz w:val="18"/>
                <w:szCs w:val="18"/>
              </w:rPr>
            </w:pPr>
            <w:r w:rsidRPr="007C673E">
              <w:rPr>
                <w:b/>
                <w:bCs/>
                <w:sz w:val="18"/>
                <w:szCs w:val="18"/>
              </w:rPr>
              <w:t> </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46</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Donacije i transferi</w:t>
            </w:r>
          </w:p>
        </w:tc>
        <w:tc>
          <w:tcPr>
            <w:tcW w:w="1058"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14</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463000</w:t>
            </w:r>
          </w:p>
        </w:tc>
        <w:tc>
          <w:tcPr>
            <w:tcW w:w="2807" w:type="dxa"/>
            <w:tcBorders>
              <w:top w:val="nil"/>
              <w:left w:val="nil"/>
              <w:bottom w:val="single" w:sz="4" w:space="0" w:color="auto"/>
              <w:right w:val="nil"/>
            </w:tcBorders>
            <w:shd w:val="clear" w:color="000000" w:fill="FFFFFF"/>
            <w:vAlign w:val="bottom"/>
            <w:hideMark/>
          </w:tcPr>
          <w:p w:rsidR="0035554E" w:rsidRPr="007C673E" w:rsidRDefault="0035554E" w:rsidP="0035554E">
            <w:pPr>
              <w:rPr>
                <w:sz w:val="18"/>
                <w:szCs w:val="18"/>
              </w:rPr>
            </w:pPr>
            <w:r w:rsidRPr="007C673E">
              <w:rPr>
                <w:sz w:val="18"/>
                <w:szCs w:val="18"/>
              </w:rPr>
              <w:t>Transferi ostalim nivoima vlasti</w:t>
            </w:r>
          </w:p>
        </w:tc>
        <w:tc>
          <w:tcPr>
            <w:tcW w:w="1058" w:type="dxa"/>
            <w:tcBorders>
              <w:top w:val="nil"/>
              <w:left w:val="nil"/>
              <w:bottom w:val="single" w:sz="4" w:space="0" w:color="auto"/>
              <w:right w:val="single" w:sz="4" w:space="0" w:color="auto"/>
            </w:tcBorders>
            <w:shd w:val="clear" w:color="000000" w:fill="FFFFFF"/>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40,471,000.00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40,471,000.00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15</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465000</w:t>
            </w:r>
          </w:p>
        </w:tc>
        <w:tc>
          <w:tcPr>
            <w:tcW w:w="2807" w:type="dxa"/>
            <w:tcBorders>
              <w:top w:val="nil"/>
              <w:left w:val="nil"/>
              <w:bottom w:val="nil"/>
              <w:right w:val="nil"/>
            </w:tcBorders>
            <w:shd w:val="clear" w:color="000000" w:fill="FFFFFF"/>
            <w:vAlign w:val="bottom"/>
            <w:hideMark/>
          </w:tcPr>
          <w:p w:rsidR="0035554E" w:rsidRPr="007C673E" w:rsidRDefault="0035554E" w:rsidP="0035554E">
            <w:pPr>
              <w:rPr>
                <w:sz w:val="18"/>
                <w:szCs w:val="18"/>
              </w:rPr>
            </w:pPr>
            <w:r w:rsidRPr="007C673E">
              <w:rPr>
                <w:sz w:val="18"/>
                <w:szCs w:val="18"/>
              </w:rPr>
              <w:t>Ostale donacije dotacije i transferi</w:t>
            </w:r>
          </w:p>
        </w:tc>
        <w:tc>
          <w:tcPr>
            <w:tcW w:w="1058" w:type="dxa"/>
            <w:tcBorders>
              <w:top w:val="nil"/>
              <w:left w:val="nil"/>
              <w:bottom w:val="nil"/>
              <w:right w:val="single" w:sz="4" w:space="0" w:color="auto"/>
            </w:tcBorders>
            <w:shd w:val="clear" w:color="000000" w:fill="FFFFFF"/>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nil"/>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5,250,000.00</w:t>
            </w:r>
          </w:p>
        </w:tc>
        <w:tc>
          <w:tcPr>
            <w:tcW w:w="1224" w:type="dxa"/>
            <w:tcBorders>
              <w:top w:val="nil"/>
              <w:left w:val="nil"/>
              <w:bottom w:val="nil"/>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0.00</w:t>
            </w:r>
          </w:p>
        </w:tc>
        <w:tc>
          <w:tcPr>
            <w:tcW w:w="1240" w:type="dxa"/>
            <w:tcBorders>
              <w:top w:val="nil"/>
              <w:left w:val="nil"/>
              <w:bottom w:val="nil"/>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5,250,000.00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funkcija 46</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45,721,000.00</w:t>
            </w:r>
          </w:p>
        </w:tc>
        <w:tc>
          <w:tcPr>
            <w:tcW w:w="1224"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240"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45,721,000.00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auto" w:fill="auto"/>
            <w:hideMark/>
          </w:tcPr>
          <w:p w:rsidR="0035554E" w:rsidRPr="007C673E" w:rsidRDefault="0035554E" w:rsidP="0035554E">
            <w:pPr>
              <w:rPr>
                <w:b/>
                <w:bCs/>
                <w:sz w:val="18"/>
                <w:szCs w:val="18"/>
              </w:rPr>
            </w:pPr>
            <w:r w:rsidRPr="007C673E">
              <w:rPr>
                <w:b/>
                <w:bCs/>
                <w:sz w:val="18"/>
                <w:szCs w:val="18"/>
              </w:rPr>
              <w:t> </w:t>
            </w:r>
          </w:p>
        </w:tc>
        <w:tc>
          <w:tcPr>
            <w:tcW w:w="1058" w:type="dxa"/>
            <w:tcBorders>
              <w:top w:val="nil"/>
              <w:left w:val="nil"/>
              <w:bottom w:val="single" w:sz="4" w:space="0" w:color="auto"/>
              <w:right w:val="nil"/>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b/>
                <w:bCs/>
                <w:sz w:val="18"/>
                <w:szCs w:val="18"/>
              </w:rPr>
            </w:pPr>
            <w:r w:rsidRPr="007C673E">
              <w:rPr>
                <w:b/>
                <w:bCs/>
                <w:sz w:val="18"/>
                <w:szCs w:val="18"/>
              </w:rPr>
              <w:t> </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47</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Prava iz socijalnog osiguranja</w:t>
            </w:r>
          </w:p>
        </w:tc>
        <w:tc>
          <w:tcPr>
            <w:tcW w:w="1058"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16</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472000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Naknade za socijalnu zaštitu iz budžeta</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6,000,000.00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2,000,000.00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8,000,000.00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funkcija 47</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6,000,000.00</w:t>
            </w:r>
          </w:p>
        </w:tc>
        <w:tc>
          <w:tcPr>
            <w:tcW w:w="1224"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2,000,000.00</w:t>
            </w:r>
          </w:p>
        </w:tc>
        <w:tc>
          <w:tcPr>
            <w:tcW w:w="1240"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8,000,000.00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auto" w:fill="auto"/>
            <w:hideMark/>
          </w:tcPr>
          <w:p w:rsidR="0035554E" w:rsidRPr="007C673E" w:rsidRDefault="0035554E" w:rsidP="0035554E">
            <w:pPr>
              <w:rPr>
                <w:b/>
                <w:bCs/>
                <w:sz w:val="18"/>
                <w:szCs w:val="18"/>
              </w:rPr>
            </w:pPr>
            <w:r w:rsidRPr="007C673E">
              <w:rPr>
                <w:b/>
                <w:bCs/>
                <w:sz w:val="18"/>
                <w:szCs w:val="18"/>
              </w:rPr>
              <w:t> </w:t>
            </w:r>
          </w:p>
        </w:tc>
        <w:tc>
          <w:tcPr>
            <w:tcW w:w="1058" w:type="dxa"/>
            <w:tcBorders>
              <w:top w:val="nil"/>
              <w:left w:val="nil"/>
              <w:bottom w:val="single" w:sz="4" w:space="0" w:color="auto"/>
              <w:right w:val="nil"/>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b/>
                <w:bCs/>
                <w:sz w:val="18"/>
                <w:szCs w:val="18"/>
              </w:rPr>
            </w:pPr>
            <w:r w:rsidRPr="007C673E">
              <w:rPr>
                <w:b/>
                <w:bCs/>
                <w:sz w:val="18"/>
                <w:szCs w:val="18"/>
              </w:rPr>
              <w:t> </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48</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Ostali rashodi</w:t>
            </w:r>
          </w:p>
        </w:tc>
        <w:tc>
          <w:tcPr>
            <w:tcW w:w="1058"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17</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481000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Dotacije nevladinim organizacijama</w:t>
            </w:r>
          </w:p>
        </w:tc>
        <w:tc>
          <w:tcPr>
            <w:tcW w:w="1058"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23,530,000.00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23,530,000.00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lastRenderedPageBreak/>
              <w:t>18</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482000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Porezi, obavezne takse i kazne nametnute od jednog nivoa vlasti drugom -Porez na fond zarada</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1,535,000.00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60,000.00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1,595,000.00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19</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485000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Naknada šteta-povraćaj zemljišta</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9,000,000.00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9,000,000.00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funkcija 48</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34,065,000.00</w:t>
            </w:r>
          </w:p>
        </w:tc>
        <w:tc>
          <w:tcPr>
            <w:tcW w:w="1224"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60,000.00</w:t>
            </w:r>
          </w:p>
        </w:tc>
        <w:tc>
          <w:tcPr>
            <w:tcW w:w="1240"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34,125,000.00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auto" w:fill="auto"/>
            <w:hideMark/>
          </w:tcPr>
          <w:p w:rsidR="0035554E" w:rsidRPr="007C673E" w:rsidRDefault="0035554E" w:rsidP="0035554E">
            <w:pPr>
              <w:rPr>
                <w:b/>
                <w:bCs/>
                <w:sz w:val="18"/>
                <w:szCs w:val="18"/>
              </w:rPr>
            </w:pPr>
            <w:r w:rsidRPr="007C673E">
              <w:rPr>
                <w:b/>
                <w:bCs/>
                <w:sz w:val="18"/>
                <w:szCs w:val="18"/>
              </w:rPr>
              <w:t> </w:t>
            </w:r>
          </w:p>
        </w:tc>
        <w:tc>
          <w:tcPr>
            <w:tcW w:w="1058" w:type="dxa"/>
            <w:tcBorders>
              <w:top w:val="nil"/>
              <w:left w:val="nil"/>
              <w:bottom w:val="single" w:sz="4" w:space="0" w:color="auto"/>
              <w:right w:val="nil"/>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b/>
                <w:bCs/>
                <w:sz w:val="18"/>
                <w:szCs w:val="18"/>
              </w:rPr>
            </w:pPr>
            <w:r w:rsidRPr="007C673E">
              <w:rPr>
                <w:b/>
                <w:bCs/>
                <w:sz w:val="18"/>
                <w:szCs w:val="18"/>
              </w:rPr>
              <w:t> </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49</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Sredstva rezerve</w:t>
            </w:r>
          </w:p>
        </w:tc>
        <w:tc>
          <w:tcPr>
            <w:tcW w:w="1058"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20</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499000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Sredstva rezerve</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2,530,000.00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2,530,000.00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funkcija 49</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2,530,000.00</w:t>
            </w:r>
          </w:p>
        </w:tc>
        <w:tc>
          <w:tcPr>
            <w:tcW w:w="1224"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0.00</w:t>
            </w:r>
          </w:p>
        </w:tc>
        <w:tc>
          <w:tcPr>
            <w:tcW w:w="1240"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2,530,000.00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auto" w:fill="auto"/>
            <w:hideMark/>
          </w:tcPr>
          <w:p w:rsidR="0035554E" w:rsidRPr="007C673E" w:rsidRDefault="0035554E" w:rsidP="0035554E">
            <w:pPr>
              <w:rPr>
                <w:b/>
                <w:bCs/>
                <w:sz w:val="18"/>
                <w:szCs w:val="18"/>
              </w:rPr>
            </w:pPr>
            <w:r w:rsidRPr="007C673E">
              <w:rPr>
                <w:b/>
                <w:bCs/>
                <w:sz w:val="18"/>
                <w:szCs w:val="18"/>
              </w:rPr>
              <w:t> </w:t>
            </w:r>
          </w:p>
        </w:tc>
        <w:tc>
          <w:tcPr>
            <w:tcW w:w="1058" w:type="dxa"/>
            <w:tcBorders>
              <w:top w:val="nil"/>
              <w:left w:val="nil"/>
              <w:bottom w:val="single" w:sz="4" w:space="0" w:color="auto"/>
              <w:right w:val="nil"/>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b/>
                <w:bCs/>
                <w:sz w:val="18"/>
                <w:szCs w:val="18"/>
              </w:rPr>
            </w:pPr>
            <w:r w:rsidRPr="007C673E">
              <w:rPr>
                <w:b/>
                <w:bCs/>
                <w:sz w:val="18"/>
                <w:szCs w:val="18"/>
              </w:rPr>
              <w:t> </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51</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Osnovna sredstva</w:t>
            </w:r>
          </w:p>
        </w:tc>
        <w:tc>
          <w:tcPr>
            <w:tcW w:w="1058"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21</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511000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Zgrade i građevinski objekti</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29,300,000.00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1,900,000.00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31,200,000.00</w:t>
            </w:r>
          </w:p>
        </w:tc>
      </w:tr>
      <w:tr w:rsidR="0035554E" w:rsidRPr="007C673E" w:rsidTr="0035554E">
        <w:trPr>
          <w:trHeight w:val="240"/>
          <w:jc w:val="center"/>
        </w:trPr>
        <w:tc>
          <w:tcPr>
            <w:tcW w:w="620" w:type="dxa"/>
            <w:tcBorders>
              <w:top w:val="nil"/>
              <w:left w:val="single" w:sz="8" w:space="0" w:color="auto"/>
              <w:bottom w:val="nil"/>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22</w:t>
            </w:r>
          </w:p>
        </w:tc>
        <w:tc>
          <w:tcPr>
            <w:tcW w:w="971" w:type="dxa"/>
            <w:tcBorders>
              <w:top w:val="nil"/>
              <w:left w:val="nil"/>
              <w:bottom w:val="nil"/>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nil"/>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512000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Mašine i oprema</w:t>
            </w:r>
          </w:p>
        </w:tc>
        <w:tc>
          <w:tcPr>
            <w:tcW w:w="1058" w:type="dxa"/>
            <w:tcBorders>
              <w:top w:val="nil"/>
              <w:left w:val="nil"/>
              <w:bottom w:val="single" w:sz="4" w:space="0" w:color="auto"/>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1,219,000.00</w:t>
            </w:r>
          </w:p>
        </w:tc>
        <w:tc>
          <w:tcPr>
            <w:tcW w:w="1224"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350,000.00</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1,569,000.00</w:t>
            </w:r>
          </w:p>
        </w:tc>
      </w:tr>
      <w:tr w:rsidR="0035554E" w:rsidRPr="007C673E" w:rsidTr="0035554E">
        <w:trPr>
          <w:trHeight w:val="240"/>
          <w:jc w:val="center"/>
        </w:trPr>
        <w:tc>
          <w:tcPr>
            <w:tcW w:w="620" w:type="dxa"/>
            <w:tcBorders>
              <w:top w:val="single" w:sz="4" w:space="0" w:color="auto"/>
              <w:left w:val="single" w:sz="8" w:space="0" w:color="auto"/>
              <w:bottom w:val="nil"/>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23</w:t>
            </w:r>
          </w:p>
        </w:tc>
        <w:tc>
          <w:tcPr>
            <w:tcW w:w="971" w:type="dxa"/>
            <w:tcBorders>
              <w:top w:val="single" w:sz="4" w:space="0" w:color="auto"/>
              <w:left w:val="nil"/>
              <w:bottom w:val="nil"/>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single" w:sz="4" w:space="0" w:color="auto"/>
              <w:left w:val="nil"/>
              <w:bottom w:val="nil"/>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515000</w:t>
            </w:r>
          </w:p>
        </w:tc>
        <w:tc>
          <w:tcPr>
            <w:tcW w:w="2807" w:type="dxa"/>
            <w:tcBorders>
              <w:top w:val="nil"/>
              <w:left w:val="nil"/>
              <w:bottom w:val="nil"/>
              <w:right w:val="nil"/>
            </w:tcBorders>
            <w:shd w:val="clear" w:color="auto" w:fill="auto"/>
            <w:vAlign w:val="bottom"/>
            <w:hideMark/>
          </w:tcPr>
          <w:p w:rsidR="0035554E" w:rsidRPr="007C673E" w:rsidRDefault="0035554E" w:rsidP="0035554E">
            <w:pPr>
              <w:rPr>
                <w:sz w:val="18"/>
                <w:szCs w:val="18"/>
              </w:rPr>
            </w:pPr>
            <w:r w:rsidRPr="007C673E">
              <w:rPr>
                <w:sz w:val="18"/>
                <w:szCs w:val="18"/>
              </w:rPr>
              <w:t>Nematerijalna imovina</w:t>
            </w:r>
          </w:p>
        </w:tc>
        <w:tc>
          <w:tcPr>
            <w:tcW w:w="1058" w:type="dxa"/>
            <w:tcBorders>
              <w:top w:val="nil"/>
              <w:left w:val="nil"/>
              <w:bottom w:val="nil"/>
              <w:right w:val="single" w:sz="4" w:space="0" w:color="auto"/>
            </w:tcBorders>
            <w:shd w:val="clear" w:color="auto" w:fill="auto"/>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nil"/>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48,000.00</w:t>
            </w:r>
          </w:p>
        </w:tc>
        <w:tc>
          <w:tcPr>
            <w:tcW w:w="1224" w:type="dxa"/>
            <w:tcBorders>
              <w:top w:val="nil"/>
              <w:left w:val="nil"/>
              <w:bottom w:val="nil"/>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0.00</w:t>
            </w:r>
          </w:p>
        </w:tc>
        <w:tc>
          <w:tcPr>
            <w:tcW w:w="1240" w:type="dxa"/>
            <w:tcBorders>
              <w:top w:val="nil"/>
              <w:left w:val="nil"/>
              <w:bottom w:val="nil"/>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r w:rsidR="0035554E" w:rsidRPr="007C673E" w:rsidTr="0035554E">
        <w:trPr>
          <w:trHeight w:val="255"/>
          <w:jc w:val="center"/>
        </w:trPr>
        <w:tc>
          <w:tcPr>
            <w:tcW w:w="620" w:type="dxa"/>
            <w:tcBorders>
              <w:top w:val="single" w:sz="4" w:space="0" w:color="auto"/>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single" w:sz="4" w:space="0" w:color="auto"/>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single" w:sz="4" w:space="0" w:color="auto"/>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funkcija 51</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30,567,000.00</w:t>
            </w:r>
          </w:p>
        </w:tc>
        <w:tc>
          <w:tcPr>
            <w:tcW w:w="1224"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2,250,000.00</w:t>
            </w:r>
          </w:p>
        </w:tc>
        <w:tc>
          <w:tcPr>
            <w:tcW w:w="1240"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32,817,000.00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auto" w:fill="auto"/>
            <w:hideMark/>
          </w:tcPr>
          <w:p w:rsidR="0035554E" w:rsidRPr="007C673E" w:rsidRDefault="0035554E" w:rsidP="0035554E">
            <w:pPr>
              <w:rPr>
                <w:b/>
                <w:bCs/>
                <w:sz w:val="18"/>
                <w:szCs w:val="18"/>
              </w:rPr>
            </w:pPr>
            <w:r w:rsidRPr="007C673E">
              <w:rPr>
                <w:b/>
                <w:bCs/>
                <w:sz w:val="18"/>
                <w:szCs w:val="18"/>
              </w:rPr>
              <w:t> </w:t>
            </w:r>
          </w:p>
        </w:tc>
        <w:tc>
          <w:tcPr>
            <w:tcW w:w="1058" w:type="dxa"/>
            <w:tcBorders>
              <w:top w:val="nil"/>
              <w:left w:val="nil"/>
              <w:bottom w:val="single" w:sz="4" w:space="0" w:color="auto"/>
              <w:right w:val="nil"/>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b/>
                <w:bCs/>
                <w:sz w:val="18"/>
                <w:szCs w:val="18"/>
              </w:rPr>
            </w:pPr>
            <w:r w:rsidRPr="007C673E">
              <w:rPr>
                <w:b/>
                <w:bCs/>
                <w:sz w:val="18"/>
                <w:szCs w:val="18"/>
              </w:rPr>
              <w:t> </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54</w:t>
            </w:r>
          </w:p>
        </w:tc>
        <w:tc>
          <w:tcPr>
            <w:tcW w:w="660"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 </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Prirodna imovina</w:t>
            </w:r>
          </w:p>
        </w:tc>
        <w:tc>
          <w:tcPr>
            <w:tcW w:w="1058" w:type="dxa"/>
            <w:tcBorders>
              <w:top w:val="nil"/>
              <w:left w:val="nil"/>
              <w:bottom w:val="single" w:sz="4" w:space="0" w:color="auto"/>
              <w:right w:val="nil"/>
            </w:tcBorders>
            <w:shd w:val="clear" w:color="auto" w:fill="auto"/>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620" w:type="dxa"/>
            <w:tcBorders>
              <w:top w:val="nil"/>
              <w:left w:val="single" w:sz="8" w:space="0" w:color="auto"/>
              <w:bottom w:val="nil"/>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24</w:t>
            </w:r>
          </w:p>
        </w:tc>
        <w:tc>
          <w:tcPr>
            <w:tcW w:w="971" w:type="dxa"/>
            <w:tcBorders>
              <w:top w:val="nil"/>
              <w:left w:val="nil"/>
              <w:bottom w:val="nil"/>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 </w:t>
            </w:r>
          </w:p>
        </w:tc>
        <w:tc>
          <w:tcPr>
            <w:tcW w:w="660" w:type="dxa"/>
            <w:tcBorders>
              <w:top w:val="nil"/>
              <w:left w:val="nil"/>
              <w:bottom w:val="nil"/>
              <w:right w:val="nil"/>
            </w:tcBorders>
            <w:shd w:val="clear" w:color="auto" w:fill="auto"/>
            <w:vAlign w:val="bottom"/>
            <w:hideMark/>
          </w:tcPr>
          <w:p w:rsidR="0035554E" w:rsidRPr="007C673E" w:rsidRDefault="0035554E" w:rsidP="0035554E">
            <w:pPr>
              <w:jc w:val="center"/>
              <w:rPr>
                <w:sz w:val="18"/>
                <w:szCs w:val="18"/>
              </w:rPr>
            </w:pPr>
            <w:r w:rsidRPr="007C673E">
              <w:rPr>
                <w:sz w:val="18"/>
                <w:szCs w:val="18"/>
              </w:rPr>
              <w:t>541000</w:t>
            </w:r>
          </w:p>
        </w:tc>
        <w:tc>
          <w:tcPr>
            <w:tcW w:w="2807" w:type="dxa"/>
            <w:tcBorders>
              <w:top w:val="nil"/>
              <w:left w:val="nil"/>
              <w:bottom w:val="single" w:sz="4" w:space="0" w:color="auto"/>
              <w:right w:val="nil"/>
            </w:tcBorders>
            <w:shd w:val="clear" w:color="auto" w:fill="auto"/>
            <w:vAlign w:val="bottom"/>
            <w:hideMark/>
          </w:tcPr>
          <w:p w:rsidR="0035554E" w:rsidRPr="007C673E" w:rsidRDefault="0035554E" w:rsidP="0035554E">
            <w:pPr>
              <w:rPr>
                <w:sz w:val="18"/>
                <w:szCs w:val="18"/>
              </w:rPr>
            </w:pPr>
            <w:r w:rsidRPr="007C673E">
              <w:rPr>
                <w:sz w:val="18"/>
                <w:szCs w:val="18"/>
              </w:rPr>
              <w:t>Zemljište</w:t>
            </w:r>
          </w:p>
        </w:tc>
        <w:tc>
          <w:tcPr>
            <w:tcW w:w="1058" w:type="dxa"/>
            <w:tcBorders>
              <w:top w:val="nil"/>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nil"/>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3,620,000.00</w:t>
            </w:r>
          </w:p>
        </w:tc>
        <w:tc>
          <w:tcPr>
            <w:tcW w:w="1224" w:type="dxa"/>
            <w:tcBorders>
              <w:top w:val="nil"/>
              <w:left w:val="nil"/>
              <w:bottom w:val="nil"/>
              <w:right w:val="single" w:sz="4"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100,000.00</w:t>
            </w:r>
          </w:p>
        </w:tc>
        <w:tc>
          <w:tcPr>
            <w:tcW w:w="1240" w:type="dxa"/>
            <w:tcBorders>
              <w:top w:val="nil"/>
              <w:left w:val="nil"/>
              <w:bottom w:val="nil"/>
              <w:right w:val="single" w:sz="8" w:space="0" w:color="auto"/>
            </w:tcBorders>
            <w:shd w:val="clear" w:color="auto" w:fill="auto"/>
            <w:noWrap/>
            <w:vAlign w:val="bottom"/>
            <w:hideMark/>
          </w:tcPr>
          <w:p w:rsidR="0035554E" w:rsidRPr="007C673E" w:rsidRDefault="0035554E" w:rsidP="0035554E">
            <w:pPr>
              <w:jc w:val="right"/>
              <w:rPr>
                <w:sz w:val="18"/>
                <w:szCs w:val="18"/>
              </w:rPr>
            </w:pPr>
            <w:r w:rsidRPr="007C673E">
              <w:rPr>
                <w:sz w:val="18"/>
                <w:szCs w:val="18"/>
              </w:rPr>
              <w:t>3,720,000.00</w:t>
            </w:r>
          </w:p>
        </w:tc>
      </w:tr>
      <w:tr w:rsidR="0035554E" w:rsidRPr="007C673E" w:rsidTr="0035554E">
        <w:trPr>
          <w:trHeight w:val="255"/>
          <w:jc w:val="center"/>
        </w:trPr>
        <w:tc>
          <w:tcPr>
            <w:tcW w:w="620" w:type="dxa"/>
            <w:tcBorders>
              <w:top w:val="single" w:sz="4" w:space="0" w:color="auto"/>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single" w:sz="4" w:space="0" w:color="auto"/>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single" w:sz="4" w:space="0" w:color="auto"/>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single" w:sz="4" w:space="0" w:color="auto"/>
              <w:right w:val="nil"/>
            </w:tcBorders>
            <w:shd w:val="clear" w:color="000000" w:fill="FFCC99"/>
            <w:hideMark/>
          </w:tcPr>
          <w:p w:rsidR="0035554E" w:rsidRPr="007C673E" w:rsidRDefault="0035554E" w:rsidP="0035554E">
            <w:pPr>
              <w:rPr>
                <w:b/>
                <w:bCs/>
                <w:sz w:val="18"/>
                <w:szCs w:val="18"/>
              </w:rPr>
            </w:pPr>
            <w:r w:rsidRPr="007C673E">
              <w:rPr>
                <w:b/>
                <w:bCs/>
                <w:sz w:val="18"/>
                <w:szCs w:val="18"/>
              </w:rPr>
              <w:t>Ukupno funkcija 54</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3,620,000.00</w:t>
            </w:r>
          </w:p>
        </w:tc>
        <w:tc>
          <w:tcPr>
            <w:tcW w:w="1224" w:type="dxa"/>
            <w:tcBorders>
              <w:top w:val="single" w:sz="4" w:space="0" w:color="auto"/>
              <w:left w:val="nil"/>
              <w:bottom w:val="single" w:sz="4" w:space="0" w:color="auto"/>
              <w:right w:val="single" w:sz="4"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100,000.00</w:t>
            </w:r>
          </w:p>
        </w:tc>
        <w:tc>
          <w:tcPr>
            <w:tcW w:w="1240" w:type="dxa"/>
            <w:tcBorders>
              <w:top w:val="single" w:sz="4" w:space="0" w:color="auto"/>
              <w:left w:val="nil"/>
              <w:bottom w:val="single" w:sz="4" w:space="0" w:color="auto"/>
              <w:right w:val="single" w:sz="8" w:space="0" w:color="auto"/>
            </w:tcBorders>
            <w:shd w:val="clear" w:color="000000" w:fill="FFCC99"/>
            <w:noWrap/>
            <w:vAlign w:val="bottom"/>
            <w:hideMark/>
          </w:tcPr>
          <w:p w:rsidR="0035554E" w:rsidRPr="007C673E" w:rsidRDefault="0035554E" w:rsidP="0035554E">
            <w:pPr>
              <w:jc w:val="right"/>
              <w:rPr>
                <w:b/>
                <w:bCs/>
                <w:sz w:val="18"/>
                <w:szCs w:val="18"/>
              </w:rPr>
            </w:pPr>
            <w:r w:rsidRPr="007C673E">
              <w:rPr>
                <w:b/>
                <w:bCs/>
                <w:sz w:val="18"/>
                <w:szCs w:val="18"/>
              </w:rPr>
              <w:t>3,720,000.00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000000" w:fill="FFFFFF"/>
            <w:hideMark/>
          </w:tcPr>
          <w:p w:rsidR="0035554E" w:rsidRPr="007C673E" w:rsidRDefault="0035554E" w:rsidP="0035554E">
            <w:pPr>
              <w:rPr>
                <w:b/>
                <w:bCs/>
                <w:sz w:val="18"/>
                <w:szCs w:val="18"/>
              </w:rPr>
            </w:pPr>
            <w:r w:rsidRPr="007C673E">
              <w:rPr>
                <w:b/>
                <w:bCs/>
                <w:sz w:val="18"/>
                <w:szCs w:val="18"/>
              </w:rPr>
              <w:t> </w:t>
            </w:r>
          </w:p>
        </w:tc>
        <w:tc>
          <w:tcPr>
            <w:tcW w:w="1058" w:type="dxa"/>
            <w:tcBorders>
              <w:top w:val="nil"/>
              <w:left w:val="nil"/>
              <w:bottom w:val="single" w:sz="4" w:space="0" w:color="auto"/>
              <w:right w:val="nil"/>
            </w:tcBorders>
            <w:shd w:val="clear" w:color="000000" w:fill="FFFFFF"/>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000000" w:fill="FFFFFF"/>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000000" w:fill="FFFFFF"/>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000000" w:fill="FFFFFF"/>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vAlign w:val="bottom"/>
            <w:hideMark/>
          </w:tcPr>
          <w:p w:rsidR="0035554E" w:rsidRPr="007C673E" w:rsidRDefault="0035554E" w:rsidP="0035554E">
            <w:pPr>
              <w:jc w:val="center"/>
              <w:rPr>
                <w:b/>
                <w:bCs/>
                <w:sz w:val="18"/>
                <w:szCs w:val="18"/>
              </w:rPr>
            </w:pPr>
            <w:r w:rsidRPr="007C673E">
              <w:rPr>
                <w:b/>
                <w:bCs/>
                <w:sz w:val="18"/>
                <w:szCs w:val="18"/>
              </w:rPr>
              <w:t>62</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single" w:sz="4" w:space="0" w:color="auto"/>
              <w:right w:val="nil"/>
            </w:tcBorders>
            <w:shd w:val="clear" w:color="000000" w:fill="FFFFFF"/>
            <w:vAlign w:val="bottom"/>
            <w:hideMark/>
          </w:tcPr>
          <w:p w:rsidR="0035554E" w:rsidRPr="007C673E" w:rsidRDefault="0035554E" w:rsidP="0035554E">
            <w:pPr>
              <w:rPr>
                <w:b/>
                <w:bCs/>
                <w:sz w:val="18"/>
                <w:szCs w:val="18"/>
              </w:rPr>
            </w:pPr>
            <w:r w:rsidRPr="007C673E">
              <w:rPr>
                <w:b/>
                <w:bCs/>
                <w:sz w:val="18"/>
                <w:szCs w:val="18"/>
              </w:rPr>
              <w:t>Nabavka finsijske imovine</w:t>
            </w:r>
          </w:p>
        </w:tc>
        <w:tc>
          <w:tcPr>
            <w:tcW w:w="1058" w:type="dxa"/>
            <w:tcBorders>
              <w:top w:val="nil"/>
              <w:left w:val="nil"/>
              <w:bottom w:val="single" w:sz="4" w:space="0" w:color="auto"/>
              <w:right w:val="nil"/>
            </w:tcBorders>
            <w:shd w:val="clear" w:color="000000" w:fill="FFFFFF"/>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nil"/>
            </w:tcBorders>
            <w:shd w:val="clear" w:color="000000" w:fill="FFFFFF"/>
            <w:noWrap/>
            <w:vAlign w:val="bottom"/>
            <w:hideMark/>
          </w:tcPr>
          <w:p w:rsidR="0035554E" w:rsidRPr="007C673E" w:rsidRDefault="0035554E" w:rsidP="0035554E">
            <w:pPr>
              <w:jc w:val="right"/>
              <w:rPr>
                <w:b/>
                <w:bCs/>
                <w:sz w:val="18"/>
                <w:szCs w:val="18"/>
              </w:rPr>
            </w:pPr>
            <w:r w:rsidRPr="007C673E">
              <w:rPr>
                <w:b/>
                <w:bCs/>
                <w:sz w:val="18"/>
                <w:szCs w:val="18"/>
              </w:rPr>
              <w:t> </w:t>
            </w:r>
          </w:p>
        </w:tc>
        <w:tc>
          <w:tcPr>
            <w:tcW w:w="1224" w:type="dxa"/>
            <w:tcBorders>
              <w:top w:val="nil"/>
              <w:left w:val="nil"/>
              <w:bottom w:val="single" w:sz="4" w:space="0" w:color="auto"/>
              <w:right w:val="nil"/>
            </w:tcBorders>
            <w:shd w:val="clear" w:color="000000" w:fill="FFFFFF"/>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single" w:sz="8" w:space="0" w:color="auto"/>
            </w:tcBorders>
            <w:shd w:val="clear" w:color="000000" w:fill="FFFFFF"/>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25</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621000</w:t>
            </w:r>
          </w:p>
        </w:tc>
        <w:tc>
          <w:tcPr>
            <w:tcW w:w="2807" w:type="dxa"/>
            <w:tcBorders>
              <w:top w:val="nil"/>
              <w:left w:val="nil"/>
              <w:bottom w:val="single" w:sz="4" w:space="0" w:color="auto"/>
              <w:right w:val="nil"/>
            </w:tcBorders>
            <w:shd w:val="clear" w:color="000000" w:fill="FFFFFF"/>
            <w:hideMark/>
          </w:tcPr>
          <w:p w:rsidR="0035554E" w:rsidRPr="007C673E" w:rsidRDefault="0035554E" w:rsidP="0035554E">
            <w:pPr>
              <w:rPr>
                <w:b/>
                <w:bCs/>
                <w:sz w:val="18"/>
                <w:szCs w:val="18"/>
              </w:rPr>
            </w:pPr>
            <w:r w:rsidRPr="007C673E">
              <w:rPr>
                <w:b/>
                <w:bCs/>
                <w:sz w:val="18"/>
                <w:szCs w:val="18"/>
              </w:rPr>
              <w:t>Nabavka domaće finansijske imovine</w:t>
            </w:r>
          </w:p>
        </w:tc>
        <w:tc>
          <w:tcPr>
            <w:tcW w:w="1058"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300,000.00</w:t>
            </w:r>
          </w:p>
        </w:tc>
        <w:tc>
          <w:tcPr>
            <w:tcW w:w="1224" w:type="dxa"/>
            <w:tcBorders>
              <w:top w:val="nil"/>
              <w:left w:val="nil"/>
              <w:bottom w:val="single" w:sz="4" w:space="0" w:color="auto"/>
              <w:right w:val="single" w:sz="4"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0.00</w:t>
            </w:r>
          </w:p>
        </w:tc>
        <w:tc>
          <w:tcPr>
            <w:tcW w:w="1240" w:type="dxa"/>
            <w:tcBorders>
              <w:top w:val="nil"/>
              <w:left w:val="nil"/>
              <w:bottom w:val="single" w:sz="4" w:space="0" w:color="auto"/>
              <w:right w:val="single" w:sz="8" w:space="0" w:color="auto"/>
            </w:tcBorders>
            <w:shd w:val="clear" w:color="000000" w:fill="FFFFFF"/>
            <w:noWrap/>
            <w:vAlign w:val="bottom"/>
            <w:hideMark/>
          </w:tcPr>
          <w:p w:rsidR="0035554E" w:rsidRPr="007C673E" w:rsidRDefault="0035554E" w:rsidP="0035554E">
            <w:pPr>
              <w:jc w:val="right"/>
              <w:rPr>
                <w:sz w:val="18"/>
                <w:szCs w:val="18"/>
              </w:rPr>
            </w:pPr>
            <w:r w:rsidRPr="007C673E">
              <w:rPr>
                <w:sz w:val="18"/>
                <w:szCs w:val="18"/>
              </w:rPr>
              <w:t>300,000.00</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single" w:sz="4" w:space="0" w:color="auto"/>
              <w:bottom w:val="single" w:sz="4" w:space="0" w:color="auto"/>
              <w:right w:val="nil"/>
            </w:tcBorders>
            <w:shd w:val="clear" w:color="000000" w:fill="FF9900"/>
            <w:hideMark/>
          </w:tcPr>
          <w:p w:rsidR="0035554E" w:rsidRPr="007C673E" w:rsidRDefault="0035554E" w:rsidP="0035554E">
            <w:pPr>
              <w:rPr>
                <w:b/>
                <w:bCs/>
                <w:sz w:val="18"/>
                <w:szCs w:val="18"/>
              </w:rPr>
            </w:pPr>
            <w:r w:rsidRPr="007C673E">
              <w:rPr>
                <w:b/>
                <w:bCs/>
                <w:sz w:val="18"/>
                <w:szCs w:val="18"/>
              </w:rPr>
              <w:t>Ukupno funkcija 62</w:t>
            </w:r>
          </w:p>
        </w:tc>
        <w:tc>
          <w:tcPr>
            <w:tcW w:w="1058" w:type="dxa"/>
            <w:tcBorders>
              <w:top w:val="nil"/>
              <w:left w:val="nil"/>
              <w:bottom w:val="single" w:sz="4" w:space="0" w:color="auto"/>
              <w:right w:val="nil"/>
            </w:tcBorders>
            <w:shd w:val="clear" w:color="000000" w:fill="FF9900"/>
            <w:noWrap/>
            <w:vAlign w:val="bottom"/>
            <w:hideMark/>
          </w:tcPr>
          <w:p w:rsidR="0035554E" w:rsidRPr="007C673E" w:rsidRDefault="0035554E" w:rsidP="0035554E">
            <w:pPr>
              <w:rPr>
                <w:rFonts w:ascii="Arial" w:hAnsi="Arial" w:cs="Arial"/>
                <w:sz w:val="20"/>
                <w:szCs w:val="20"/>
              </w:rPr>
            </w:pPr>
            <w:r w:rsidRPr="007C673E">
              <w:rPr>
                <w:rFonts w:ascii="Arial" w:hAnsi="Arial" w:cs="Arial"/>
                <w:sz w:val="20"/>
                <w:szCs w:val="20"/>
              </w:rPr>
              <w:t> </w:t>
            </w:r>
          </w:p>
        </w:tc>
        <w:tc>
          <w:tcPr>
            <w:tcW w:w="1240" w:type="dxa"/>
            <w:tcBorders>
              <w:top w:val="nil"/>
              <w:left w:val="single" w:sz="4" w:space="0" w:color="auto"/>
              <w:bottom w:val="single" w:sz="4" w:space="0" w:color="auto"/>
              <w:right w:val="nil"/>
            </w:tcBorders>
            <w:shd w:val="clear" w:color="000000" w:fill="FF9900"/>
            <w:noWrap/>
            <w:vAlign w:val="bottom"/>
            <w:hideMark/>
          </w:tcPr>
          <w:p w:rsidR="0035554E" w:rsidRPr="007C673E" w:rsidRDefault="0035554E" w:rsidP="0035554E">
            <w:pPr>
              <w:jc w:val="right"/>
              <w:rPr>
                <w:b/>
                <w:bCs/>
                <w:sz w:val="18"/>
                <w:szCs w:val="18"/>
              </w:rPr>
            </w:pPr>
            <w:r w:rsidRPr="007C673E">
              <w:rPr>
                <w:b/>
                <w:bCs/>
                <w:sz w:val="18"/>
                <w:szCs w:val="18"/>
              </w:rPr>
              <w:t>300,000.00</w:t>
            </w:r>
          </w:p>
        </w:tc>
        <w:tc>
          <w:tcPr>
            <w:tcW w:w="1224" w:type="dxa"/>
            <w:tcBorders>
              <w:top w:val="nil"/>
              <w:left w:val="single" w:sz="4" w:space="0" w:color="auto"/>
              <w:bottom w:val="single" w:sz="4" w:space="0" w:color="auto"/>
              <w:right w:val="single" w:sz="4" w:space="0" w:color="auto"/>
            </w:tcBorders>
            <w:shd w:val="clear" w:color="000000" w:fill="FF9900"/>
            <w:noWrap/>
            <w:vAlign w:val="bottom"/>
            <w:hideMark/>
          </w:tcPr>
          <w:p w:rsidR="0035554E" w:rsidRPr="007C673E" w:rsidRDefault="0035554E" w:rsidP="0035554E">
            <w:pPr>
              <w:jc w:val="right"/>
              <w:rPr>
                <w:b/>
                <w:bCs/>
                <w:sz w:val="18"/>
                <w:szCs w:val="18"/>
              </w:rPr>
            </w:pPr>
            <w:r w:rsidRPr="007C673E">
              <w:rPr>
                <w:b/>
                <w:bCs/>
                <w:sz w:val="18"/>
                <w:szCs w:val="18"/>
              </w:rPr>
              <w:t> </w:t>
            </w:r>
          </w:p>
        </w:tc>
        <w:tc>
          <w:tcPr>
            <w:tcW w:w="1240" w:type="dxa"/>
            <w:tcBorders>
              <w:top w:val="nil"/>
              <w:left w:val="nil"/>
              <w:bottom w:val="single" w:sz="4" w:space="0" w:color="auto"/>
              <w:right w:val="nil"/>
            </w:tcBorders>
            <w:shd w:val="clear" w:color="000000" w:fill="FF9900"/>
            <w:noWrap/>
            <w:vAlign w:val="bottom"/>
            <w:hideMark/>
          </w:tcPr>
          <w:p w:rsidR="0035554E" w:rsidRPr="007C673E" w:rsidRDefault="0035554E" w:rsidP="0035554E">
            <w:pPr>
              <w:jc w:val="right"/>
              <w:rPr>
                <w:b/>
                <w:bCs/>
                <w:sz w:val="18"/>
                <w:szCs w:val="18"/>
              </w:rPr>
            </w:pPr>
            <w:r w:rsidRPr="007C673E">
              <w:rPr>
                <w:b/>
                <w:bCs/>
                <w:sz w:val="18"/>
                <w:szCs w:val="18"/>
              </w:rPr>
              <w:t>300,000.00</w:t>
            </w:r>
          </w:p>
        </w:tc>
      </w:tr>
      <w:tr w:rsidR="0035554E" w:rsidRPr="007C673E" w:rsidTr="0035554E">
        <w:trPr>
          <w:trHeight w:val="240"/>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nil"/>
              <w:left w:val="nil"/>
              <w:bottom w:val="nil"/>
              <w:right w:val="nil"/>
            </w:tcBorders>
            <w:shd w:val="clear" w:color="auto" w:fill="auto"/>
            <w:hideMark/>
          </w:tcPr>
          <w:p w:rsidR="0035554E" w:rsidRPr="007C673E" w:rsidRDefault="0035554E" w:rsidP="0035554E">
            <w:pPr>
              <w:rPr>
                <w:b/>
                <w:bCs/>
                <w:sz w:val="18"/>
                <w:szCs w:val="18"/>
              </w:rPr>
            </w:pPr>
          </w:p>
        </w:tc>
        <w:tc>
          <w:tcPr>
            <w:tcW w:w="1058" w:type="dxa"/>
            <w:tcBorders>
              <w:top w:val="nil"/>
              <w:left w:val="nil"/>
              <w:bottom w:val="nil"/>
              <w:right w:val="nil"/>
            </w:tcBorders>
            <w:shd w:val="clear" w:color="auto" w:fill="auto"/>
            <w:hideMark/>
          </w:tcPr>
          <w:p w:rsidR="0035554E" w:rsidRPr="007C673E" w:rsidRDefault="0035554E" w:rsidP="0035554E">
            <w:pPr>
              <w:rPr>
                <w:b/>
                <w:bCs/>
                <w:sz w:val="18"/>
                <w:szCs w:val="18"/>
              </w:rPr>
            </w:pPr>
          </w:p>
        </w:tc>
        <w:tc>
          <w:tcPr>
            <w:tcW w:w="1240"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p>
        </w:tc>
        <w:tc>
          <w:tcPr>
            <w:tcW w:w="1224" w:type="dxa"/>
            <w:tcBorders>
              <w:top w:val="nil"/>
              <w:left w:val="nil"/>
              <w:bottom w:val="nil"/>
              <w:right w:val="nil"/>
            </w:tcBorders>
            <w:shd w:val="clear" w:color="auto" w:fill="auto"/>
            <w:noWrap/>
            <w:vAlign w:val="bottom"/>
            <w:hideMark/>
          </w:tcPr>
          <w:p w:rsidR="0035554E" w:rsidRPr="007C673E" w:rsidRDefault="0035554E" w:rsidP="0035554E">
            <w:pPr>
              <w:jc w:val="right"/>
              <w:rPr>
                <w:b/>
                <w:bCs/>
                <w:sz w:val="18"/>
                <w:szCs w:val="18"/>
              </w:rPr>
            </w:pPr>
          </w:p>
        </w:tc>
        <w:tc>
          <w:tcPr>
            <w:tcW w:w="1240" w:type="dxa"/>
            <w:tcBorders>
              <w:top w:val="nil"/>
              <w:left w:val="nil"/>
              <w:bottom w:val="nil"/>
              <w:right w:val="single" w:sz="8" w:space="0" w:color="auto"/>
            </w:tcBorders>
            <w:shd w:val="clear" w:color="auto" w:fill="auto"/>
            <w:noWrap/>
            <w:vAlign w:val="bottom"/>
            <w:hideMark/>
          </w:tcPr>
          <w:p w:rsidR="0035554E" w:rsidRPr="007C673E" w:rsidRDefault="0035554E" w:rsidP="0035554E">
            <w:pPr>
              <w:rPr>
                <w:b/>
                <w:bCs/>
                <w:sz w:val="18"/>
                <w:szCs w:val="18"/>
              </w:rPr>
            </w:pPr>
            <w:r w:rsidRPr="007C673E">
              <w:rPr>
                <w:b/>
                <w:bCs/>
                <w:sz w:val="18"/>
                <w:szCs w:val="18"/>
              </w:rPr>
              <w:t> </w:t>
            </w:r>
          </w:p>
        </w:tc>
      </w:tr>
      <w:tr w:rsidR="0035554E" w:rsidRPr="007C673E" w:rsidTr="0035554E">
        <w:trPr>
          <w:trHeight w:val="255"/>
          <w:jc w:val="center"/>
        </w:trPr>
        <w:tc>
          <w:tcPr>
            <w:tcW w:w="620" w:type="dxa"/>
            <w:tcBorders>
              <w:top w:val="nil"/>
              <w:left w:val="single" w:sz="8" w:space="0" w:color="auto"/>
              <w:bottom w:val="single" w:sz="4"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4" w:space="0" w:color="auto"/>
              <w:right w:val="nil"/>
            </w:tcBorders>
            <w:shd w:val="clear" w:color="auto" w:fill="auto"/>
            <w:hideMark/>
          </w:tcPr>
          <w:p w:rsidR="0035554E" w:rsidRPr="007C673E" w:rsidRDefault="0035554E" w:rsidP="0035554E">
            <w:pPr>
              <w:ind w:firstLineChars="200" w:firstLine="360"/>
              <w:rPr>
                <w:sz w:val="18"/>
                <w:szCs w:val="18"/>
              </w:rPr>
            </w:pPr>
            <w:r w:rsidRPr="007C673E">
              <w:rPr>
                <w:sz w:val="18"/>
                <w:szCs w:val="18"/>
              </w:rPr>
              <w:t> </w:t>
            </w:r>
          </w:p>
        </w:tc>
        <w:tc>
          <w:tcPr>
            <w:tcW w:w="660" w:type="dxa"/>
            <w:tcBorders>
              <w:top w:val="nil"/>
              <w:left w:val="nil"/>
              <w:bottom w:val="single" w:sz="4" w:space="0" w:color="auto"/>
              <w:right w:val="nil"/>
            </w:tcBorders>
            <w:shd w:val="clear" w:color="auto" w:fill="auto"/>
            <w:hideMark/>
          </w:tcPr>
          <w:p w:rsidR="0035554E" w:rsidRPr="007C673E" w:rsidRDefault="0035554E" w:rsidP="0035554E">
            <w:pPr>
              <w:jc w:val="center"/>
              <w:rPr>
                <w:sz w:val="18"/>
                <w:szCs w:val="18"/>
              </w:rPr>
            </w:pPr>
            <w:r w:rsidRPr="007C673E">
              <w:rPr>
                <w:sz w:val="18"/>
                <w:szCs w:val="18"/>
              </w:rPr>
              <w:t> </w:t>
            </w:r>
          </w:p>
        </w:tc>
        <w:tc>
          <w:tcPr>
            <w:tcW w:w="2807" w:type="dxa"/>
            <w:tcBorders>
              <w:top w:val="single" w:sz="4" w:space="0" w:color="auto"/>
              <w:left w:val="nil"/>
              <w:bottom w:val="double" w:sz="6" w:space="0" w:color="auto"/>
              <w:right w:val="nil"/>
            </w:tcBorders>
            <w:shd w:val="clear" w:color="000000" w:fill="FFFF99"/>
            <w:hideMark/>
          </w:tcPr>
          <w:p w:rsidR="0035554E" w:rsidRPr="007C673E" w:rsidRDefault="0035554E" w:rsidP="0035554E">
            <w:pPr>
              <w:rPr>
                <w:b/>
                <w:bCs/>
                <w:sz w:val="18"/>
                <w:szCs w:val="18"/>
              </w:rPr>
            </w:pPr>
            <w:r w:rsidRPr="007C673E">
              <w:rPr>
                <w:b/>
                <w:bCs/>
                <w:sz w:val="18"/>
                <w:szCs w:val="18"/>
              </w:rPr>
              <w:t>UKUPNO RASHODI</w:t>
            </w:r>
          </w:p>
        </w:tc>
        <w:tc>
          <w:tcPr>
            <w:tcW w:w="1058" w:type="dxa"/>
            <w:tcBorders>
              <w:top w:val="single" w:sz="4" w:space="0" w:color="auto"/>
              <w:left w:val="nil"/>
              <w:bottom w:val="double" w:sz="6" w:space="0" w:color="auto"/>
              <w:right w:val="single" w:sz="4" w:space="0" w:color="auto"/>
            </w:tcBorders>
            <w:shd w:val="clear" w:color="000000" w:fill="FFFF99"/>
            <w:hideMark/>
          </w:tcPr>
          <w:p w:rsidR="0035554E" w:rsidRPr="007C673E" w:rsidRDefault="0035554E" w:rsidP="0035554E">
            <w:pPr>
              <w:rPr>
                <w:b/>
                <w:bCs/>
                <w:sz w:val="18"/>
                <w:szCs w:val="18"/>
              </w:rPr>
            </w:pPr>
            <w:r w:rsidRPr="007C673E">
              <w:rPr>
                <w:b/>
                <w:bCs/>
                <w:sz w:val="18"/>
                <w:szCs w:val="18"/>
              </w:rPr>
              <w:t> </w:t>
            </w:r>
          </w:p>
        </w:tc>
        <w:tc>
          <w:tcPr>
            <w:tcW w:w="1240" w:type="dxa"/>
            <w:tcBorders>
              <w:top w:val="single" w:sz="4" w:space="0" w:color="auto"/>
              <w:left w:val="nil"/>
              <w:bottom w:val="double" w:sz="6" w:space="0" w:color="auto"/>
              <w:right w:val="single" w:sz="4" w:space="0" w:color="auto"/>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271,450,000.00</w:t>
            </w:r>
          </w:p>
        </w:tc>
        <w:tc>
          <w:tcPr>
            <w:tcW w:w="1224" w:type="dxa"/>
            <w:tcBorders>
              <w:top w:val="single" w:sz="4" w:space="0" w:color="auto"/>
              <w:left w:val="nil"/>
              <w:bottom w:val="double" w:sz="6" w:space="0" w:color="auto"/>
              <w:right w:val="single" w:sz="4" w:space="0" w:color="auto"/>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19,441,600.00</w:t>
            </w:r>
          </w:p>
        </w:tc>
        <w:tc>
          <w:tcPr>
            <w:tcW w:w="1240" w:type="dxa"/>
            <w:tcBorders>
              <w:top w:val="single" w:sz="4" w:space="0" w:color="auto"/>
              <w:left w:val="nil"/>
              <w:bottom w:val="double" w:sz="6" w:space="0" w:color="auto"/>
              <w:right w:val="single" w:sz="8" w:space="0" w:color="auto"/>
            </w:tcBorders>
            <w:shd w:val="clear" w:color="000000" w:fill="FFFF99"/>
            <w:noWrap/>
            <w:vAlign w:val="bottom"/>
            <w:hideMark/>
          </w:tcPr>
          <w:p w:rsidR="0035554E" w:rsidRPr="007C673E" w:rsidRDefault="0035554E" w:rsidP="0035554E">
            <w:pPr>
              <w:jc w:val="right"/>
              <w:rPr>
                <w:b/>
                <w:bCs/>
                <w:sz w:val="18"/>
                <w:szCs w:val="18"/>
              </w:rPr>
            </w:pPr>
            <w:r w:rsidRPr="007C673E">
              <w:rPr>
                <w:b/>
                <w:bCs/>
                <w:sz w:val="18"/>
                <w:szCs w:val="18"/>
              </w:rPr>
              <w:t>290,891,600.00</w:t>
            </w:r>
          </w:p>
        </w:tc>
      </w:tr>
      <w:tr w:rsidR="0035554E" w:rsidRPr="007C673E" w:rsidTr="0035554E">
        <w:trPr>
          <w:trHeight w:val="270"/>
          <w:jc w:val="center"/>
        </w:trPr>
        <w:tc>
          <w:tcPr>
            <w:tcW w:w="620" w:type="dxa"/>
            <w:tcBorders>
              <w:top w:val="nil"/>
              <w:left w:val="single" w:sz="8" w:space="0" w:color="auto"/>
              <w:bottom w:val="single" w:sz="8" w:space="0" w:color="auto"/>
              <w:right w:val="nil"/>
            </w:tcBorders>
            <w:shd w:val="clear" w:color="auto" w:fill="auto"/>
            <w:noWrap/>
            <w:vAlign w:val="bottom"/>
            <w:hideMark/>
          </w:tcPr>
          <w:p w:rsidR="0035554E" w:rsidRPr="007C673E" w:rsidRDefault="0035554E" w:rsidP="0035554E">
            <w:pPr>
              <w:jc w:val="center"/>
              <w:rPr>
                <w:sz w:val="18"/>
                <w:szCs w:val="18"/>
              </w:rPr>
            </w:pPr>
            <w:r w:rsidRPr="007C673E">
              <w:rPr>
                <w:sz w:val="18"/>
                <w:szCs w:val="18"/>
              </w:rPr>
              <w:t> </w:t>
            </w:r>
          </w:p>
        </w:tc>
        <w:tc>
          <w:tcPr>
            <w:tcW w:w="971"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660"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2807"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058"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24" w:type="dxa"/>
            <w:tcBorders>
              <w:top w:val="nil"/>
              <w:left w:val="nil"/>
              <w:bottom w:val="single" w:sz="8" w:space="0" w:color="auto"/>
              <w:right w:val="nil"/>
            </w:tcBorders>
            <w:shd w:val="clear" w:color="auto" w:fill="auto"/>
            <w:noWrap/>
            <w:vAlign w:val="bottom"/>
            <w:hideMark/>
          </w:tcPr>
          <w:p w:rsidR="0035554E" w:rsidRPr="007C673E" w:rsidRDefault="0035554E" w:rsidP="0035554E">
            <w:pPr>
              <w:rPr>
                <w:sz w:val="18"/>
                <w:szCs w:val="18"/>
              </w:rPr>
            </w:pPr>
            <w:r w:rsidRPr="007C673E">
              <w:rPr>
                <w:sz w:val="18"/>
                <w:szCs w:val="18"/>
              </w:rPr>
              <w:t> </w:t>
            </w:r>
          </w:p>
        </w:tc>
        <w:tc>
          <w:tcPr>
            <w:tcW w:w="1240" w:type="dxa"/>
            <w:tcBorders>
              <w:top w:val="nil"/>
              <w:left w:val="nil"/>
              <w:bottom w:val="single" w:sz="8" w:space="0" w:color="auto"/>
              <w:right w:val="single" w:sz="8" w:space="0" w:color="auto"/>
            </w:tcBorders>
            <w:shd w:val="clear" w:color="auto" w:fill="auto"/>
            <w:noWrap/>
            <w:vAlign w:val="bottom"/>
            <w:hideMark/>
          </w:tcPr>
          <w:p w:rsidR="0035554E" w:rsidRPr="007C673E" w:rsidRDefault="0035554E" w:rsidP="0035554E">
            <w:pPr>
              <w:rPr>
                <w:sz w:val="18"/>
                <w:szCs w:val="18"/>
              </w:rPr>
            </w:pPr>
            <w:r w:rsidRPr="007C673E">
              <w:rPr>
                <w:sz w:val="18"/>
                <w:szCs w:val="18"/>
              </w:rPr>
              <w:t> </w:t>
            </w:r>
          </w:p>
        </w:tc>
      </w:tr>
    </w:tbl>
    <w:p w:rsidR="0035554E" w:rsidRPr="0035554E" w:rsidRDefault="0035554E" w:rsidP="0035554E">
      <w:pPr>
        <w:pStyle w:val="NoSpacing"/>
      </w:pPr>
    </w:p>
    <w:p w:rsidR="008F7DEC" w:rsidRPr="0058577E" w:rsidRDefault="008F7DEC" w:rsidP="008F7DEC">
      <w:pPr>
        <w:pStyle w:val="NoSpacing"/>
        <w:rPr>
          <w:rFonts w:ascii="Times New Roman" w:hAnsi="Times New Roman"/>
          <w:sz w:val="20"/>
          <w:szCs w:val="20"/>
          <w:lang w:val="sr-Cyrl-CS"/>
        </w:rPr>
      </w:pPr>
    </w:p>
    <w:p w:rsidR="008F7DEC" w:rsidRPr="0058577E" w:rsidRDefault="008F7DEC" w:rsidP="008F7DEC">
      <w:pPr>
        <w:pStyle w:val="NoSpacing"/>
        <w:ind w:left="6480"/>
        <w:rPr>
          <w:rFonts w:ascii="Times New Roman" w:hAnsi="Times New Roman"/>
          <w:sz w:val="20"/>
          <w:szCs w:val="20"/>
          <w:lang w:val="sr-Cyrl-CS"/>
        </w:rPr>
      </w:pPr>
    </w:p>
    <w:p w:rsidR="00C21D36" w:rsidRDefault="00C21D36" w:rsidP="000A5D1E">
      <w:pPr>
        <w:jc w:val="center"/>
        <w:rPr>
          <w:b/>
          <w:lang w:val="sr-Cyrl-CS"/>
        </w:rPr>
      </w:pPr>
    </w:p>
    <w:p w:rsidR="00C21D36" w:rsidRDefault="00C21D36" w:rsidP="000A5D1E">
      <w:pPr>
        <w:jc w:val="center"/>
        <w:rPr>
          <w:b/>
          <w:lang w:val="sr-Cyrl-CS"/>
        </w:rPr>
      </w:pPr>
    </w:p>
    <w:p w:rsidR="000A5D1E" w:rsidRPr="00386662" w:rsidRDefault="000A5D1E" w:rsidP="00C21D36">
      <w:pPr>
        <w:jc w:val="center"/>
        <w:rPr>
          <w:b/>
          <w:lang w:val="sr-Cyrl-CS"/>
        </w:rPr>
      </w:pPr>
      <w:r w:rsidRPr="00386662">
        <w:rPr>
          <w:b/>
        </w:rPr>
        <w:t xml:space="preserve">II  </w:t>
      </w:r>
      <w:r w:rsidRPr="00386662">
        <w:rPr>
          <w:b/>
          <w:lang w:val="sr-Cyrl-CS"/>
        </w:rPr>
        <w:t>ПОСЕБНИ ДЕО</w:t>
      </w:r>
    </w:p>
    <w:p w:rsidR="000A5D1E" w:rsidRDefault="000A5D1E" w:rsidP="000A5D1E">
      <w:pPr>
        <w:jc w:val="both"/>
        <w:rPr>
          <w:lang w:val="sr-Cyrl-CS"/>
        </w:rPr>
      </w:pPr>
    </w:p>
    <w:p w:rsidR="000A5D1E" w:rsidRPr="00600185" w:rsidRDefault="000A5D1E" w:rsidP="000A5D1E">
      <w:pPr>
        <w:jc w:val="both"/>
      </w:pPr>
    </w:p>
    <w:p w:rsidR="000A5D1E" w:rsidRPr="009E254D" w:rsidRDefault="000A5D1E" w:rsidP="000A5D1E">
      <w:pPr>
        <w:jc w:val="center"/>
        <w:rPr>
          <w:lang w:val="sr-Cyrl-CS"/>
        </w:rPr>
      </w:pPr>
      <w:r w:rsidRPr="009D21EE">
        <w:rPr>
          <w:b/>
          <w:lang w:val="sr-Cyrl-CS"/>
        </w:rPr>
        <w:t xml:space="preserve">Члан </w:t>
      </w:r>
      <w:r w:rsidRPr="009D21EE">
        <w:rPr>
          <w:b/>
        </w:rPr>
        <w:t>7</w:t>
      </w:r>
      <w:r w:rsidRPr="009E254D">
        <w:rPr>
          <w:lang w:val="sr-Cyrl-CS"/>
        </w:rPr>
        <w:t>.</w:t>
      </w:r>
    </w:p>
    <w:p w:rsidR="000A5D1E" w:rsidRPr="009E254D" w:rsidRDefault="000A5D1E" w:rsidP="000A5D1E">
      <w:pPr>
        <w:tabs>
          <w:tab w:val="left" w:pos="810"/>
        </w:tabs>
        <w:rPr>
          <w:lang w:val="sr-Cyrl-CS"/>
        </w:rPr>
      </w:pPr>
      <w:r w:rsidRPr="009E254D">
        <w:rPr>
          <w:lang w:val="sr-Cyrl-CS"/>
        </w:rPr>
        <w:tab/>
        <w:t>Члан 8. мења се и гласи:</w:t>
      </w:r>
    </w:p>
    <w:p w:rsidR="000A5D1E" w:rsidRDefault="000A5D1E" w:rsidP="000A5D1E">
      <w:r>
        <w:rPr>
          <w:b/>
          <w:lang w:val="sr-Cyrl-CS"/>
        </w:rPr>
        <w:t xml:space="preserve">          </w:t>
      </w:r>
      <w:r>
        <w:rPr>
          <w:lang w:val="sr-Cyrl-CS"/>
        </w:rPr>
        <w:t xml:space="preserve">  Средства буџета у исносу од     </w:t>
      </w:r>
      <w:r>
        <w:rPr>
          <w:b/>
        </w:rPr>
        <w:t>271.450</w:t>
      </w:r>
      <w:r w:rsidRPr="00805A34">
        <w:rPr>
          <w:b/>
        </w:rPr>
        <w:t>.000,00</w:t>
      </w:r>
      <w:r>
        <w:rPr>
          <w:lang w:val="sr-Cyrl-CS"/>
        </w:rPr>
        <w:t xml:space="preserve"> динара и средства прихода из осталих извора директних и индиректних корисника  средстава буџета у укупном износу од </w:t>
      </w:r>
      <w:r w:rsidRPr="00805A34">
        <w:rPr>
          <w:b/>
        </w:rPr>
        <w:t>19.441.600,00</w:t>
      </w:r>
      <w:r w:rsidRPr="00805A34">
        <w:rPr>
          <w:b/>
          <w:lang w:val="sr-Cyrl-CS"/>
        </w:rPr>
        <w:t xml:space="preserve">   </w:t>
      </w:r>
      <w:r>
        <w:rPr>
          <w:lang w:val="sr-Cyrl-CS"/>
        </w:rPr>
        <w:t>динара , распоређују се по корисницима и врстама издатака и то:</w:t>
      </w:r>
    </w:p>
    <w:p w:rsidR="00205AB0" w:rsidRDefault="00205AB0" w:rsidP="00205AB0">
      <w:pPr>
        <w:jc w:val="both"/>
        <w:rPr>
          <w:sz w:val="20"/>
          <w:szCs w:val="20"/>
        </w:rPr>
      </w:pPr>
    </w:p>
    <w:tbl>
      <w:tblPr>
        <w:tblpPr w:leftFromText="180" w:rightFromText="180" w:vertAnchor="page" w:horzAnchor="margin" w:tblpXSpec="center" w:tblpY="1696"/>
        <w:tblW w:w="10696" w:type="dxa"/>
        <w:tblLook w:val="04A0"/>
      </w:tblPr>
      <w:tblGrid>
        <w:gridCol w:w="411"/>
        <w:gridCol w:w="440"/>
        <w:gridCol w:w="456"/>
        <w:gridCol w:w="581"/>
        <w:gridCol w:w="696"/>
        <w:gridCol w:w="3180"/>
        <w:gridCol w:w="1136"/>
        <w:gridCol w:w="1400"/>
        <w:gridCol w:w="1136"/>
        <w:gridCol w:w="1260"/>
      </w:tblGrid>
      <w:tr w:rsidR="000A5D1E" w:rsidRPr="000B4CE6" w:rsidTr="000A5D1E">
        <w:trPr>
          <w:trHeight w:val="945"/>
        </w:trPr>
        <w:tc>
          <w:tcPr>
            <w:tcW w:w="411" w:type="dxa"/>
            <w:tcBorders>
              <w:top w:val="single" w:sz="8" w:space="0" w:color="auto"/>
              <w:left w:val="single" w:sz="8" w:space="0" w:color="auto"/>
              <w:bottom w:val="single" w:sz="8" w:space="0" w:color="auto"/>
              <w:right w:val="single" w:sz="4" w:space="0" w:color="auto"/>
            </w:tcBorders>
            <w:shd w:val="clear" w:color="000000" w:fill="CCFFCC"/>
            <w:textDirection w:val="btLr"/>
            <w:vAlign w:val="center"/>
            <w:hideMark/>
          </w:tcPr>
          <w:p w:rsidR="000A5D1E" w:rsidRPr="000B4CE6" w:rsidRDefault="000A5D1E" w:rsidP="000A5D1E">
            <w:pPr>
              <w:jc w:val="center"/>
              <w:rPr>
                <w:b/>
                <w:bCs/>
                <w:sz w:val="16"/>
                <w:szCs w:val="16"/>
              </w:rPr>
            </w:pPr>
            <w:bookmarkStart w:id="2" w:name="RANGE!A1:J273"/>
            <w:r w:rsidRPr="000B4CE6">
              <w:rPr>
                <w:b/>
                <w:bCs/>
                <w:sz w:val="16"/>
                <w:szCs w:val="16"/>
              </w:rPr>
              <w:lastRenderedPageBreak/>
              <w:t>Razdeo</w:t>
            </w:r>
            <w:bookmarkEnd w:id="2"/>
          </w:p>
        </w:tc>
        <w:tc>
          <w:tcPr>
            <w:tcW w:w="440" w:type="dxa"/>
            <w:tcBorders>
              <w:top w:val="single" w:sz="8" w:space="0" w:color="auto"/>
              <w:left w:val="nil"/>
              <w:bottom w:val="single" w:sz="8" w:space="0" w:color="auto"/>
              <w:right w:val="single" w:sz="4" w:space="0" w:color="auto"/>
            </w:tcBorders>
            <w:shd w:val="clear" w:color="000000" w:fill="CCFFCC"/>
            <w:textDirection w:val="btLr"/>
            <w:vAlign w:val="center"/>
            <w:hideMark/>
          </w:tcPr>
          <w:p w:rsidR="000A5D1E" w:rsidRPr="000B4CE6" w:rsidRDefault="000A5D1E" w:rsidP="000A5D1E">
            <w:pPr>
              <w:jc w:val="center"/>
              <w:rPr>
                <w:b/>
                <w:bCs/>
                <w:sz w:val="16"/>
                <w:szCs w:val="16"/>
              </w:rPr>
            </w:pPr>
            <w:r w:rsidRPr="000B4CE6">
              <w:rPr>
                <w:b/>
                <w:bCs/>
                <w:sz w:val="16"/>
                <w:szCs w:val="16"/>
              </w:rPr>
              <w:t>Glava</w:t>
            </w:r>
          </w:p>
        </w:tc>
        <w:tc>
          <w:tcPr>
            <w:tcW w:w="456" w:type="dxa"/>
            <w:tcBorders>
              <w:top w:val="single" w:sz="8" w:space="0" w:color="auto"/>
              <w:left w:val="nil"/>
              <w:bottom w:val="single" w:sz="8" w:space="0" w:color="auto"/>
              <w:right w:val="single" w:sz="4" w:space="0" w:color="auto"/>
            </w:tcBorders>
            <w:shd w:val="clear" w:color="000000" w:fill="CCFFCC"/>
            <w:textDirection w:val="btLr"/>
            <w:vAlign w:val="center"/>
            <w:hideMark/>
          </w:tcPr>
          <w:p w:rsidR="000A5D1E" w:rsidRPr="000B4CE6" w:rsidRDefault="000A5D1E" w:rsidP="000A5D1E">
            <w:pPr>
              <w:jc w:val="center"/>
              <w:rPr>
                <w:b/>
                <w:bCs/>
                <w:sz w:val="16"/>
                <w:szCs w:val="16"/>
              </w:rPr>
            </w:pPr>
            <w:r w:rsidRPr="000B4CE6">
              <w:rPr>
                <w:b/>
                <w:bCs/>
                <w:sz w:val="16"/>
                <w:szCs w:val="16"/>
              </w:rPr>
              <w:t>Funkc. klasif.</w:t>
            </w:r>
          </w:p>
        </w:tc>
        <w:tc>
          <w:tcPr>
            <w:tcW w:w="581" w:type="dxa"/>
            <w:tcBorders>
              <w:top w:val="single" w:sz="8" w:space="0" w:color="auto"/>
              <w:left w:val="nil"/>
              <w:bottom w:val="single" w:sz="8" w:space="0" w:color="auto"/>
              <w:right w:val="single" w:sz="4" w:space="0" w:color="auto"/>
            </w:tcBorders>
            <w:shd w:val="clear" w:color="000000" w:fill="CCFFCC"/>
            <w:textDirection w:val="btLr"/>
            <w:vAlign w:val="center"/>
            <w:hideMark/>
          </w:tcPr>
          <w:p w:rsidR="000A5D1E" w:rsidRPr="000B4CE6" w:rsidRDefault="000A5D1E" w:rsidP="000A5D1E">
            <w:pPr>
              <w:jc w:val="center"/>
              <w:rPr>
                <w:b/>
                <w:bCs/>
                <w:sz w:val="16"/>
                <w:szCs w:val="16"/>
              </w:rPr>
            </w:pPr>
            <w:r w:rsidRPr="000B4CE6">
              <w:rPr>
                <w:b/>
                <w:bCs/>
                <w:sz w:val="16"/>
                <w:szCs w:val="16"/>
              </w:rPr>
              <w:t>Broj pozicije</w:t>
            </w:r>
          </w:p>
        </w:tc>
        <w:tc>
          <w:tcPr>
            <w:tcW w:w="696" w:type="dxa"/>
            <w:tcBorders>
              <w:top w:val="single" w:sz="8" w:space="0" w:color="auto"/>
              <w:left w:val="nil"/>
              <w:bottom w:val="single" w:sz="8" w:space="0" w:color="auto"/>
              <w:right w:val="single" w:sz="4" w:space="0" w:color="auto"/>
            </w:tcBorders>
            <w:shd w:val="clear" w:color="000000" w:fill="CCFFCC"/>
            <w:textDirection w:val="btLr"/>
            <w:vAlign w:val="center"/>
            <w:hideMark/>
          </w:tcPr>
          <w:p w:rsidR="000A5D1E" w:rsidRPr="000B4CE6" w:rsidRDefault="000A5D1E" w:rsidP="000A5D1E">
            <w:pPr>
              <w:jc w:val="center"/>
              <w:rPr>
                <w:b/>
                <w:bCs/>
                <w:sz w:val="16"/>
                <w:szCs w:val="16"/>
              </w:rPr>
            </w:pPr>
            <w:r w:rsidRPr="000B4CE6">
              <w:rPr>
                <w:b/>
                <w:bCs/>
                <w:sz w:val="16"/>
                <w:szCs w:val="16"/>
              </w:rPr>
              <w:t>Ekon. Klas</w:t>
            </w:r>
          </w:p>
        </w:tc>
        <w:tc>
          <w:tcPr>
            <w:tcW w:w="4316" w:type="dxa"/>
            <w:gridSpan w:val="2"/>
            <w:tcBorders>
              <w:top w:val="single" w:sz="8" w:space="0" w:color="auto"/>
              <w:left w:val="nil"/>
              <w:bottom w:val="single" w:sz="8" w:space="0" w:color="auto"/>
              <w:right w:val="single" w:sz="4" w:space="0" w:color="000000"/>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Opis</w:t>
            </w:r>
          </w:p>
        </w:tc>
        <w:tc>
          <w:tcPr>
            <w:tcW w:w="1400" w:type="dxa"/>
            <w:tcBorders>
              <w:top w:val="single" w:sz="8" w:space="0" w:color="auto"/>
              <w:left w:val="nil"/>
              <w:bottom w:val="single" w:sz="8" w:space="0" w:color="auto"/>
              <w:right w:val="single" w:sz="4" w:space="0" w:color="auto"/>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Plan</w:t>
            </w:r>
          </w:p>
        </w:tc>
        <w:tc>
          <w:tcPr>
            <w:tcW w:w="1136" w:type="dxa"/>
            <w:tcBorders>
              <w:top w:val="single" w:sz="8" w:space="0" w:color="auto"/>
              <w:left w:val="nil"/>
              <w:bottom w:val="single" w:sz="8" w:space="0" w:color="auto"/>
              <w:right w:val="single" w:sz="4" w:space="0" w:color="auto"/>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Izdaci iz dodatnih prihoda</w:t>
            </w:r>
          </w:p>
        </w:tc>
        <w:tc>
          <w:tcPr>
            <w:tcW w:w="1260" w:type="dxa"/>
            <w:tcBorders>
              <w:top w:val="single" w:sz="8" w:space="0" w:color="auto"/>
              <w:left w:val="nil"/>
              <w:bottom w:val="single" w:sz="8" w:space="0" w:color="auto"/>
              <w:right w:val="single" w:sz="8" w:space="0" w:color="auto"/>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Ukupna sredstva</w:t>
            </w:r>
          </w:p>
        </w:tc>
      </w:tr>
      <w:tr w:rsidR="000A5D1E" w:rsidRPr="000B4CE6" w:rsidTr="000A5D1E">
        <w:trPr>
          <w:trHeight w:val="255"/>
        </w:trPr>
        <w:tc>
          <w:tcPr>
            <w:tcW w:w="411" w:type="dxa"/>
            <w:tcBorders>
              <w:top w:val="nil"/>
              <w:left w:val="single" w:sz="8" w:space="0" w:color="auto"/>
              <w:bottom w:val="single" w:sz="8" w:space="0" w:color="auto"/>
              <w:right w:val="single" w:sz="4" w:space="0" w:color="auto"/>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1</w:t>
            </w:r>
          </w:p>
        </w:tc>
        <w:tc>
          <w:tcPr>
            <w:tcW w:w="440" w:type="dxa"/>
            <w:tcBorders>
              <w:top w:val="nil"/>
              <w:left w:val="nil"/>
              <w:bottom w:val="single" w:sz="8" w:space="0" w:color="auto"/>
              <w:right w:val="single" w:sz="4" w:space="0" w:color="auto"/>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2</w:t>
            </w:r>
          </w:p>
        </w:tc>
        <w:tc>
          <w:tcPr>
            <w:tcW w:w="456" w:type="dxa"/>
            <w:tcBorders>
              <w:top w:val="nil"/>
              <w:left w:val="nil"/>
              <w:bottom w:val="single" w:sz="8" w:space="0" w:color="auto"/>
              <w:right w:val="single" w:sz="4" w:space="0" w:color="auto"/>
            </w:tcBorders>
            <w:shd w:val="clear" w:color="000000" w:fill="CCFFCC"/>
            <w:noWrap/>
            <w:vAlign w:val="center"/>
            <w:hideMark/>
          </w:tcPr>
          <w:p w:rsidR="000A5D1E" w:rsidRPr="000B4CE6" w:rsidRDefault="000A5D1E" w:rsidP="000A5D1E">
            <w:pPr>
              <w:jc w:val="center"/>
              <w:rPr>
                <w:b/>
                <w:bCs/>
                <w:sz w:val="16"/>
                <w:szCs w:val="16"/>
              </w:rPr>
            </w:pPr>
            <w:r w:rsidRPr="000B4CE6">
              <w:rPr>
                <w:b/>
                <w:bCs/>
                <w:sz w:val="16"/>
                <w:szCs w:val="16"/>
              </w:rPr>
              <w:t>3</w:t>
            </w:r>
          </w:p>
        </w:tc>
        <w:tc>
          <w:tcPr>
            <w:tcW w:w="581" w:type="dxa"/>
            <w:tcBorders>
              <w:top w:val="nil"/>
              <w:left w:val="nil"/>
              <w:bottom w:val="single" w:sz="8" w:space="0" w:color="auto"/>
              <w:right w:val="single" w:sz="4" w:space="0" w:color="auto"/>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4</w:t>
            </w:r>
          </w:p>
        </w:tc>
        <w:tc>
          <w:tcPr>
            <w:tcW w:w="696" w:type="dxa"/>
            <w:tcBorders>
              <w:top w:val="nil"/>
              <w:left w:val="nil"/>
              <w:bottom w:val="single" w:sz="8" w:space="0" w:color="auto"/>
              <w:right w:val="single" w:sz="4" w:space="0" w:color="auto"/>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5</w:t>
            </w:r>
          </w:p>
        </w:tc>
        <w:tc>
          <w:tcPr>
            <w:tcW w:w="4316" w:type="dxa"/>
            <w:gridSpan w:val="2"/>
            <w:tcBorders>
              <w:top w:val="single" w:sz="8" w:space="0" w:color="auto"/>
              <w:left w:val="nil"/>
              <w:bottom w:val="single" w:sz="8" w:space="0" w:color="auto"/>
              <w:right w:val="single" w:sz="4" w:space="0" w:color="000000"/>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6</w:t>
            </w:r>
          </w:p>
        </w:tc>
        <w:tc>
          <w:tcPr>
            <w:tcW w:w="1400" w:type="dxa"/>
            <w:tcBorders>
              <w:top w:val="nil"/>
              <w:left w:val="nil"/>
              <w:bottom w:val="single" w:sz="8" w:space="0" w:color="auto"/>
              <w:right w:val="single" w:sz="4" w:space="0" w:color="auto"/>
            </w:tcBorders>
            <w:shd w:val="clear" w:color="000000" w:fill="CCFFCC"/>
            <w:vAlign w:val="center"/>
            <w:hideMark/>
          </w:tcPr>
          <w:p w:rsidR="000A5D1E" w:rsidRPr="000B4CE6" w:rsidRDefault="000A5D1E" w:rsidP="000A5D1E">
            <w:pPr>
              <w:jc w:val="center"/>
              <w:rPr>
                <w:b/>
                <w:bCs/>
                <w:sz w:val="16"/>
                <w:szCs w:val="16"/>
              </w:rPr>
            </w:pPr>
            <w:r w:rsidRPr="000B4CE6">
              <w:rPr>
                <w:b/>
                <w:bCs/>
                <w:sz w:val="16"/>
                <w:szCs w:val="16"/>
              </w:rPr>
              <w:t>7</w:t>
            </w:r>
          </w:p>
        </w:tc>
        <w:tc>
          <w:tcPr>
            <w:tcW w:w="1136" w:type="dxa"/>
            <w:tcBorders>
              <w:top w:val="nil"/>
              <w:left w:val="nil"/>
              <w:bottom w:val="single" w:sz="8" w:space="0" w:color="auto"/>
              <w:right w:val="single" w:sz="4" w:space="0" w:color="auto"/>
            </w:tcBorders>
            <w:shd w:val="clear" w:color="000000" w:fill="CCFFCC"/>
            <w:noWrap/>
            <w:vAlign w:val="center"/>
            <w:hideMark/>
          </w:tcPr>
          <w:p w:rsidR="000A5D1E" w:rsidRPr="000B4CE6" w:rsidRDefault="000A5D1E" w:rsidP="000A5D1E">
            <w:pPr>
              <w:jc w:val="center"/>
              <w:rPr>
                <w:b/>
                <w:bCs/>
                <w:sz w:val="16"/>
                <w:szCs w:val="16"/>
              </w:rPr>
            </w:pPr>
            <w:r w:rsidRPr="000B4CE6">
              <w:rPr>
                <w:b/>
                <w:bCs/>
                <w:sz w:val="16"/>
                <w:szCs w:val="16"/>
              </w:rPr>
              <w:t>8</w:t>
            </w:r>
          </w:p>
        </w:tc>
        <w:tc>
          <w:tcPr>
            <w:tcW w:w="1260" w:type="dxa"/>
            <w:tcBorders>
              <w:top w:val="nil"/>
              <w:left w:val="nil"/>
              <w:bottom w:val="single" w:sz="8" w:space="0" w:color="auto"/>
              <w:right w:val="single" w:sz="8" w:space="0" w:color="auto"/>
            </w:tcBorders>
            <w:shd w:val="clear" w:color="000000" w:fill="CCFFCC"/>
            <w:noWrap/>
            <w:vAlign w:val="center"/>
            <w:hideMark/>
          </w:tcPr>
          <w:p w:rsidR="000A5D1E" w:rsidRPr="000B4CE6" w:rsidRDefault="000A5D1E" w:rsidP="000A5D1E">
            <w:pPr>
              <w:jc w:val="center"/>
              <w:rPr>
                <w:b/>
                <w:bCs/>
                <w:sz w:val="16"/>
                <w:szCs w:val="16"/>
              </w:rPr>
            </w:pPr>
            <w:r w:rsidRPr="000B4CE6">
              <w:rPr>
                <w:b/>
                <w:bCs/>
                <w:sz w:val="16"/>
                <w:szCs w:val="16"/>
              </w:rPr>
              <w:t>9</w:t>
            </w:r>
          </w:p>
        </w:tc>
      </w:tr>
      <w:tr w:rsidR="000A5D1E" w:rsidRPr="000B4CE6" w:rsidTr="000A5D1E">
        <w:trPr>
          <w:trHeight w:val="360"/>
        </w:trPr>
        <w:tc>
          <w:tcPr>
            <w:tcW w:w="411" w:type="dxa"/>
            <w:tcBorders>
              <w:top w:val="nil"/>
              <w:left w:val="single" w:sz="8" w:space="0" w:color="auto"/>
              <w:bottom w:val="single" w:sz="4" w:space="0" w:color="auto"/>
              <w:right w:val="nil"/>
            </w:tcBorders>
            <w:shd w:val="clear" w:color="000000" w:fill="FFFF99"/>
            <w:noWrap/>
            <w:vAlign w:val="bottom"/>
            <w:hideMark/>
          </w:tcPr>
          <w:p w:rsidR="000A5D1E" w:rsidRPr="000B4CE6" w:rsidRDefault="000A5D1E" w:rsidP="000A5D1E">
            <w:pPr>
              <w:jc w:val="center"/>
              <w:rPr>
                <w:b/>
                <w:bCs/>
                <w:sz w:val="16"/>
                <w:szCs w:val="16"/>
              </w:rPr>
            </w:pPr>
            <w:r w:rsidRPr="000B4CE6">
              <w:rPr>
                <w:b/>
                <w:bCs/>
                <w:sz w:val="16"/>
                <w:szCs w:val="16"/>
              </w:rPr>
              <w:t>1</w:t>
            </w:r>
          </w:p>
        </w:tc>
        <w:tc>
          <w:tcPr>
            <w:tcW w:w="440" w:type="dxa"/>
            <w:tcBorders>
              <w:top w:val="nil"/>
              <w:left w:val="nil"/>
              <w:bottom w:val="single" w:sz="4" w:space="0" w:color="auto"/>
              <w:right w:val="nil"/>
            </w:tcBorders>
            <w:shd w:val="clear" w:color="000000" w:fill="FFFF99"/>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000000" w:fill="FFFF99"/>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000000" w:fill="FFFF99"/>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000000" w:fill="FFFF99"/>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000000" w:fill="FFFF99"/>
            <w:vAlign w:val="bottom"/>
            <w:hideMark/>
          </w:tcPr>
          <w:p w:rsidR="000A5D1E" w:rsidRPr="000B4CE6" w:rsidRDefault="000A5D1E" w:rsidP="000A5D1E">
            <w:pPr>
              <w:rPr>
                <w:b/>
                <w:bCs/>
                <w:sz w:val="16"/>
                <w:szCs w:val="16"/>
              </w:rPr>
            </w:pPr>
            <w:r w:rsidRPr="000B4CE6">
              <w:rPr>
                <w:b/>
                <w:bCs/>
                <w:sz w:val="16"/>
                <w:szCs w:val="16"/>
              </w:rPr>
              <w:t>SKUPŠTINA OPŠTINE</w:t>
            </w:r>
          </w:p>
        </w:tc>
        <w:tc>
          <w:tcPr>
            <w:tcW w:w="1136" w:type="dxa"/>
            <w:tcBorders>
              <w:top w:val="nil"/>
              <w:left w:val="nil"/>
              <w:bottom w:val="single" w:sz="4" w:space="0" w:color="auto"/>
              <w:right w:val="nil"/>
            </w:tcBorders>
            <w:shd w:val="clear" w:color="000000" w:fill="FFFF99"/>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000000" w:fill="FFFF99"/>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000000" w:fill="FFFF99"/>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000000" w:fill="FFFF99"/>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110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Izvršni i zakonodavni organi</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Plate, dodaci i naknade zaposlenih</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1,429,000.00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1,429,000.00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Socijalni doprinosi na teret poslodavca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279,000.00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279,000.00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troškova za zaposlene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Nagrade zaposlenima i ostali posebni rashodi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3,000,000.00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3,000,000.00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1,400,000.00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1,400,000.00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110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6,458,000.00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6,458,000.00</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double" w:sz="6" w:space="0" w:color="auto"/>
              <w:right w:val="nil"/>
            </w:tcBorders>
            <w:shd w:val="clear" w:color="000000" w:fill="FFFF99"/>
            <w:hideMark/>
          </w:tcPr>
          <w:p w:rsidR="000A5D1E" w:rsidRPr="000B4CE6" w:rsidRDefault="000A5D1E" w:rsidP="000A5D1E">
            <w:pPr>
              <w:rPr>
                <w:b/>
                <w:bCs/>
                <w:sz w:val="16"/>
                <w:szCs w:val="16"/>
              </w:rPr>
            </w:pPr>
            <w:r w:rsidRPr="000B4CE6">
              <w:rPr>
                <w:b/>
                <w:bCs/>
                <w:sz w:val="16"/>
                <w:szCs w:val="16"/>
              </w:rPr>
              <w:t>UKUPNO RAZDEO 1</w:t>
            </w:r>
          </w:p>
        </w:tc>
        <w:tc>
          <w:tcPr>
            <w:tcW w:w="1136" w:type="dxa"/>
            <w:tcBorders>
              <w:top w:val="nil"/>
              <w:left w:val="nil"/>
              <w:bottom w:val="double" w:sz="6" w:space="0" w:color="auto"/>
              <w:right w:val="nil"/>
            </w:tcBorders>
            <w:shd w:val="clear" w:color="000000" w:fill="FFFF99"/>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double" w:sz="6" w:space="0" w:color="auto"/>
              <w:right w:val="nil"/>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6,458,000.00</w:t>
            </w:r>
          </w:p>
        </w:tc>
        <w:tc>
          <w:tcPr>
            <w:tcW w:w="1136" w:type="dxa"/>
            <w:tcBorders>
              <w:top w:val="nil"/>
              <w:left w:val="nil"/>
              <w:bottom w:val="double" w:sz="6" w:space="0" w:color="auto"/>
              <w:right w:val="nil"/>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nil"/>
              <w:left w:val="nil"/>
              <w:bottom w:val="double" w:sz="6" w:space="0" w:color="auto"/>
              <w:right w:val="single" w:sz="8" w:space="0" w:color="auto"/>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6,458,000.00</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525"/>
        </w:trPr>
        <w:tc>
          <w:tcPr>
            <w:tcW w:w="411" w:type="dxa"/>
            <w:tcBorders>
              <w:top w:val="nil"/>
              <w:left w:val="single" w:sz="8" w:space="0" w:color="auto"/>
              <w:bottom w:val="single" w:sz="4" w:space="0" w:color="auto"/>
              <w:right w:val="nil"/>
            </w:tcBorders>
            <w:shd w:val="clear" w:color="000000" w:fill="FFFF99"/>
            <w:noWrap/>
            <w:vAlign w:val="bottom"/>
            <w:hideMark/>
          </w:tcPr>
          <w:p w:rsidR="000A5D1E" w:rsidRPr="000B4CE6" w:rsidRDefault="000A5D1E" w:rsidP="000A5D1E">
            <w:pPr>
              <w:jc w:val="center"/>
              <w:rPr>
                <w:b/>
                <w:bCs/>
                <w:sz w:val="16"/>
                <w:szCs w:val="16"/>
              </w:rPr>
            </w:pPr>
            <w:r w:rsidRPr="000B4CE6">
              <w:rPr>
                <w:b/>
                <w:bCs/>
                <w:sz w:val="16"/>
                <w:szCs w:val="16"/>
              </w:rPr>
              <w:t>2</w:t>
            </w:r>
          </w:p>
        </w:tc>
        <w:tc>
          <w:tcPr>
            <w:tcW w:w="440" w:type="dxa"/>
            <w:tcBorders>
              <w:top w:val="nil"/>
              <w:left w:val="nil"/>
              <w:bottom w:val="single" w:sz="4" w:space="0" w:color="auto"/>
              <w:right w:val="nil"/>
            </w:tcBorders>
            <w:shd w:val="clear" w:color="000000" w:fill="FFFF99"/>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000000" w:fill="FFFF99"/>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000000" w:fill="FFFF99"/>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000000" w:fill="FFFF99"/>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000000" w:fill="FFFF99"/>
            <w:vAlign w:val="bottom"/>
            <w:hideMark/>
          </w:tcPr>
          <w:p w:rsidR="000A5D1E" w:rsidRPr="000B4CE6" w:rsidRDefault="000A5D1E" w:rsidP="000A5D1E">
            <w:pPr>
              <w:rPr>
                <w:b/>
                <w:bCs/>
                <w:sz w:val="16"/>
                <w:szCs w:val="16"/>
              </w:rPr>
            </w:pPr>
            <w:r w:rsidRPr="000B4CE6">
              <w:rPr>
                <w:b/>
                <w:bCs/>
                <w:sz w:val="16"/>
                <w:szCs w:val="16"/>
              </w:rPr>
              <w:t>PREDSEDNIK OPŠTINE I OPŠTNSKO VEĆE</w:t>
            </w:r>
          </w:p>
        </w:tc>
        <w:tc>
          <w:tcPr>
            <w:tcW w:w="1136" w:type="dxa"/>
            <w:tcBorders>
              <w:top w:val="nil"/>
              <w:left w:val="nil"/>
              <w:bottom w:val="single" w:sz="4" w:space="0" w:color="auto"/>
              <w:right w:val="nil"/>
            </w:tcBorders>
            <w:shd w:val="clear" w:color="000000" w:fill="FFFF99"/>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000000" w:fill="FFFF99"/>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000000" w:fill="FFFF99"/>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000000" w:fill="FFFF99"/>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111</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Izvršni i zakonodavni organi</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Plate, dodaci i naknade zaposlenih</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3,820,000.00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3,820,000.00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Socijalni doprinosi na teret poslodavca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696,000.00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696,000.00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troškova za zaposlene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Nagrade zaposlenima i ostali posebni rashodi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1,820,000.00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1,820,000.00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2,050,000.00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650,000.00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499000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Sredstva rezerve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2,530,000.00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2,530,000.00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Default="000A5D1E" w:rsidP="000A5D1E">
            <w:pPr>
              <w:jc w:val="center"/>
              <w:rPr>
                <w:b/>
                <w:bCs/>
                <w:sz w:val="16"/>
                <w:szCs w:val="16"/>
                <w:lang w:val="sr-Cyrl-CS"/>
              </w:rPr>
            </w:pPr>
          </w:p>
          <w:p w:rsidR="000A5D1E" w:rsidRPr="00A521C3" w:rsidRDefault="000A5D1E" w:rsidP="000A5D1E">
            <w:pPr>
              <w:jc w:val="center"/>
              <w:rPr>
                <w:b/>
                <w:bCs/>
                <w:sz w:val="16"/>
                <w:szCs w:val="16"/>
                <w:lang w:val="sr-Cyrl-CS"/>
              </w:rPr>
            </w:pP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621000</w:t>
            </w:r>
          </w:p>
        </w:tc>
        <w:tc>
          <w:tcPr>
            <w:tcW w:w="3180" w:type="dxa"/>
            <w:tcBorders>
              <w:top w:val="nil"/>
              <w:left w:val="nil"/>
              <w:bottom w:val="nil"/>
              <w:right w:val="nil"/>
            </w:tcBorders>
            <w:shd w:val="clear" w:color="auto" w:fill="auto"/>
            <w:vAlign w:val="bottom"/>
            <w:hideMark/>
          </w:tcPr>
          <w:p w:rsidR="000A5D1E" w:rsidRPr="000B4CE6" w:rsidRDefault="000A5D1E" w:rsidP="000A5D1E">
            <w:pPr>
              <w:rPr>
                <w:sz w:val="16"/>
                <w:szCs w:val="16"/>
              </w:rPr>
            </w:pPr>
            <w:r w:rsidRPr="000B4CE6">
              <w:rPr>
                <w:sz w:val="16"/>
                <w:szCs w:val="16"/>
              </w:rPr>
              <w:t>Nabavka domaće finansijske imovine</w:t>
            </w:r>
          </w:p>
        </w:tc>
        <w:tc>
          <w:tcPr>
            <w:tcW w:w="1136" w:type="dxa"/>
            <w:tcBorders>
              <w:top w:val="nil"/>
              <w:left w:val="nil"/>
              <w:bottom w:val="nil"/>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300,000.00</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110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12,431,000.00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12,431,000.00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090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Socijalna zaštita neklasifikovana na drugom mestu</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Dotacije nevladinim organizacijama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6,300,000.00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6,300,000.00</w:t>
            </w:r>
          </w:p>
        </w:tc>
      </w:tr>
      <w:tr w:rsidR="000A5D1E" w:rsidRPr="000B4CE6" w:rsidTr="000A5D1E">
        <w:trPr>
          <w:trHeight w:val="45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20</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465000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Ostale tekuće dotacije donacije i transferi - komesarijat za izbeglice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090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6,300,000.00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6,300,000.00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160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Opšte javne usluge koje nisu klasifikovane na drugom mestu</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463000</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Transferi ostalim nivoima vlasti</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1,280,000.00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1,280,000.00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Dotacije nevladinim organizacijama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5,550,000.00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5,550,000.00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160</w:t>
            </w:r>
          </w:p>
        </w:tc>
        <w:tc>
          <w:tcPr>
            <w:tcW w:w="1136" w:type="dxa"/>
            <w:tcBorders>
              <w:top w:val="single" w:sz="4" w:space="0" w:color="auto"/>
              <w:left w:val="nil"/>
              <w:bottom w:val="single" w:sz="4" w:space="0" w:color="auto"/>
              <w:right w:val="single" w:sz="4" w:space="0" w:color="auto"/>
            </w:tcBorders>
            <w:shd w:val="clear" w:color="000000" w:fill="FFCC99"/>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6,830,000.00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6,830,000.00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420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Poljoprivreda, šumarstvo, lov i ribolov</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Dotacije nevladinim organizacijama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2,200,000.00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2,200,000.00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420</w:t>
            </w:r>
          </w:p>
        </w:tc>
        <w:tc>
          <w:tcPr>
            <w:tcW w:w="1136" w:type="dxa"/>
            <w:tcBorders>
              <w:top w:val="single" w:sz="4" w:space="0" w:color="auto"/>
              <w:left w:val="nil"/>
              <w:bottom w:val="single" w:sz="4" w:space="0" w:color="auto"/>
              <w:right w:val="single" w:sz="4" w:space="0" w:color="auto"/>
            </w:tcBorders>
            <w:shd w:val="clear" w:color="000000" w:fill="FFCC99"/>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2,200,000.00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2,200,000.00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560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Zaštita životne sredine nekvalifikovana na drugom mestu</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Dotacije nevladinim organizacijama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24/1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465000</w:t>
            </w:r>
          </w:p>
        </w:tc>
        <w:tc>
          <w:tcPr>
            <w:tcW w:w="3180" w:type="dxa"/>
            <w:tcBorders>
              <w:top w:val="nil"/>
              <w:left w:val="nil"/>
              <w:bottom w:val="nil"/>
              <w:right w:val="nil"/>
            </w:tcBorders>
            <w:shd w:val="clear" w:color="auto" w:fill="auto"/>
            <w:vAlign w:val="bottom"/>
            <w:hideMark/>
          </w:tcPr>
          <w:p w:rsidR="000A5D1E" w:rsidRPr="000B4CE6" w:rsidRDefault="000A5D1E" w:rsidP="000A5D1E">
            <w:pPr>
              <w:rPr>
                <w:sz w:val="16"/>
                <w:szCs w:val="16"/>
              </w:rPr>
            </w:pPr>
            <w:r w:rsidRPr="000B4CE6">
              <w:rPr>
                <w:sz w:val="16"/>
                <w:szCs w:val="16"/>
              </w:rPr>
              <w:t>Ostale tekuće dotacije donacije i transferi</w:t>
            </w:r>
          </w:p>
        </w:tc>
        <w:tc>
          <w:tcPr>
            <w:tcW w:w="1136" w:type="dxa"/>
            <w:tcBorders>
              <w:top w:val="nil"/>
              <w:left w:val="nil"/>
              <w:bottom w:val="nil"/>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50,000.00</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560</w:t>
            </w:r>
          </w:p>
        </w:tc>
        <w:tc>
          <w:tcPr>
            <w:tcW w:w="1136" w:type="dxa"/>
            <w:tcBorders>
              <w:top w:val="single" w:sz="4" w:space="0" w:color="auto"/>
              <w:left w:val="nil"/>
              <w:bottom w:val="single" w:sz="4" w:space="0" w:color="auto"/>
              <w:right w:val="single" w:sz="4" w:space="0" w:color="auto"/>
            </w:tcBorders>
            <w:shd w:val="clear" w:color="000000" w:fill="FFCC99"/>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200,000.00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nil"/>
              <w:right w:val="nil"/>
            </w:tcBorders>
            <w:shd w:val="clear" w:color="auto" w:fill="auto"/>
            <w:hideMark/>
          </w:tcPr>
          <w:p w:rsidR="000A5D1E" w:rsidRPr="000B4CE6" w:rsidRDefault="000A5D1E" w:rsidP="000A5D1E">
            <w:pPr>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rFonts w:ascii="Arial" w:hAnsi="Arial" w:cs="Arial"/>
                <w:sz w:val="16"/>
                <w:szCs w:val="16"/>
              </w:rPr>
            </w:pP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lastRenderedPageBreak/>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810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single" w:sz="4" w:space="0" w:color="auto"/>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Usluge rekreacije i sporta</w:t>
            </w:r>
          </w:p>
        </w:tc>
        <w:tc>
          <w:tcPr>
            <w:tcW w:w="1136" w:type="dxa"/>
            <w:tcBorders>
              <w:top w:val="single" w:sz="4" w:space="0" w:color="auto"/>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Dotacije nevladinim organizacijama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6,950,000.00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6,950,000.00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810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6,950,000.00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6,950,000.00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820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Usluge kulture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Dotacije nevladinim organizacijama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2,380,000.00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2,380,000.00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820</w:t>
            </w:r>
          </w:p>
        </w:tc>
        <w:tc>
          <w:tcPr>
            <w:tcW w:w="1136" w:type="dxa"/>
            <w:tcBorders>
              <w:top w:val="single" w:sz="4" w:space="0" w:color="auto"/>
              <w:left w:val="nil"/>
              <w:bottom w:val="single" w:sz="4" w:space="0" w:color="auto"/>
              <w:right w:val="single" w:sz="4" w:space="0" w:color="auto"/>
            </w:tcBorders>
            <w:shd w:val="clear" w:color="000000" w:fill="FFCC99"/>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2,380,000.00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2,380,000.00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double" w:sz="6" w:space="0" w:color="auto"/>
              <w:right w:val="nil"/>
            </w:tcBorders>
            <w:shd w:val="clear" w:color="000000" w:fill="FFFF99"/>
            <w:hideMark/>
          </w:tcPr>
          <w:p w:rsidR="000A5D1E" w:rsidRPr="000B4CE6" w:rsidRDefault="000A5D1E" w:rsidP="000A5D1E">
            <w:pPr>
              <w:rPr>
                <w:b/>
                <w:bCs/>
                <w:sz w:val="16"/>
                <w:szCs w:val="16"/>
              </w:rPr>
            </w:pPr>
            <w:r w:rsidRPr="000B4CE6">
              <w:rPr>
                <w:b/>
                <w:bCs/>
                <w:sz w:val="16"/>
                <w:szCs w:val="16"/>
              </w:rPr>
              <w:t>UKUPNO RAZDEO 2</w:t>
            </w:r>
          </w:p>
        </w:tc>
        <w:tc>
          <w:tcPr>
            <w:tcW w:w="1136" w:type="dxa"/>
            <w:tcBorders>
              <w:top w:val="single" w:sz="4" w:space="0" w:color="auto"/>
              <w:left w:val="nil"/>
              <w:bottom w:val="double" w:sz="6" w:space="0" w:color="auto"/>
              <w:right w:val="nil"/>
            </w:tcBorders>
            <w:shd w:val="clear" w:color="000000" w:fill="FFFF99"/>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double" w:sz="6" w:space="0" w:color="auto"/>
              <w:right w:val="nil"/>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37,291,000.00</w:t>
            </w:r>
          </w:p>
        </w:tc>
        <w:tc>
          <w:tcPr>
            <w:tcW w:w="1136" w:type="dxa"/>
            <w:tcBorders>
              <w:top w:val="single" w:sz="4" w:space="0" w:color="auto"/>
              <w:left w:val="nil"/>
              <w:bottom w:val="double" w:sz="6" w:space="0" w:color="auto"/>
              <w:right w:val="nil"/>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double" w:sz="6" w:space="0" w:color="auto"/>
              <w:right w:val="single" w:sz="8" w:space="0" w:color="auto"/>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37,291,000.00</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360"/>
        </w:trPr>
        <w:tc>
          <w:tcPr>
            <w:tcW w:w="411" w:type="dxa"/>
            <w:tcBorders>
              <w:top w:val="nil"/>
              <w:left w:val="single" w:sz="8" w:space="0" w:color="auto"/>
              <w:bottom w:val="single" w:sz="4" w:space="0" w:color="auto"/>
              <w:right w:val="nil"/>
            </w:tcBorders>
            <w:shd w:val="clear" w:color="000000" w:fill="FFFF99"/>
            <w:noWrap/>
            <w:vAlign w:val="bottom"/>
            <w:hideMark/>
          </w:tcPr>
          <w:p w:rsidR="000A5D1E" w:rsidRPr="000B4CE6" w:rsidRDefault="000A5D1E" w:rsidP="000A5D1E">
            <w:pPr>
              <w:jc w:val="center"/>
              <w:rPr>
                <w:b/>
                <w:bCs/>
                <w:sz w:val="16"/>
                <w:szCs w:val="16"/>
              </w:rPr>
            </w:pPr>
            <w:r w:rsidRPr="000B4CE6">
              <w:rPr>
                <w:b/>
                <w:bCs/>
                <w:sz w:val="16"/>
                <w:szCs w:val="16"/>
              </w:rPr>
              <w:t>3</w:t>
            </w:r>
          </w:p>
        </w:tc>
        <w:tc>
          <w:tcPr>
            <w:tcW w:w="440" w:type="dxa"/>
            <w:tcBorders>
              <w:top w:val="nil"/>
              <w:left w:val="nil"/>
              <w:bottom w:val="single" w:sz="4" w:space="0" w:color="auto"/>
              <w:right w:val="nil"/>
            </w:tcBorders>
            <w:shd w:val="clear" w:color="000000" w:fill="FFFF99"/>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000000" w:fill="FFFF99"/>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000000" w:fill="FFFF99"/>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000000" w:fill="FFFF99"/>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000000" w:fill="FFFF99"/>
            <w:vAlign w:val="bottom"/>
            <w:hideMark/>
          </w:tcPr>
          <w:p w:rsidR="000A5D1E" w:rsidRPr="000B4CE6" w:rsidRDefault="000A5D1E" w:rsidP="000A5D1E">
            <w:pPr>
              <w:rPr>
                <w:b/>
                <w:bCs/>
                <w:sz w:val="16"/>
                <w:szCs w:val="16"/>
              </w:rPr>
            </w:pPr>
            <w:r w:rsidRPr="000B4CE6">
              <w:rPr>
                <w:b/>
                <w:bCs/>
                <w:sz w:val="16"/>
                <w:szCs w:val="16"/>
              </w:rPr>
              <w:t>OPŠTINSKA UPRAVA</w:t>
            </w:r>
          </w:p>
        </w:tc>
        <w:tc>
          <w:tcPr>
            <w:tcW w:w="1136" w:type="dxa"/>
            <w:tcBorders>
              <w:top w:val="nil"/>
              <w:left w:val="nil"/>
              <w:bottom w:val="single" w:sz="4" w:space="0" w:color="auto"/>
              <w:right w:val="nil"/>
            </w:tcBorders>
            <w:shd w:val="clear" w:color="000000" w:fill="FFFF99"/>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000000" w:fill="FFFF99"/>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000000" w:fill="FFFF99"/>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000000" w:fill="FFFF99"/>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130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Opšte usluge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Plate, dodaci i naknade zaposlenih</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29,318,000.00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29,318,000.00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Socijalni doprinosi na teret poslodavca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5,074,000.00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5,074,000.00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29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u naturi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110,000.00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110,000.00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30</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Socijalna davanja zaposlenima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800,000.00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800,000.00</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troškova za zaposlene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1,700,000.00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1,700,000.00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Nagrade zaposlenima i ostali posebni rashodi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897,000.00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897,000.00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5,600,000.00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5,600,000.00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1,100,000.00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1,100,000.00</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4,250,000.00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4,250,000.00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1,850,000.00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1,850,000.00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Tekuće popravke i održavanje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800,000.00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800,000.00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3,700,000.00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3,700,000.00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39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Porezi, obavezne takse i kazne nametnute od jednog nivoa vlasti drugom -Porez na fond zarada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120,000.00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40</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Naknada šteta-povraćaj zemljišta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9,000,000.00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9,000,000.00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Zgrade i građevinski objekti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nil"/>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w:t>
            </w:r>
          </w:p>
        </w:tc>
        <w:tc>
          <w:tcPr>
            <w:tcW w:w="696"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400,000.00</w:t>
            </w:r>
          </w:p>
        </w:tc>
        <w:tc>
          <w:tcPr>
            <w:tcW w:w="1136" w:type="dxa"/>
            <w:tcBorders>
              <w:top w:val="nil"/>
              <w:left w:val="nil"/>
              <w:bottom w:val="nil"/>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400,000.00</w:t>
            </w:r>
          </w:p>
        </w:tc>
      </w:tr>
      <w:tr w:rsidR="000A5D1E" w:rsidRPr="000B4CE6" w:rsidTr="000A5D1E">
        <w:trPr>
          <w:trHeight w:val="240"/>
        </w:trPr>
        <w:tc>
          <w:tcPr>
            <w:tcW w:w="411" w:type="dxa"/>
            <w:tcBorders>
              <w:top w:val="single" w:sz="4" w:space="0" w:color="auto"/>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single" w:sz="4" w:space="0" w:color="auto"/>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single" w:sz="4" w:space="0" w:color="auto"/>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130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64,719,000.00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64,719,000.00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320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Usluge protivpožarne zaštite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130,000.00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130,000.00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320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130,000.00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130,000.00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3.1</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rPr>
                <w:b/>
                <w:bCs/>
                <w:sz w:val="16"/>
                <w:szCs w:val="16"/>
              </w:rPr>
            </w:pPr>
            <w:r w:rsidRPr="000B4CE6">
              <w:rPr>
                <w:b/>
                <w:bCs/>
                <w:sz w:val="16"/>
                <w:szCs w:val="16"/>
              </w:rPr>
              <w:t>Fond za razvoj poljoprivrede</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421</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rPr>
                <w:b/>
                <w:bCs/>
                <w:sz w:val="16"/>
                <w:szCs w:val="16"/>
              </w:rPr>
            </w:pPr>
            <w:r w:rsidRPr="000B4CE6">
              <w:rPr>
                <w:b/>
                <w:bCs/>
                <w:sz w:val="16"/>
                <w:szCs w:val="16"/>
              </w:rPr>
              <w:t>Poljoprivreda</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44</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465000</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Ostale tekuće donacije, dotacije i transferi</w:t>
            </w:r>
          </w:p>
        </w:tc>
        <w:tc>
          <w:tcPr>
            <w:tcW w:w="1136" w:type="dxa"/>
            <w:tcBorders>
              <w:top w:val="nil"/>
              <w:left w:val="nil"/>
              <w:bottom w:val="single" w:sz="4" w:space="0" w:color="auto"/>
              <w:right w:val="single" w:sz="4" w:space="0" w:color="auto"/>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5,200,000.00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5,200,000.00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9900"/>
            <w:hideMark/>
          </w:tcPr>
          <w:p w:rsidR="000A5D1E" w:rsidRPr="000B4CE6" w:rsidRDefault="000A5D1E" w:rsidP="000A5D1E">
            <w:pPr>
              <w:rPr>
                <w:b/>
                <w:bCs/>
                <w:sz w:val="16"/>
                <w:szCs w:val="16"/>
              </w:rPr>
            </w:pPr>
            <w:r w:rsidRPr="000B4CE6">
              <w:rPr>
                <w:b/>
                <w:bCs/>
                <w:sz w:val="16"/>
                <w:szCs w:val="16"/>
              </w:rPr>
              <w:t>Ukupno funkcija 421</w:t>
            </w:r>
          </w:p>
        </w:tc>
        <w:tc>
          <w:tcPr>
            <w:tcW w:w="1136" w:type="dxa"/>
            <w:tcBorders>
              <w:top w:val="nil"/>
              <w:left w:val="nil"/>
              <w:bottom w:val="single" w:sz="4" w:space="0" w:color="auto"/>
              <w:right w:val="nil"/>
            </w:tcBorders>
            <w:shd w:val="clear" w:color="000000" w:fill="FF9900"/>
            <w:hideMark/>
          </w:tcPr>
          <w:p w:rsidR="000A5D1E" w:rsidRPr="000B4CE6" w:rsidRDefault="000A5D1E" w:rsidP="000A5D1E">
            <w:pPr>
              <w:jc w:val="center"/>
              <w:rPr>
                <w:b/>
                <w:bCs/>
                <w:color w:val="FF6600"/>
                <w:sz w:val="16"/>
                <w:szCs w:val="16"/>
              </w:rPr>
            </w:pPr>
            <w:r w:rsidRPr="000B4CE6">
              <w:rPr>
                <w:b/>
                <w:bCs/>
                <w:color w:val="FF6600"/>
                <w:sz w:val="16"/>
                <w:szCs w:val="16"/>
              </w:rPr>
              <w:t> </w:t>
            </w:r>
          </w:p>
        </w:tc>
        <w:tc>
          <w:tcPr>
            <w:tcW w:w="1400" w:type="dxa"/>
            <w:tcBorders>
              <w:top w:val="nil"/>
              <w:left w:val="nil"/>
              <w:bottom w:val="single" w:sz="4" w:space="0" w:color="auto"/>
              <w:right w:val="nil"/>
            </w:tcBorders>
            <w:shd w:val="clear" w:color="000000" w:fill="FF9900"/>
            <w:noWrap/>
            <w:vAlign w:val="bottom"/>
            <w:hideMark/>
          </w:tcPr>
          <w:p w:rsidR="000A5D1E" w:rsidRPr="000B4CE6" w:rsidRDefault="000A5D1E" w:rsidP="000A5D1E">
            <w:pPr>
              <w:jc w:val="right"/>
              <w:rPr>
                <w:b/>
                <w:bCs/>
                <w:sz w:val="16"/>
                <w:szCs w:val="16"/>
              </w:rPr>
            </w:pPr>
            <w:r w:rsidRPr="000B4CE6">
              <w:rPr>
                <w:b/>
                <w:bCs/>
                <w:sz w:val="16"/>
                <w:szCs w:val="16"/>
              </w:rPr>
              <w:t>5,200,000.00</w:t>
            </w:r>
          </w:p>
        </w:tc>
        <w:tc>
          <w:tcPr>
            <w:tcW w:w="1136" w:type="dxa"/>
            <w:tcBorders>
              <w:top w:val="nil"/>
              <w:left w:val="nil"/>
              <w:bottom w:val="single" w:sz="4" w:space="0" w:color="auto"/>
              <w:right w:val="nil"/>
            </w:tcBorders>
            <w:shd w:val="clear" w:color="000000" w:fill="FF9900"/>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nil"/>
              <w:left w:val="nil"/>
              <w:bottom w:val="single" w:sz="4" w:space="0" w:color="auto"/>
              <w:right w:val="single" w:sz="8" w:space="0" w:color="auto"/>
            </w:tcBorders>
            <w:shd w:val="clear" w:color="000000" w:fill="FF9900"/>
            <w:noWrap/>
            <w:vAlign w:val="bottom"/>
            <w:hideMark/>
          </w:tcPr>
          <w:p w:rsidR="000A5D1E" w:rsidRPr="000B4CE6" w:rsidRDefault="000A5D1E" w:rsidP="000A5D1E">
            <w:pPr>
              <w:jc w:val="right"/>
              <w:rPr>
                <w:b/>
                <w:bCs/>
                <w:sz w:val="16"/>
                <w:szCs w:val="16"/>
              </w:rPr>
            </w:pPr>
            <w:r w:rsidRPr="000B4CE6">
              <w:rPr>
                <w:b/>
                <w:bCs/>
                <w:sz w:val="16"/>
                <w:szCs w:val="16"/>
              </w:rPr>
              <w:t>5,200,000.00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3.2</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FF"/>
            <w:hideMark/>
          </w:tcPr>
          <w:p w:rsidR="000A5D1E" w:rsidRPr="000B4CE6" w:rsidRDefault="000A5D1E" w:rsidP="000A5D1E">
            <w:pPr>
              <w:rPr>
                <w:b/>
                <w:bCs/>
                <w:sz w:val="16"/>
                <w:szCs w:val="16"/>
              </w:rPr>
            </w:pPr>
            <w:r w:rsidRPr="000B4CE6">
              <w:rPr>
                <w:b/>
                <w:bCs/>
                <w:sz w:val="16"/>
                <w:szCs w:val="16"/>
              </w:rPr>
              <w:t>Fond za zaštitu životne sredine</w:t>
            </w:r>
          </w:p>
        </w:tc>
        <w:tc>
          <w:tcPr>
            <w:tcW w:w="1136" w:type="dxa"/>
            <w:tcBorders>
              <w:top w:val="nil"/>
              <w:left w:val="nil"/>
              <w:bottom w:val="single" w:sz="4" w:space="0" w:color="auto"/>
              <w:right w:val="nil"/>
            </w:tcBorders>
            <w:shd w:val="clear" w:color="000000" w:fill="FFFFFF"/>
            <w:hideMark/>
          </w:tcPr>
          <w:p w:rsidR="000A5D1E" w:rsidRPr="000B4CE6" w:rsidRDefault="000A5D1E" w:rsidP="000A5D1E">
            <w:pPr>
              <w:jc w:val="center"/>
              <w:rPr>
                <w:b/>
                <w:bCs/>
                <w:color w:val="FF6600"/>
                <w:sz w:val="16"/>
                <w:szCs w:val="16"/>
              </w:rPr>
            </w:pPr>
            <w:r w:rsidRPr="000B4CE6">
              <w:rPr>
                <w:b/>
                <w:bCs/>
                <w:color w:val="FF6600"/>
                <w:sz w:val="16"/>
                <w:szCs w:val="16"/>
              </w:rPr>
              <w:t> </w:t>
            </w:r>
          </w:p>
        </w:tc>
        <w:tc>
          <w:tcPr>
            <w:tcW w:w="1400" w:type="dxa"/>
            <w:tcBorders>
              <w:top w:val="nil"/>
              <w:left w:val="nil"/>
              <w:bottom w:val="nil"/>
              <w:right w:val="nil"/>
            </w:tcBorders>
            <w:shd w:val="clear" w:color="000000" w:fill="FFFFFF"/>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nil"/>
              <w:right w:val="nil"/>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nil"/>
              <w:right w:val="single" w:sz="8"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560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Zaštita životne sredine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560</w:t>
            </w:r>
          </w:p>
        </w:tc>
        <w:tc>
          <w:tcPr>
            <w:tcW w:w="1136"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1,500,000.00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1,500,000.00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610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Stambeni razvoj</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Zgrade i građevinski objekti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610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090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Socijalna zaštita neklasifikovana na drugom mestu</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49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463000</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rPr>
                <w:sz w:val="16"/>
                <w:szCs w:val="16"/>
              </w:rPr>
            </w:pPr>
            <w:r w:rsidRPr="000B4CE6">
              <w:rPr>
                <w:sz w:val="16"/>
                <w:szCs w:val="16"/>
              </w:rPr>
              <w:t>Transferi ostalim nivoima vlasti                                                                                                                           - sredstva ove aproprijacije biće raspoređena na sledeće troškove:</w:t>
            </w:r>
          </w:p>
        </w:tc>
        <w:tc>
          <w:tcPr>
            <w:tcW w:w="1136" w:type="dxa"/>
            <w:tcBorders>
              <w:top w:val="nil"/>
              <w:left w:val="nil"/>
              <w:bottom w:val="single" w:sz="4" w:space="0" w:color="auto"/>
              <w:right w:val="single" w:sz="4" w:space="0" w:color="auto"/>
            </w:tcBorders>
            <w:shd w:val="clear" w:color="auto" w:fill="auto"/>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1,705,000.00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1,705,000.00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30,000.00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5,000.00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30,000.00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Specijalizovane usluge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5,000.00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Tekuće popravke i održavanje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25,000.00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lastRenderedPageBreak/>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60,000.00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472</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za socijalnu zaštitu iz budžeta</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1,420,000.00</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482</w:t>
            </w:r>
          </w:p>
        </w:tc>
        <w:tc>
          <w:tcPr>
            <w:tcW w:w="3180" w:type="dxa"/>
            <w:tcBorders>
              <w:top w:val="nil"/>
              <w:left w:val="nil"/>
              <w:bottom w:val="nil"/>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Porezi, obavezne takse i kazne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20,000.00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w:t>
            </w:r>
          </w:p>
        </w:tc>
        <w:tc>
          <w:tcPr>
            <w:tcW w:w="3180" w:type="dxa"/>
            <w:tcBorders>
              <w:top w:val="single" w:sz="4" w:space="0" w:color="auto"/>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70,000.00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515</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Nematerijalna imovina</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40,000.00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8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472000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za socijalnu zaštitu iz budžeta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6,000,000.00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6,000,000.00</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090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7,705,000.00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2,000,000.00</w:t>
            </w:r>
          </w:p>
        </w:tc>
        <w:tc>
          <w:tcPr>
            <w:tcW w:w="1260" w:type="dxa"/>
            <w:tcBorders>
              <w:top w:val="nil"/>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9,705,000.00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720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Zdarastvena zaštita</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463000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Tekuće donacije i transferi ostalim nivoima vlasti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5,880,000.00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5,880,000.00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414</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Socijalna davanja zaposlenima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jc w:val="right"/>
              <w:rPr>
                <w:sz w:val="16"/>
                <w:szCs w:val="16"/>
              </w:rPr>
            </w:pPr>
            <w:r w:rsidRPr="000B4CE6">
              <w:rPr>
                <w:sz w:val="16"/>
                <w:szCs w:val="16"/>
              </w:rPr>
              <w:t>750,000.00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ugovoru-mrtvozorstvo</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jc w:val="right"/>
              <w:rPr>
                <w:sz w:val="16"/>
                <w:szCs w:val="16"/>
              </w:rPr>
            </w:pPr>
            <w:r w:rsidRPr="000B4CE6">
              <w:rPr>
                <w:sz w:val="16"/>
                <w:szCs w:val="16"/>
              </w:rPr>
              <w:t>100,000.00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Specijalizovane usluge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4,030,000.00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w:t>
            </w:r>
          </w:p>
        </w:tc>
        <w:tc>
          <w:tcPr>
            <w:tcW w:w="3180" w:type="dxa"/>
            <w:tcBorders>
              <w:top w:val="nil"/>
              <w:left w:val="nil"/>
              <w:bottom w:val="nil"/>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Masine i oprema</w:t>
            </w:r>
          </w:p>
        </w:tc>
        <w:tc>
          <w:tcPr>
            <w:tcW w:w="1136" w:type="dxa"/>
            <w:tcBorders>
              <w:top w:val="nil"/>
              <w:left w:val="nil"/>
              <w:bottom w:val="nil"/>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1,000,000.00</w:t>
            </w:r>
          </w:p>
        </w:tc>
        <w:tc>
          <w:tcPr>
            <w:tcW w:w="1400" w:type="dxa"/>
            <w:tcBorders>
              <w:top w:val="nil"/>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720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5,880,000.00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5,880,000.00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912</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Osnovno obrazovanje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50</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463000</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rPr>
                <w:sz w:val="16"/>
                <w:szCs w:val="16"/>
              </w:rPr>
            </w:pPr>
            <w:r w:rsidRPr="000B4CE6">
              <w:rPr>
                <w:sz w:val="16"/>
                <w:szCs w:val="16"/>
              </w:rPr>
              <w:t>Tekući transferi ostalim nivoima vlasti</w:t>
            </w:r>
          </w:p>
        </w:tc>
        <w:tc>
          <w:tcPr>
            <w:tcW w:w="1136" w:type="dxa"/>
            <w:tcBorders>
              <w:top w:val="nil"/>
              <w:left w:val="nil"/>
              <w:bottom w:val="single" w:sz="4" w:space="0" w:color="auto"/>
              <w:right w:val="single" w:sz="4" w:space="0" w:color="auto"/>
            </w:tcBorders>
            <w:shd w:val="clear" w:color="auto" w:fill="auto"/>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0A5D1E" w:rsidRPr="000B4CE6" w:rsidRDefault="000A5D1E" w:rsidP="000A5D1E">
            <w:pPr>
              <w:jc w:val="right"/>
              <w:rPr>
                <w:sz w:val="16"/>
                <w:szCs w:val="16"/>
              </w:rPr>
            </w:pPr>
            <w:r w:rsidRPr="000B4CE6">
              <w:rPr>
                <w:sz w:val="16"/>
                <w:szCs w:val="16"/>
              </w:rPr>
              <w:t>25,995,000.00</w:t>
            </w:r>
          </w:p>
        </w:tc>
        <w:tc>
          <w:tcPr>
            <w:tcW w:w="1136" w:type="dxa"/>
            <w:tcBorders>
              <w:top w:val="nil"/>
              <w:left w:val="nil"/>
              <w:bottom w:val="single" w:sz="4" w:space="0" w:color="auto"/>
              <w:right w:val="single" w:sz="4" w:space="0" w:color="auto"/>
            </w:tcBorders>
            <w:shd w:val="clear" w:color="auto" w:fill="auto"/>
            <w:noWrap/>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hideMark/>
          </w:tcPr>
          <w:p w:rsidR="000A5D1E" w:rsidRPr="000B4CE6" w:rsidRDefault="000A5D1E" w:rsidP="000A5D1E">
            <w:pPr>
              <w:jc w:val="right"/>
              <w:rPr>
                <w:sz w:val="16"/>
                <w:szCs w:val="16"/>
              </w:rPr>
            </w:pPr>
            <w:r w:rsidRPr="000B4CE6">
              <w:rPr>
                <w:sz w:val="16"/>
                <w:szCs w:val="16"/>
              </w:rPr>
              <w:t>25,995,000.00</w:t>
            </w:r>
          </w:p>
        </w:tc>
      </w:tr>
      <w:tr w:rsidR="000A5D1E" w:rsidRPr="000B4CE6" w:rsidTr="000A5D1E">
        <w:trPr>
          <w:trHeight w:val="51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rPr>
                <w:sz w:val="16"/>
                <w:szCs w:val="16"/>
              </w:rPr>
            </w:pPr>
            <w:r w:rsidRPr="000B4CE6">
              <w:rPr>
                <w:sz w:val="16"/>
                <w:szCs w:val="16"/>
              </w:rPr>
              <w:t>Ova pozicija koristiće se za finansiranje sledećih korisnika, u skladu sa njihovim finansijskim planom:</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u w:val="single"/>
              </w:rPr>
            </w:pPr>
            <w:r w:rsidRPr="000B4CE6">
              <w:rPr>
                <w:sz w:val="16"/>
                <w:szCs w:val="16"/>
                <w:u w:val="single"/>
              </w:rPr>
              <w:t>OŠ "Moša Pijade" - Žagubica</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u w:val="single"/>
              </w:rPr>
            </w:pPr>
            <w:r w:rsidRPr="000B4CE6">
              <w:rPr>
                <w:sz w:val="16"/>
                <w:szCs w:val="16"/>
                <w:u w:val="single"/>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Stalni troškovi</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2,800,000.00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Troškovi putovanja</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6,500,000.00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Usluge po ugovoru</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590,000.00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Specijalizovane usluge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80,000.00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Tekuće popravke i održavanje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1,600,000.00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Materijal</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1,425,000.00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xml:space="preserve">482 </w:t>
            </w:r>
          </w:p>
        </w:tc>
        <w:tc>
          <w:tcPr>
            <w:tcW w:w="3180" w:type="dxa"/>
            <w:tcBorders>
              <w:top w:val="nil"/>
              <w:left w:val="single" w:sz="4" w:space="0" w:color="auto"/>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Porezi, obavezne takse i kazne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15,000.00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511</w:t>
            </w:r>
          </w:p>
        </w:tc>
        <w:tc>
          <w:tcPr>
            <w:tcW w:w="3180" w:type="dxa"/>
            <w:tcBorders>
              <w:top w:val="nil"/>
              <w:left w:val="nil"/>
              <w:bottom w:val="nil"/>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 xml:space="preserve">Zgrade i gradjevinski objekti </w:t>
            </w:r>
          </w:p>
        </w:tc>
        <w:tc>
          <w:tcPr>
            <w:tcW w:w="1136" w:type="dxa"/>
            <w:tcBorders>
              <w:top w:val="nil"/>
              <w:left w:val="nil"/>
              <w:bottom w:val="nil"/>
              <w:right w:val="single" w:sz="4" w:space="0" w:color="auto"/>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 </w:t>
            </w:r>
          </w:p>
        </w:tc>
        <w:tc>
          <w:tcPr>
            <w:tcW w:w="1400" w:type="dxa"/>
            <w:tcBorders>
              <w:top w:val="nil"/>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FFFF"/>
            <w:hideMark/>
          </w:tcPr>
          <w:p w:rsidR="000A5D1E" w:rsidRPr="000B4CE6" w:rsidRDefault="000A5D1E" w:rsidP="000A5D1E">
            <w:pPr>
              <w:rPr>
                <w:sz w:val="16"/>
                <w:szCs w:val="16"/>
              </w:rPr>
            </w:pPr>
            <w:r w:rsidRPr="000B4CE6">
              <w:rPr>
                <w:sz w:val="16"/>
                <w:szCs w:val="16"/>
              </w:rPr>
              <w:t>Ukupno</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13,010,000.00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single" w:sz="4" w:space="0" w:color="auto"/>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u w:val="single"/>
              </w:rPr>
            </w:pPr>
            <w:r w:rsidRPr="000B4CE6">
              <w:rPr>
                <w:sz w:val="16"/>
                <w:szCs w:val="16"/>
                <w:u w:val="single"/>
              </w:rPr>
              <w:t>OŠ "Jovan Šerbanović" - Krepoljin</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u w:val="single"/>
              </w:rPr>
            </w:pPr>
            <w:r w:rsidRPr="000B4CE6">
              <w:rPr>
                <w:sz w:val="16"/>
                <w:szCs w:val="16"/>
                <w:u w:val="single"/>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Stalni troškovi</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2,300,000.00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Troškovi putovanja</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3,800,000.00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Usluge po ugovoru</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360,000.00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Specijalizovane usluge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90,000.00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Tekuće popravke i održavanje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900,000.00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Materijal</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1,300,000.00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482</w:t>
            </w:r>
          </w:p>
        </w:tc>
        <w:tc>
          <w:tcPr>
            <w:tcW w:w="3180" w:type="dxa"/>
            <w:tcBorders>
              <w:top w:val="nil"/>
              <w:left w:val="nil"/>
              <w:bottom w:val="nil"/>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Porezi, obavezne takse i kazne</w:t>
            </w:r>
          </w:p>
        </w:tc>
        <w:tc>
          <w:tcPr>
            <w:tcW w:w="1136" w:type="dxa"/>
            <w:tcBorders>
              <w:top w:val="nil"/>
              <w:left w:val="nil"/>
              <w:bottom w:val="nil"/>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10,000.00</w:t>
            </w:r>
          </w:p>
        </w:tc>
        <w:tc>
          <w:tcPr>
            <w:tcW w:w="1400" w:type="dxa"/>
            <w:tcBorders>
              <w:top w:val="nil"/>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483</w:t>
            </w:r>
          </w:p>
        </w:tc>
        <w:tc>
          <w:tcPr>
            <w:tcW w:w="3180" w:type="dxa"/>
            <w:tcBorders>
              <w:top w:val="single" w:sz="4" w:space="0" w:color="auto"/>
              <w:left w:val="nil"/>
              <w:bottom w:val="nil"/>
              <w:right w:val="nil"/>
            </w:tcBorders>
            <w:shd w:val="clear" w:color="000000" w:fill="FFFFFF"/>
            <w:vAlign w:val="bottom"/>
            <w:hideMark/>
          </w:tcPr>
          <w:p w:rsidR="000A5D1E" w:rsidRPr="000B4CE6" w:rsidRDefault="000A5D1E" w:rsidP="000A5D1E">
            <w:pPr>
              <w:rPr>
                <w:sz w:val="16"/>
                <w:szCs w:val="16"/>
              </w:rPr>
            </w:pPr>
            <w:r w:rsidRPr="000B4CE6">
              <w:rPr>
                <w:sz w:val="16"/>
                <w:szCs w:val="16"/>
              </w:rPr>
              <w:t>Novčane kazne i penali po rešenju sudova</w:t>
            </w:r>
          </w:p>
        </w:tc>
        <w:tc>
          <w:tcPr>
            <w:tcW w:w="1136" w:type="dxa"/>
            <w:tcBorders>
              <w:top w:val="single" w:sz="4" w:space="0" w:color="auto"/>
              <w:left w:val="nil"/>
              <w:bottom w:val="nil"/>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15,000.00</w:t>
            </w:r>
          </w:p>
        </w:tc>
        <w:tc>
          <w:tcPr>
            <w:tcW w:w="1400" w:type="dxa"/>
            <w:tcBorders>
              <w:top w:val="single" w:sz="4" w:space="0" w:color="auto"/>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single" w:sz="4" w:space="0" w:color="auto"/>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nil"/>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w:t>
            </w:r>
          </w:p>
        </w:tc>
        <w:tc>
          <w:tcPr>
            <w:tcW w:w="3180" w:type="dxa"/>
            <w:tcBorders>
              <w:top w:val="single" w:sz="4" w:space="0" w:color="auto"/>
              <w:left w:val="nil"/>
              <w:bottom w:val="single" w:sz="4" w:space="0" w:color="auto"/>
              <w:right w:val="nil"/>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Mašine i oprema</w:t>
            </w:r>
          </w:p>
        </w:tc>
        <w:tc>
          <w:tcPr>
            <w:tcW w:w="1136" w:type="dxa"/>
            <w:tcBorders>
              <w:top w:val="single" w:sz="4" w:space="0" w:color="auto"/>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280,000.00</w:t>
            </w:r>
          </w:p>
        </w:tc>
        <w:tc>
          <w:tcPr>
            <w:tcW w:w="1400" w:type="dxa"/>
            <w:tcBorders>
              <w:top w:val="single" w:sz="4" w:space="0" w:color="auto"/>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single" w:sz="4" w:space="0" w:color="auto"/>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single" w:sz="4" w:space="0" w:color="auto"/>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single" w:sz="4" w:space="0" w:color="auto"/>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single" w:sz="4" w:space="0" w:color="auto"/>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FFFF"/>
            <w:hideMark/>
          </w:tcPr>
          <w:p w:rsidR="000A5D1E" w:rsidRPr="000B4CE6" w:rsidRDefault="000A5D1E" w:rsidP="000A5D1E">
            <w:pPr>
              <w:rPr>
                <w:sz w:val="16"/>
                <w:szCs w:val="16"/>
              </w:rPr>
            </w:pPr>
            <w:r w:rsidRPr="000B4CE6">
              <w:rPr>
                <w:sz w:val="16"/>
                <w:szCs w:val="16"/>
              </w:rPr>
              <w:t>Ukupno</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9,055,000.00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single" w:sz="4" w:space="0" w:color="auto"/>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rPr>
                <w:sz w:val="16"/>
                <w:szCs w:val="16"/>
              </w:rPr>
            </w:pPr>
            <w:r w:rsidRPr="000B4CE6">
              <w:rPr>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u w:val="single"/>
              </w:rPr>
            </w:pPr>
            <w:r w:rsidRPr="000B4CE6">
              <w:rPr>
                <w:sz w:val="16"/>
                <w:szCs w:val="16"/>
                <w:u w:val="single"/>
              </w:rPr>
              <w:t>OŠ "Jovan Šerbanović" - Laznica</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u w:val="single"/>
              </w:rPr>
            </w:pPr>
            <w:r w:rsidRPr="000B4CE6">
              <w:rPr>
                <w:sz w:val="16"/>
                <w:szCs w:val="16"/>
                <w:u w:val="single"/>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jc w:val="right"/>
              <w:rPr>
                <w:color w:val="000000"/>
                <w:sz w:val="16"/>
                <w:szCs w:val="16"/>
              </w:rPr>
            </w:pPr>
            <w:r w:rsidRPr="000B4CE6">
              <w:rPr>
                <w:color w:val="000000"/>
                <w:sz w:val="16"/>
                <w:szCs w:val="16"/>
              </w:rPr>
              <w:t>1,020,000.00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jc w:val="right"/>
              <w:rPr>
                <w:color w:val="000000"/>
                <w:sz w:val="16"/>
                <w:szCs w:val="16"/>
              </w:rPr>
            </w:pPr>
            <w:r w:rsidRPr="000B4CE6">
              <w:rPr>
                <w:color w:val="000000"/>
                <w:sz w:val="16"/>
                <w:szCs w:val="16"/>
              </w:rPr>
              <w:t>1,144,000.00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jc w:val="right"/>
              <w:rPr>
                <w:color w:val="000000"/>
                <w:sz w:val="16"/>
                <w:szCs w:val="16"/>
              </w:rPr>
            </w:pPr>
            <w:r w:rsidRPr="000B4CE6">
              <w:rPr>
                <w:color w:val="000000"/>
                <w:sz w:val="16"/>
                <w:szCs w:val="16"/>
              </w:rPr>
              <w:t>216,000.00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jc w:val="right"/>
              <w:rPr>
                <w:color w:val="000000"/>
                <w:sz w:val="16"/>
                <w:szCs w:val="16"/>
              </w:rPr>
            </w:pPr>
            <w:r w:rsidRPr="000B4CE6">
              <w:rPr>
                <w:color w:val="000000"/>
                <w:sz w:val="16"/>
                <w:szCs w:val="16"/>
              </w:rPr>
              <w:t>90,000.00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7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Tekuće popravke i održavanje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900,000.00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500,000.00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483</w:t>
            </w:r>
          </w:p>
        </w:tc>
        <w:tc>
          <w:tcPr>
            <w:tcW w:w="3180" w:type="dxa"/>
            <w:tcBorders>
              <w:top w:val="nil"/>
              <w:left w:val="single" w:sz="4" w:space="0" w:color="auto"/>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Novčane kazne i penali po rešenju sudova</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color w:val="000000"/>
                <w:sz w:val="16"/>
                <w:szCs w:val="16"/>
              </w:rPr>
            </w:pPr>
            <w:r w:rsidRPr="000B4CE6">
              <w:rPr>
                <w:color w:val="000000"/>
                <w:sz w:val="16"/>
                <w:szCs w:val="16"/>
              </w:rPr>
              <w:t>60,000.00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w:t>
            </w:r>
          </w:p>
        </w:tc>
        <w:tc>
          <w:tcPr>
            <w:tcW w:w="3180" w:type="dxa"/>
            <w:tcBorders>
              <w:top w:val="nil"/>
              <w:left w:val="nil"/>
              <w:bottom w:val="nil"/>
              <w:right w:val="nil"/>
            </w:tcBorders>
            <w:shd w:val="clear" w:color="000000" w:fill="FFFFFF"/>
            <w:vAlign w:val="bottom"/>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nil"/>
              <w:right w:val="single" w:sz="4" w:space="0" w:color="auto"/>
            </w:tcBorders>
            <w:shd w:val="clear" w:color="000000" w:fill="FFFFFF"/>
            <w:vAlign w:val="bottom"/>
            <w:hideMark/>
          </w:tcPr>
          <w:p w:rsidR="000A5D1E" w:rsidRPr="000B4CE6" w:rsidRDefault="000A5D1E" w:rsidP="000A5D1E">
            <w:pPr>
              <w:rPr>
                <w:color w:val="000000"/>
                <w:sz w:val="16"/>
                <w:szCs w:val="16"/>
              </w:rPr>
            </w:pPr>
            <w:r w:rsidRPr="000B4CE6">
              <w:rPr>
                <w:color w:val="000000"/>
                <w:sz w:val="16"/>
                <w:szCs w:val="16"/>
              </w:rPr>
              <w:t> </w:t>
            </w:r>
          </w:p>
        </w:tc>
        <w:tc>
          <w:tcPr>
            <w:tcW w:w="1400" w:type="dxa"/>
            <w:tcBorders>
              <w:top w:val="nil"/>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FFFF"/>
            <w:hideMark/>
          </w:tcPr>
          <w:p w:rsidR="000A5D1E" w:rsidRPr="000B4CE6" w:rsidRDefault="000A5D1E" w:rsidP="000A5D1E">
            <w:pPr>
              <w:rPr>
                <w:sz w:val="16"/>
                <w:szCs w:val="16"/>
              </w:rPr>
            </w:pPr>
            <w:r w:rsidRPr="000B4CE6">
              <w:rPr>
                <w:sz w:val="16"/>
                <w:szCs w:val="16"/>
              </w:rPr>
              <w:t>Ukupno</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3,930,000.00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single" w:sz="4" w:space="0" w:color="auto"/>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912</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25,995,000.00</w:t>
            </w:r>
          </w:p>
        </w:tc>
        <w:tc>
          <w:tcPr>
            <w:tcW w:w="1136" w:type="dxa"/>
            <w:tcBorders>
              <w:top w:val="nil"/>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nil"/>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25,995,000.00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lastRenderedPageBreak/>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920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Srednje obrazovanje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480"/>
        </w:trPr>
        <w:tc>
          <w:tcPr>
            <w:tcW w:w="411" w:type="dxa"/>
            <w:tcBorders>
              <w:top w:val="nil"/>
              <w:left w:val="single" w:sz="8" w:space="0" w:color="auto"/>
              <w:bottom w:val="single" w:sz="4" w:space="0" w:color="auto"/>
              <w:right w:val="nil"/>
            </w:tcBorders>
            <w:shd w:val="clear" w:color="auto" w:fill="auto"/>
            <w:noWrap/>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51</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463000</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rPr>
                <w:sz w:val="16"/>
                <w:szCs w:val="16"/>
              </w:rPr>
            </w:pPr>
            <w:r w:rsidRPr="000B4CE6">
              <w:rPr>
                <w:sz w:val="16"/>
                <w:szCs w:val="16"/>
              </w:rPr>
              <w:t>Tekući transferi ostalim nivoima vlasti                                                                                                                       - sredstva ove pozicije biće raspoređena na sledeće troškove:</w:t>
            </w:r>
          </w:p>
        </w:tc>
        <w:tc>
          <w:tcPr>
            <w:tcW w:w="1136" w:type="dxa"/>
            <w:tcBorders>
              <w:top w:val="nil"/>
              <w:left w:val="nil"/>
              <w:bottom w:val="single" w:sz="4" w:space="0" w:color="auto"/>
              <w:right w:val="single" w:sz="4" w:space="0" w:color="auto"/>
            </w:tcBorders>
            <w:shd w:val="clear" w:color="auto" w:fill="auto"/>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hideMark/>
          </w:tcPr>
          <w:p w:rsidR="000A5D1E" w:rsidRPr="000B4CE6" w:rsidRDefault="000A5D1E" w:rsidP="000A5D1E">
            <w:pPr>
              <w:jc w:val="right"/>
              <w:rPr>
                <w:sz w:val="16"/>
                <w:szCs w:val="16"/>
              </w:rPr>
            </w:pPr>
            <w:r w:rsidRPr="000B4CE6">
              <w:rPr>
                <w:sz w:val="16"/>
                <w:szCs w:val="16"/>
              </w:rPr>
              <w:t>5,611,000.00</w:t>
            </w:r>
          </w:p>
        </w:tc>
        <w:tc>
          <w:tcPr>
            <w:tcW w:w="1136" w:type="dxa"/>
            <w:tcBorders>
              <w:top w:val="nil"/>
              <w:left w:val="nil"/>
              <w:bottom w:val="single" w:sz="4" w:space="0" w:color="auto"/>
              <w:right w:val="single" w:sz="4" w:space="0" w:color="auto"/>
            </w:tcBorders>
            <w:shd w:val="clear" w:color="auto" w:fill="auto"/>
            <w:noWrap/>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hideMark/>
          </w:tcPr>
          <w:p w:rsidR="000A5D1E" w:rsidRPr="000B4CE6" w:rsidRDefault="000A5D1E" w:rsidP="000A5D1E">
            <w:pPr>
              <w:jc w:val="right"/>
              <w:rPr>
                <w:sz w:val="16"/>
                <w:szCs w:val="16"/>
              </w:rPr>
            </w:pPr>
            <w:r w:rsidRPr="000B4CE6">
              <w:rPr>
                <w:sz w:val="16"/>
                <w:szCs w:val="16"/>
              </w:rPr>
              <w:t>5,611,000.00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413</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u naturi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jc w:val="right"/>
              <w:rPr>
                <w:sz w:val="16"/>
                <w:szCs w:val="16"/>
              </w:rPr>
            </w:pPr>
            <w:r w:rsidRPr="000B4CE6">
              <w:rPr>
                <w:sz w:val="16"/>
                <w:szCs w:val="16"/>
              </w:rPr>
              <w:t>41,000.00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415</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troškova za zaposlene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jc w:val="right"/>
              <w:rPr>
                <w:sz w:val="16"/>
                <w:szCs w:val="16"/>
              </w:rPr>
            </w:pPr>
            <w:r w:rsidRPr="000B4CE6">
              <w:rPr>
                <w:sz w:val="16"/>
                <w:szCs w:val="16"/>
              </w:rPr>
              <w:t>385,000.00</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30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1,500,000.00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2,260,000.00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270,000.00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jc w:val="right"/>
              <w:rPr>
                <w:color w:val="000000"/>
                <w:sz w:val="16"/>
                <w:szCs w:val="16"/>
              </w:rPr>
            </w:pPr>
            <w:r w:rsidRPr="000B4CE6">
              <w:rPr>
                <w:color w:val="000000"/>
                <w:sz w:val="16"/>
                <w:szCs w:val="16"/>
              </w:rPr>
              <w:t>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Tekuće popravke i održavanje</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750,000.00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390,000.00</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482</w:t>
            </w:r>
          </w:p>
        </w:tc>
        <w:tc>
          <w:tcPr>
            <w:tcW w:w="3180" w:type="dxa"/>
            <w:tcBorders>
              <w:top w:val="nil"/>
              <w:left w:val="nil"/>
              <w:bottom w:val="nil"/>
              <w:right w:val="nil"/>
            </w:tcBorders>
            <w:shd w:val="clear" w:color="auto" w:fill="auto"/>
            <w:vAlign w:val="bottom"/>
            <w:hideMark/>
          </w:tcPr>
          <w:p w:rsidR="000A5D1E" w:rsidRPr="000B4CE6" w:rsidRDefault="000A5D1E" w:rsidP="000A5D1E">
            <w:pPr>
              <w:rPr>
                <w:sz w:val="16"/>
                <w:szCs w:val="16"/>
              </w:rPr>
            </w:pPr>
            <w:r w:rsidRPr="000B4CE6">
              <w:rPr>
                <w:sz w:val="16"/>
                <w:szCs w:val="16"/>
              </w:rPr>
              <w:t xml:space="preserve">Obavezne takse </w:t>
            </w:r>
          </w:p>
        </w:tc>
        <w:tc>
          <w:tcPr>
            <w:tcW w:w="1136" w:type="dxa"/>
            <w:tcBorders>
              <w:top w:val="nil"/>
              <w:left w:val="nil"/>
              <w:bottom w:val="nil"/>
              <w:right w:val="single" w:sz="4" w:space="0" w:color="auto"/>
            </w:tcBorders>
            <w:shd w:val="clear" w:color="000000" w:fill="FFFFFF"/>
            <w:vAlign w:val="bottom"/>
            <w:hideMark/>
          </w:tcPr>
          <w:p w:rsidR="000A5D1E" w:rsidRPr="000B4CE6" w:rsidRDefault="000A5D1E" w:rsidP="000A5D1E">
            <w:pPr>
              <w:jc w:val="right"/>
              <w:rPr>
                <w:sz w:val="16"/>
                <w:szCs w:val="16"/>
              </w:rPr>
            </w:pPr>
            <w:r w:rsidRPr="000B4CE6">
              <w:rPr>
                <w:sz w:val="16"/>
                <w:szCs w:val="16"/>
              </w:rPr>
              <w:t>15,000.00</w:t>
            </w:r>
          </w:p>
        </w:tc>
        <w:tc>
          <w:tcPr>
            <w:tcW w:w="1400" w:type="dxa"/>
            <w:tcBorders>
              <w:top w:val="nil"/>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920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5,611,000.00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5,611,000.00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3.1</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JP TURISTIČKA ORGANIZACIJA</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473</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Turizam</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Plate, dodaci i naknade zaposlenih</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2,052,000.00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2,052,000.00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Socijalni doprinosi na teret poslodavca</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373,000.00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373,000.00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troškova za zaposlene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225,000.00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225,000.00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Nagrade zaposlenima i ostali posebni rashodi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52,000.00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52,000.00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121,000.00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121,000.00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320,000.00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320,000.00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1,305,000.00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105,000.00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1,410,000.00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360,000.00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209,000.00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569,000.00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60</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Tekuće popravke i održavanje</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7,000.00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7,000.00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576,000.00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104,000.00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680,000.00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Porezi, obavezne takse i kazne nametnute od jednog nivoa vlasti drugom - Naknade za odvodnjavanje i ostale takse i kazne</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11,000.00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11,000.00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63</w:t>
            </w:r>
          </w:p>
        </w:tc>
        <w:tc>
          <w:tcPr>
            <w:tcW w:w="696"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52,000.00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52,000.00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single" w:sz="4" w:space="0" w:color="auto"/>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473</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5,454,000.00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418,000.00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5,872,000.00</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3.2</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 xml:space="preserve">JP DIREKCIJA ZA IZGRADNJU </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620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Razvoj zajednice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Plate, dodaci i naknade zaposlenih</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3,573,000.00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848,176.00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4,421,176.00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Socijalni doprinosi na teret poslodavca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640,000.00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151,824.00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791,824.00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u naturi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Socijalna davanja zaposlenima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70,000.00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270,000.00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troškova za zaposlene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285,000.00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335,000.00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69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Nagrade zaposlenima i ostali posebni rashodi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215,000.00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315,000.00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70</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6,470,000.00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560,000.00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7,030,000.00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270,000.00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210,000.00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480,000.00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360,000.00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360,000.00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720,000.00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1,050,000.00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1,200,000.00</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434000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Upotreba prirodne imovine-naknada Srbijašumama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Tekuće popravke i održavanje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11,730,000.00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270,000.00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12,000,000.00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1,830,000.00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2,230,000.00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Porezi, obavezne takse i kazne nametnute od jednog nivoa vlasti drugom - Naknade za odvodnjavanje i ostale takse i kazne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1,370,000.00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1,430,000.00</w:t>
            </w:r>
          </w:p>
        </w:tc>
      </w:tr>
      <w:tr w:rsidR="000A5D1E" w:rsidRPr="000B4CE6" w:rsidTr="000A5D1E">
        <w:trPr>
          <w:trHeight w:val="33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Zgrade i građevinski objekti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color w:val="000000"/>
                <w:sz w:val="16"/>
                <w:szCs w:val="16"/>
              </w:rPr>
            </w:pPr>
            <w:r w:rsidRPr="000B4CE6">
              <w:rPr>
                <w:color w:val="000000"/>
                <w:sz w:val="16"/>
                <w:szCs w:val="16"/>
              </w:rPr>
              <w:t>27,800,000.00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28,200,000.00</w:t>
            </w:r>
          </w:p>
        </w:tc>
      </w:tr>
      <w:tr w:rsidR="000A5D1E" w:rsidRPr="000B4CE6" w:rsidTr="000A5D1E">
        <w:trPr>
          <w:trHeight w:val="240"/>
        </w:trPr>
        <w:tc>
          <w:tcPr>
            <w:tcW w:w="411" w:type="dxa"/>
            <w:tcBorders>
              <w:top w:val="nil"/>
              <w:left w:val="single" w:sz="8" w:space="0" w:color="auto"/>
              <w:bottom w:val="nil"/>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79</w:t>
            </w:r>
          </w:p>
        </w:tc>
        <w:tc>
          <w:tcPr>
            <w:tcW w:w="696"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300,000.00</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450,000.00</w:t>
            </w:r>
          </w:p>
        </w:tc>
      </w:tr>
      <w:tr w:rsidR="000A5D1E" w:rsidRPr="000B4CE6" w:rsidTr="000A5D1E">
        <w:trPr>
          <w:trHeight w:val="240"/>
        </w:trPr>
        <w:tc>
          <w:tcPr>
            <w:tcW w:w="411" w:type="dxa"/>
            <w:tcBorders>
              <w:top w:val="single" w:sz="4" w:space="0" w:color="auto"/>
              <w:left w:val="single" w:sz="8" w:space="0" w:color="auto"/>
              <w:bottom w:val="nil"/>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single" w:sz="4" w:space="0" w:color="auto"/>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single" w:sz="4" w:space="0" w:color="auto"/>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80</w:t>
            </w:r>
          </w:p>
        </w:tc>
        <w:tc>
          <w:tcPr>
            <w:tcW w:w="696" w:type="dxa"/>
            <w:tcBorders>
              <w:top w:val="single" w:sz="4" w:space="0" w:color="auto"/>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541000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Zemljište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single" w:sz="4" w:space="0" w:color="auto"/>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3,500,000.00</w:t>
            </w:r>
          </w:p>
        </w:tc>
        <w:tc>
          <w:tcPr>
            <w:tcW w:w="1136" w:type="dxa"/>
            <w:tcBorders>
              <w:top w:val="single" w:sz="4" w:space="0" w:color="auto"/>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3,500,000.00</w:t>
            </w:r>
          </w:p>
        </w:tc>
      </w:tr>
      <w:tr w:rsidR="000A5D1E" w:rsidRPr="000B4CE6" w:rsidTr="000A5D1E">
        <w:trPr>
          <w:trHeight w:val="240"/>
        </w:trPr>
        <w:tc>
          <w:tcPr>
            <w:tcW w:w="411" w:type="dxa"/>
            <w:tcBorders>
              <w:top w:val="single" w:sz="4" w:space="0" w:color="auto"/>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single" w:sz="4" w:space="0" w:color="auto"/>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620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59,593,000.00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3,800,000.00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63,393,000.00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3.3</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KPC "JOVAN ŠERBANOVIĆ"</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lastRenderedPageBreak/>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820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Usluge kulture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Plate, dodaci i naknade zaposlenih</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2,854,000.00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2,854,000.00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Socijalni doprinosi na teret poslodavca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514,000.00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514,000.00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u naturi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troškova za zaposlene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286,000.00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286,000.00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552,000.00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53,000.00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605,000.00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266,000.00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121,000.00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387,000.00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single" w:sz="4" w:space="0" w:color="auto"/>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562,000.00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117,000.00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679,000.00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1,091,000.00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381,000.00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1,472,000.00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89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Tekuće popravke i održavanje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5,000.00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123,000.00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128,000.00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90</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259,000.00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143,000.00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402,000.00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single" w:sz="4" w:space="0" w:color="auto"/>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Porezi, obavezne takse i kazne nametnute od jednog nivoa vlasti drugom - Naknade za odvodnjavanje i ostale takse i kazne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13,000.00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13,000.00</w:t>
            </w:r>
          </w:p>
        </w:tc>
      </w:tr>
      <w:tr w:rsidR="000A5D1E" w:rsidRPr="000B4CE6" w:rsidTr="000A5D1E">
        <w:trPr>
          <w:trHeight w:val="240"/>
        </w:trPr>
        <w:tc>
          <w:tcPr>
            <w:tcW w:w="411" w:type="dxa"/>
            <w:tcBorders>
              <w:top w:val="nil"/>
              <w:left w:val="single" w:sz="8" w:space="0" w:color="auto"/>
              <w:bottom w:val="nil"/>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92</w:t>
            </w:r>
          </w:p>
        </w:tc>
        <w:tc>
          <w:tcPr>
            <w:tcW w:w="696"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30,000.00</w:t>
            </w:r>
          </w:p>
        </w:tc>
      </w:tr>
      <w:tr w:rsidR="000A5D1E" w:rsidRPr="000B4CE6" w:rsidTr="000A5D1E">
        <w:trPr>
          <w:trHeight w:val="240"/>
        </w:trPr>
        <w:tc>
          <w:tcPr>
            <w:tcW w:w="411" w:type="dxa"/>
            <w:tcBorders>
              <w:top w:val="single" w:sz="4" w:space="0" w:color="auto"/>
              <w:left w:val="single" w:sz="8" w:space="0" w:color="auto"/>
              <w:bottom w:val="nil"/>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single" w:sz="4" w:space="0" w:color="auto"/>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single" w:sz="4" w:space="0" w:color="auto"/>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93</w:t>
            </w:r>
          </w:p>
        </w:tc>
        <w:tc>
          <w:tcPr>
            <w:tcW w:w="696" w:type="dxa"/>
            <w:tcBorders>
              <w:top w:val="single" w:sz="4" w:space="0" w:color="auto"/>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515000</w:t>
            </w:r>
          </w:p>
        </w:tc>
        <w:tc>
          <w:tcPr>
            <w:tcW w:w="3180" w:type="dxa"/>
            <w:tcBorders>
              <w:top w:val="nil"/>
              <w:left w:val="nil"/>
              <w:bottom w:val="nil"/>
              <w:right w:val="nil"/>
            </w:tcBorders>
            <w:shd w:val="clear" w:color="auto" w:fill="auto"/>
            <w:vAlign w:val="bottom"/>
            <w:hideMark/>
          </w:tcPr>
          <w:p w:rsidR="000A5D1E" w:rsidRPr="000B4CE6" w:rsidRDefault="000A5D1E" w:rsidP="000A5D1E">
            <w:pPr>
              <w:rPr>
                <w:sz w:val="16"/>
                <w:szCs w:val="16"/>
              </w:rPr>
            </w:pPr>
            <w:r w:rsidRPr="000B4CE6">
              <w:rPr>
                <w:sz w:val="16"/>
                <w:szCs w:val="16"/>
              </w:rPr>
              <w:t>Nematerijalna imovina</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48,000.00</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48,000.00</w:t>
            </w:r>
          </w:p>
        </w:tc>
      </w:tr>
      <w:tr w:rsidR="000A5D1E" w:rsidRPr="000B4CE6" w:rsidTr="000A5D1E">
        <w:trPr>
          <w:trHeight w:val="240"/>
        </w:trPr>
        <w:tc>
          <w:tcPr>
            <w:tcW w:w="411" w:type="dxa"/>
            <w:tcBorders>
              <w:top w:val="single" w:sz="4" w:space="0" w:color="auto"/>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single" w:sz="4" w:space="0" w:color="auto"/>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820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6,480,000.00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938,000.00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7,418,000.00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3.4</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DEČIJI VRTIĆ "POLETARAC"</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911</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Predškolsko obrazovanje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Plate, dodaci i naknade zaposlenih</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8,289,000.00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3,472,456.00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11,761,456.00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Socijalni doprinosi na teret poslodavca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1,730,000.00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777,144.00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2,507,144.00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u naturi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45,000.00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45,000.00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97</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Socijalna davanja zaposlenima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33,000.00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33,000.00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Naknade troškova za zaposlene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650,000.00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650,000.00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99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Nagrade zaposlenima i ostali posebni rashodi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100</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1,510,000.00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1,510,000.00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color w:val="000000"/>
                <w:sz w:val="16"/>
                <w:szCs w:val="16"/>
              </w:rPr>
            </w:pPr>
            <w:r w:rsidRPr="000B4CE6">
              <w:rPr>
                <w:color w:val="000000"/>
                <w:sz w:val="16"/>
                <w:szCs w:val="16"/>
              </w:rPr>
              <w:t>990,000.00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990,000.00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single" w:sz="4" w:space="0" w:color="auto"/>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384,000.00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384,000.00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124,000.00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124,000.00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Tekuće popravke i održavanje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240,000.00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240,000.00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277,000.00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1,836,000.00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2,113,000.00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482000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Porezi, obavezne takse i kazne nametnute od jednog nivoa vlasti drugom - Naknade za odvodnjavanje i ostale takse i kazne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21,000.00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21,000.00</w:t>
            </w:r>
          </w:p>
        </w:tc>
      </w:tr>
      <w:tr w:rsidR="000A5D1E" w:rsidRPr="000B4CE6" w:rsidTr="000A5D1E">
        <w:trPr>
          <w:trHeight w:val="240"/>
        </w:trPr>
        <w:tc>
          <w:tcPr>
            <w:tcW w:w="411" w:type="dxa"/>
            <w:tcBorders>
              <w:top w:val="nil"/>
              <w:left w:val="single" w:sz="8" w:space="0" w:color="auto"/>
              <w:bottom w:val="nil"/>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single" w:sz="4" w:space="0" w:color="auto"/>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107</w:t>
            </w:r>
          </w:p>
        </w:tc>
        <w:tc>
          <w:tcPr>
            <w:tcW w:w="696"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57,000.00</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200,000.00</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257,000.00</w:t>
            </w:r>
          </w:p>
        </w:tc>
      </w:tr>
      <w:tr w:rsidR="000A5D1E" w:rsidRPr="000B4CE6" w:rsidTr="000A5D1E">
        <w:trPr>
          <w:trHeight w:val="240"/>
        </w:trPr>
        <w:tc>
          <w:tcPr>
            <w:tcW w:w="411" w:type="dxa"/>
            <w:tcBorders>
              <w:top w:val="single" w:sz="4" w:space="0" w:color="auto"/>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single" w:sz="4" w:space="0" w:color="auto"/>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911</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14,350,000.00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6,285,600.00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20,635,600.00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Default="000A5D1E" w:rsidP="000A5D1E">
            <w:pPr>
              <w:jc w:val="center"/>
              <w:rPr>
                <w:b/>
                <w:bCs/>
                <w:sz w:val="16"/>
                <w:szCs w:val="16"/>
                <w:lang w:val="sr-Cyrl-CS"/>
              </w:rPr>
            </w:pPr>
          </w:p>
          <w:p w:rsidR="000A5D1E" w:rsidRPr="00A521C3" w:rsidRDefault="000A5D1E" w:rsidP="000A5D1E">
            <w:pPr>
              <w:jc w:val="center"/>
              <w:rPr>
                <w:b/>
                <w:bCs/>
                <w:sz w:val="16"/>
                <w:szCs w:val="16"/>
                <w:lang w:val="sr-Cyrl-CS"/>
              </w:rPr>
            </w:pP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p>
        </w:tc>
        <w:tc>
          <w:tcPr>
            <w:tcW w:w="1400" w:type="dxa"/>
            <w:tcBorders>
              <w:top w:val="nil"/>
              <w:left w:val="nil"/>
              <w:bottom w:val="nil"/>
              <w:right w:val="nil"/>
            </w:tcBorders>
            <w:shd w:val="clear" w:color="auto" w:fill="auto"/>
            <w:noWrap/>
            <w:vAlign w:val="bottom"/>
            <w:hideMark/>
          </w:tcPr>
          <w:p w:rsidR="000A5D1E" w:rsidRPr="000B4CE6" w:rsidRDefault="000A5D1E" w:rsidP="000A5D1E">
            <w:pPr>
              <w:jc w:val="right"/>
              <w:rPr>
                <w:b/>
                <w:bCs/>
                <w:sz w:val="16"/>
                <w:szCs w:val="16"/>
              </w:rPr>
            </w:pPr>
          </w:p>
        </w:tc>
        <w:tc>
          <w:tcPr>
            <w:tcW w:w="1136" w:type="dxa"/>
            <w:tcBorders>
              <w:top w:val="nil"/>
              <w:left w:val="nil"/>
              <w:bottom w:val="nil"/>
              <w:right w:val="nil"/>
            </w:tcBorders>
            <w:shd w:val="clear" w:color="auto" w:fill="auto"/>
            <w:noWrap/>
            <w:vAlign w:val="bottom"/>
            <w:hideMark/>
          </w:tcPr>
          <w:p w:rsidR="000A5D1E" w:rsidRPr="000B4CE6" w:rsidRDefault="000A5D1E" w:rsidP="000A5D1E">
            <w:pPr>
              <w:rPr>
                <w:b/>
                <w:bCs/>
                <w:sz w:val="16"/>
                <w:szCs w:val="16"/>
              </w:rPr>
            </w:pP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3.5</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MESNE ZAJEDNICE</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63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160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b/>
                <w:bCs/>
                <w:sz w:val="16"/>
                <w:szCs w:val="16"/>
              </w:rPr>
            </w:pPr>
            <w:r w:rsidRPr="000B4CE6">
              <w:rPr>
                <w:b/>
                <w:bCs/>
                <w:sz w:val="16"/>
                <w:szCs w:val="16"/>
              </w:rPr>
              <w:t> </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Opšte javne usluge neklasifikovane na drugom mestu</w:t>
            </w:r>
          </w:p>
        </w:tc>
        <w:tc>
          <w:tcPr>
            <w:tcW w:w="1136" w:type="dxa"/>
            <w:tcBorders>
              <w:top w:val="nil"/>
              <w:left w:val="nil"/>
              <w:bottom w:val="single" w:sz="4" w:space="0" w:color="auto"/>
              <w:right w:val="nil"/>
            </w:tcBorders>
            <w:shd w:val="clear" w:color="auto" w:fill="auto"/>
            <w:vAlign w:val="bottom"/>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108</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Plate, dodaci i naknade zaposlenih</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242,000.00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242,000.00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109</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Socijalni doprinosi na teret poslodavca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32,000.00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32,000.00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110</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Stalni troškovi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2,700,000.00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3,000,000.00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5,700,000.00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111</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Troškovi putovanja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250,000.00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550,000.00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112</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423000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Usluge po ugovoru</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300,000.00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113</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424000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Specijalizovane usluge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1,150,000.00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1,350,000.00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114</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425000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Tekuće popravke i održavanje</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17,000,000.00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700,000.00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17,700,000.00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115</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426000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1,450,000.00</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1,550,000.00</w:t>
            </w:r>
          </w:p>
        </w:tc>
      </w:tr>
      <w:tr w:rsidR="000A5D1E" w:rsidRPr="000B4CE6" w:rsidTr="000A5D1E">
        <w:trPr>
          <w:trHeight w:val="30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116</w:t>
            </w:r>
          </w:p>
        </w:tc>
        <w:tc>
          <w:tcPr>
            <w:tcW w:w="696"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Zgrade i građevinski objekti</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1,500,000.00</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1,500,000.00</w:t>
            </w:r>
          </w:p>
        </w:tc>
      </w:tr>
      <w:tr w:rsidR="000A5D1E" w:rsidRPr="000B4CE6" w:rsidTr="000A5D1E">
        <w:trPr>
          <w:trHeight w:val="300"/>
        </w:trPr>
        <w:tc>
          <w:tcPr>
            <w:tcW w:w="411" w:type="dxa"/>
            <w:tcBorders>
              <w:top w:val="nil"/>
              <w:left w:val="single" w:sz="8" w:space="0" w:color="auto"/>
              <w:bottom w:val="nil"/>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116/1</w:t>
            </w:r>
          </w:p>
        </w:tc>
        <w:tc>
          <w:tcPr>
            <w:tcW w:w="696" w:type="dxa"/>
            <w:tcBorders>
              <w:top w:val="nil"/>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512000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single" w:sz="4" w:space="0" w:color="auto"/>
              <w:right w:val="single" w:sz="4" w:space="0" w:color="auto"/>
            </w:tcBorders>
            <w:shd w:val="clear" w:color="auto" w:fill="auto"/>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40,000.00</w:t>
            </w:r>
          </w:p>
        </w:tc>
        <w:tc>
          <w:tcPr>
            <w:tcW w:w="1136" w:type="dxa"/>
            <w:tcBorders>
              <w:top w:val="nil"/>
              <w:left w:val="nil"/>
              <w:bottom w:val="nil"/>
              <w:right w:val="single" w:sz="4"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40,000.00</w:t>
            </w:r>
          </w:p>
        </w:tc>
      </w:tr>
      <w:tr w:rsidR="000A5D1E" w:rsidRPr="000B4CE6" w:rsidTr="000A5D1E">
        <w:trPr>
          <w:trHeight w:val="240"/>
        </w:trPr>
        <w:tc>
          <w:tcPr>
            <w:tcW w:w="411" w:type="dxa"/>
            <w:tcBorders>
              <w:top w:val="single" w:sz="4" w:space="0" w:color="auto"/>
              <w:left w:val="single" w:sz="8" w:space="0" w:color="auto"/>
              <w:bottom w:val="nil"/>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single" w:sz="4" w:space="0" w:color="auto"/>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single" w:sz="4" w:space="0" w:color="auto"/>
              <w:left w:val="nil"/>
              <w:bottom w:val="nil"/>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single" w:sz="4" w:space="0" w:color="auto"/>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117</w:t>
            </w:r>
          </w:p>
        </w:tc>
        <w:tc>
          <w:tcPr>
            <w:tcW w:w="696" w:type="dxa"/>
            <w:tcBorders>
              <w:top w:val="single" w:sz="4" w:space="0" w:color="auto"/>
              <w:left w:val="nil"/>
              <w:bottom w:val="nil"/>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541000</w:t>
            </w:r>
          </w:p>
        </w:tc>
        <w:tc>
          <w:tcPr>
            <w:tcW w:w="3180" w:type="dxa"/>
            <w:tcBorders>
              <w:top w:val="nil"/>
              <w:left w:val="nil"/>
              <w:bottom w:val="single" w:sz="4" w:space="0" w:color="auto"/>
              <w:right w:val="nil"/>
            </w:tcBorders>
            <w:shd w:val="clear" w:color="auto" w:fill="auto"/>
            <w:vAlign w:val="bottom"/>
            <w:hideMark/>
          </w:tcPr>
          <w:p w:rsidR="000A5D1E" w:rsidRPr="000B4CE6" w:rsidRDefault="000A5D1E" w:rsidP="000A5D1E">
            <w:pPr>
              <w:rPr>
                <w:sz w:val="16"/>
                <w:szCs w:val="16"/>
              </w:rPr>
            </w:pPr>
            <w:r w:rsidRPr="000B4CE6">
              <w:rPr>
                <w:sz w:val="16"/>
                <w:szCs w:val="16"/>
              </w:rPr>
              <w:t>Zemljište</w:t>
            </w:r>
          </w:p>
        </w:tc>
        <w:tc>
          <w:tcPr>
            <w:tcW w:w="1136" w:type="dxa"/>
            <w:tcBorders>
              <w:top w:val="nil"/>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120,000.00</w:t>
            </w:r>
          </w:p>
        </w:tc>
        <w:tc>
          <w:tcPr>
            <w:tcW w:w="1136" w:type="dxa"/>
            <w:tcBorders>
              <w:top w:val="single" w:sz="4" w:space="0" w:color="auto"/>
              <w:left w:val="nil"/>
              <w:bottom w:val="nil"/>
              <w:right w:val="single" w:sz="4"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100,000.00</w:t>
            </w:r>
          </w:p>
        </w:tc>
        <w:tc>
          <w:tcPr>
            <w:tcW w:w="1260" w:type="dxa"/>
            <w:tcBorders>
              <w:top w:val="single" w:sz="4" w:space="0" w:color="auto"/>
              <w:left w:val="nil"/>
              <w:bottom w:val="nil"/>
              <w:right w:val="single" w:sz="8" w:space="0" w:color="auto"/>
            </w:tcBorders>
            <w:shd w:val="clear" w:color="auto" w:fill="auto"/>
            <w:noWrap/>
            <w:vAlign w:val="bottom"/>
            <w:hideMark/>
          </w:tcPr>
          <w:p w:rsidR="000A5D1E" w:rsidRPr="000B4CE6" w:rsidRDefault="000A5D1E" w:rsidP="000A5D1E">
            <w:pPr>
              <w:jc w:val="right"/>
              <w:rPr>
                <w:sz w:val="16"/>
                <w:szCs w:val="16"/>
              </w:rPr>
            </w:pPr>
            <w:r w:rsidRPr="000B4CE6">
              <w:rPr>
                <w:sz w:val="16"/>
                <w:szCs w:val="16"/>
              </w:rPr>
              <w:t>220,000.00</w:t>
            </w:r>
          </w:p>
        </w:tc>
      </w:tr>
      <w:tr w:rsidR="000A5D1E" w:rsidRPr="000B4CE6" w:rsidTr="000A5D1E">
        <w:trPr>
          <w:trHeight w:val="240"/>
        </w:trPr>
        <w:tc>
          <w:tcPr>
            <w:tcW w:w="411" w:type="dxa"/>
            <w:tcBorders>
              <w:top w:val="single" w:sz="4" w:space="0" w:color="auto"/>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single" w:sz="4" w:space="0" w:color="auto"/>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single" w:sz="4" w:space="0" w:color="auto"/>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CC99"/>
            <w:hideMark/>
          </w:tcPr>
          <w:p w:rsidR="000A5D1E" w:rsidRPr="000B4CE6" w:rsidRDefault="000A5D1E" w:rsidP="000A5D1E">
            <w:pPr>
              <w:rPr>
                <w:b/>
                <w:bCs/>
                <w:sz w:val="16"/>
                <w:szCs w:val="16"/>
              </w:rPr>
            </w:pPr>
            <w:r w:rsidRPr="000B4CE6">
              <w:rPr>
                <w:b/>
                <w:bCs/>
                <w:sz w:val="16"/>
                <w:szCs w:val="16"/>
              </w:rPr>
              <w:t>Ukupno funkcija 160</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23,184,000.00</w:t>
            </w:r>
          </w:p>
        </w:tc>
        <w:tc>
          <w:tcPr>
            <w:tcW w:w="1136" w:type="dxa"/>
            <w:tcBorders>
              <w:top w:val="single" w:sz="4" w:space="0" w:color="auto"/>
              <w:left w:val="nil"/>
              <w:bottom w:val="single" w:sz="4" w:space="0" w:color="auto"/>
              <w:right w:val="single" w:sz="4"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6,000,000.00</w:t>
            </w:r>
          </w:p>
        </w:tc>
        <w:tc>
          <w:tcPr>
            <w:tcW w:w="1260" w:type="dxa"/>
            <w:tcBorders>
              <w:top w:val="single" w:sz="4" w:space="0" w:color="auto"/>
              <w:left w:val="nil"/>
              <w:bottom w:val="single" w:sz="4" w:space="0" w:color="auto"/>
              <w:right w:val="single" w:sz="8" w:space="0" w:color="auto"/>
            </w:tcBorders>
            <w:shd w:val="clear" w:color="000000" w:fill="FFCC99"/>
            <w:noWrap/>
            <w:vAlign w:val="bottom"/>
            <w:hideMark/>
          </w:tcPr>
          <w:p w:rsidR="000A5D1E" w:rsidRPr="000B4CE6" w:rsidRDefault="000A5D1E" w:rsidP="000A5D1E">
            <w:pPr>
              <w:jc w:val="right"/>
              <w:rPr>
                <w:b/>
                <w:bCs/>
                <w:sz w:val="16"/>
                <w:szCs w:val="16"/>
              </w:rPr>
            </w:pPr>
            <w:r w:rsidRPr="000B4CE6">
              <w:rPr>
                <w:b/>
                <w:bCs/>
                <w:sz w:val="16"/>
                <w:szCs w:val="16"/>
              </w:rPr>
              <w:t>29,184,000.00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FF"/>
            <w:hideMark/>
          </w:tcPr>
          <w:p w:rsidR="000A5D1E" w:rsidRPr="000B4CE6" w:rsidRDefault="000A5D1E" w:rsidP="000A5D1E">
            <w:pP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nil"/>
            </w:tcBorders>
            <w:shd w:val="clear" w:color="000000" w:fill="FFFFFF"/>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FF"/>
            <w:hideMark/>
          </w:tcPr>
          <w:p w:rsidR="000A5D1E" w:rsidRPr="000B4CE6" w:rsidRDefault="000A5D1E" w:rsidP="000A5D1E">
            <w:pP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nil"/>
            </w:tcBorders>
            <w:shd w:val="clear" w:color="000000" w:fill="FFFFFF"/>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45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lastRenderedPageBreak/>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3.6</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FF"/>
            <w:vAlign w:val="center"/>
            <w:hideMark/>
          </w:tcPr>
          <w:p w:rsidR="000A5D1E" w:rsidRPr="000B4CE6" w:rsidRDefault="000A5D1E" w:rsidP="000A5D1E">
            <w:pPr>
              <w:rPr>
                <w:sz w:val="16"/>
                <w:szCs w:val="16"/>
              </w:rPr>
            </w:pPr>
            <w:r w:rsidRPr="000B4CE6">
              <w:rPr>
                <w:sz w:val="16"/>
                <w:szCs w:val="16"/>
              </w:rPr>
              <w:t>UČEŠĆE U FINANSIRANJU PROJEKATA ODOBRENIH OD MEĐUNARODNIH DONATORA</w:t>
            </w:r>
          </w:p>
        </w:tc>
        <w:tc>
          <w:tcPr>
            <w:tcW w:w="1136" w:type="dxa"/>
            <w:tcBorders>
              <w:top w:val="nil"/>
              <w:left w:val="nil"/>
              <w:bottom w:val="single" w:sz="4" w:space="0" w:color="auto"/>
              <w:right w:val="nil"/>
            </w:tcBorders>
            <w:shd w:val="clear" w:color="000000" w:fill="FFFFFF"/>
            <w:vAlign w:val="center"/>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4" w:space="0" w:color="auto"/>
              <w:right w:val="nil"/>
            </w:tcBorders>
            <w:shd w:val="clear" w:color="000000" w:fill="FFFFFF"/>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474</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FF"/>
            <w:hideMark/>
          </w:tcPr>
          <w:p w:rsidR="000A5D1E" w:rsidRPr="000B4CE6" w:rsidRDefault="000A5D1E" w:rsidP="000A5D1E">
            <w:pPr>
              <w:rPr>
                <w:b/>
                <w:bCs/>
                <w:sz w:val="16"/>
                <w:szCs w:val="16"/>
              </w:rPr>
            </w:pPr>
            <w:r w:rsidRPr="000B4CE6">
              <w:rPr>
                <w:b/>
                <w:bCs/>
                <w:sz w:val="16"/>
                <w:szCs w:val="16"/>
              </w:rPr>
              <w:t>Višenamenski razvojni projekti</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nil"/>
            </w:tcBorders>
            <w:shd w:val="clear" w:color="000000" w:fill="FFFFFF"/>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118</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463</w:t>
            </w:r>
          </w:p>
        </w:tc>
        <w:tc>
          <w:tcPr>
            <w:tcW w:w="3180" w:type="dxa"/>
            <w:tcBorders>
              <w:top w:val="nil"/>
              <w:left w:val="nil"/>
              <w:bottom w:val="single" w:sz="4" w:space="0" w:color="auto"/>
              <w:right w:val="nil"/>
            </w:tcBorders>
            <w:shd w:val="clear" w:color="000000" w:fill="FFFFFF"/>
            <w:hideMark/>
          </w:tcPr>
          <w:p w:rsidR="000A5D1E" w:rsidRPr="000B4CE6" w:rsidRDefault="000A5D1E" w:rsidP="000A5D1E">
            <w:pPr>
              <w:rPr>
                <w:sz w:val="16"/>
                <w:szCs w:val="16"/>
              </w:rPr>
            </w:pPr>
            <w:r w:rsidRPr="000B4CE6">
              <w:rPr>
                <w:sz w:val="16"/>
                <w:szCs w:val="16"/>
              </w:rPr>
              <w:t>Tekući transferi ostalim nivoima vlasti</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1,500,000.00</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119</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512</w:t>
            </w:r>
          </w:p>
        </w:tc>
        <w:tc>
          <w:tcPr>
            <w:tcW w:w="3180" w:type="dxa"/>
            <w:tcBorders>
              <w:top w:val="nil"/>
              <w:left w:val="nil"/>
              <w:bottom w:val="nil"/>
              <w:right w:val="nil"/>
            </w:tcBorders>
            <w:shd w:val="clear" w:color="000000" w:fill="FFFFFF"/>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nil"/>
              <w:right w:val="single" w:sz="4" w:space="0" w:color="auto"/>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200,000.00</w:t>
            </w:r>
          </w:p>
        </w:tc>
        <w:tc>
          <w:tcPr>
            <w:tcW w:w="1136" w:type="dxa"/>
            <w:tcBorders>
              <w:top w:val="nil"/>
              <w:left w:val="nil"/>
              <w:bottom w:val="nil"/>
              <w:right w:val="single" w:sz="4"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9900"/>
            <w:hideMark/>
          </w:tcPr>
          <w:p w:rsidR="000A5D1E" w:rsidRPr="000B4CE6" w:rsidRDefault="000A5D1E" w:rsidP="000A5D1E">
            <w:pPr>
              <w:rPr>
                <w:b/>
                <w:bCs/>
                <w:sz w:val="16"/>
                <w:szCs w:val="16"/>
              </w:rPr>
            </w:pPr>
            <w:r w:rsidRPr="000B4CE6">
              <w:rPr>
                <w:b/>
                <w:bCs/>
                <w:sz w:val="16"/>
                <w:szCs w:val="16"/>
              </w:rPr>
              <w:t>Ukupno funkcija 474</w:t>
            </w:r>
          </w:p>
        </w:tc>
        <w:tc>
          <w:tcPr>
            <w:tcW w:w="1136" w:type="dxa"/>
            <w:tcBorders>
              <w:top w:val="single" w:sz="4" w:space="0" w:color="auto"/>
              <w:left w:val="nil"/>
              <w:bottom w:val="single" w:sz="4" w:space="0" w:color="auto"/>
              <w:right w:val="single" w:sz="4" w:space="0" w:color="auto"/>
            </w:tcBorders>
            <w:shd w:val="clear" w:color="000000" w:fill="FF9900"/>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9900"/>
            <w:noWrap/>
            <w:vAlign w:val="bottom"/>
            <w:hideMark/>
          </w:tcPr>
          <w:p w:rsidR="000A5D1E" w:rsidRPr="000B4CE6" w:rsidRDefault="000A5D1E" w:rsidP="000A5D1E">
            <w:pPr>
              <w:jc w:val="right"/>
              <w:rPr>
                <w:b/>
                <w:bCs/>
                <w:sz w:val="16"/>
                <w:szCs w:val="16"/>
              </w:rPr>
            </w:pPr>
            <w:r w:rsidRPr="000B4CE6">
              <w:rPr>
                <w:b/>
                <w:bCs/>
                <w:sz w:val="16"/>
                <w:szCs w:val="16"/>
              </w:rPr>
              <w:t>1,700,000.00</w:t>
            </w:r>
          </w:p>
        </w:tc>
        <w:tc>
          <w:tcPr>
            <w:tcW w:w="1136" w:type="dxa"/>
            <w:tcBorders>
              <w:top w:val="single" w:sz="4" w:space="0" w:color="auto"/>
              <w:left w:val="nil"/>
              <w:bottom w:val="single" w:sz="4" w:space="0" w:color="auto"/>
              <w:right w:val="single" w:sz="4" w:space="0" w:color="auto"/>
            </w:tcBorders>
            <w:shd w:val="clear" w:color="000000" w:fill="FF9900"/>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nil"/>
              <w:left w:val="nil"/>
              <w:bottom w:val="single" w:sz="4" w:space="0" w:color="auto"/>
              <w:right w:val="single" w:sz="8" w:space="0" w:color="auto"/>
            </w:tcBorders>
            <w:shd w:val="clear" w:color="000000" w:fill="FF9900"/>
            <w:noWrap/>
            <w:vAlign w:val="bottom"/>
            <w:hideMark/>
          </w:tcPr>
          <w:p w:rsidR="000A5D1E" w:rsidRPr="000B4CE6" w:rsidRDefault="000A5D1E" w:rsidP="000A5D1E">
            <w:pPr>
              <w:jc w:val="right"/>
              <w:rPr>
                <w:b/>
                <w:bCs/>
                <w:sz w:val="16"/>
                <w:szCs w:val="16"/>
              </w:rPr>
            </w:pPr>
            <w:r w:rsidRPr="000B4CE6">
              <w:rPr>
                <w:b/>
                <w:bCs/>
                <w:sz w:val="16"/>
                <w:szCs w:val="16"/>
              </w:rPr>
              <w:t>1,700,000.00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FF"/>
            <w:hideMark/>
          </w:tcPr>
          <w:p w:rsidR="000A5D1E" w:rsidRPr="000B4CE6" w:rsidRDefault="000A5D1E" w:rsidP="000A5D1E">
            <w:pP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nil"/>
            </w:tcBorders>
            <w:shd w:val="clear" w:color="000000" w:fill="FFFFFF"/>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3.7</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SUP  ŽAGUBICA</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nil"/>
            </w:tcBorders>
            <w:shd w:val="clear" w:color="000000" w:fill="FFFFFF"/>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310</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b/>
                <w:bCs/>
                <w:sz w:val="16"/>
                <w:szCs w:val="16"/>
              </w:rPr>
            </w:pPr>
            <w:r w:rsidRPr="000B4CE6">
              <w:rPr>
                <w:b/>
                <w:bCs/>
                <w:sz w:val="16"/>
                <w:szCs w:val="16"/>
              </w:rPr>
              <w:t>Policijske usluge</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single" w:sz="4" w:space="0" w:color="auto"/>
              <w:right w:val="nil"/>
            </w:tcBorders>
            <w:shd w:val="clear" w:color="000000" w:fill="FFFFFF"/>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120</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426</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Materijal</w:t>
            </w:r>
          </w:p>
        </w:tc>
        <w:tc>
          <w:tcPr>
            <w:tcW w:w="1136" w:type="dxa"/>
            <w:tcBorders>
              <w:top w:val="nil"/>
              <w:left w:val="nil"/>
              <w:bottom w:val="single" w:sz="4" w:space="0" w:color="auto"/>
              <w:right w:val="single" w:sz="4" w:space="0" w:color="auto"/>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60,000.00</w:t>
            </w:r>
          </w:p>
        </w:tc>
        <w:tc>
          <w:tcPr>
            <w:tcW w:w="1136" w:type="dxa"/>
            <w:tcBorders>
              <w:top w:val="nil"/>
              <w:left w:val="nil"/>
              <w:bottom w:val="nil"/>
              <w:right w:val="single" w:sz="4"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60,000.00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vAlign w:val="bottom"/>
            <w:hideMark/>
          </w:tcPr>
          <w:p w:rsidR="000A5D1E" w:rsidRPr="000B4CE6" w:rsidRDefault="000A5D1E" w:rsidP="000A5D1E">
            <w:pPr>
              <w:jc w:val="center"/>
              <w:rPr>
                <w:sz w:val="16"/>
                <w:szCs w:val="16"/>
              </w:rPr>
            </w:pPr>
            <w:r w:rsidRPr="000B4CE6">
              <w:rPr>
                <w:sz w:val="16"/>
                <w:szCs w:val="16"/>
              </w:rPr>
              <w:t>121</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512</w:t>
            </w:r>
          </w:p>
        </w:tc>
        <w:tc>
          <w:tcPr>
            <w:tcW w:w="3180" w:type="dxa"/>
            <w:tcBorders>
              <w:top w:val="nil"/>
              <w:left w:val="nil"/>
              <w:bottom w:val="nil"/>
              <w:right w:val="nil"/>
            </w:tcBorders>
            <w:shd w:val="clear" w:color="000000" w:fill="FFFFFF"/>
            <w:vAlign w:val="bottom"/>
            <w:hideMark/>
          </w:tcPr>
          <w:p w:rsidR="000A5D1E" w:rsidRPr="000B4CE6" w:rsidRDefault="000A5D1E" w:rsidP="000A5D1E">
            <w:pPr>
              <w:rPr>
                <w:sz w:val="16"/>
                <w:szCs w:val="16"/>
              </w:rPr>
            </w:pPr>
            <w:r w:rsidRPr="000B4CE6">
              <w:rPr>
                <w:sz w:val="16"/>
                <w:szCs w:val="16"/>
              </w:rPr>
              <w:t>Mašine i oprema</w:t>
            </w:r>
          </w:p>
        </w:tc>
        <w:tc>
          <w:tcPr>
            <w:tcW w:w="1136" w:type="dxa"/>
            <w:tcBorders>
              <w:top w:val="nil"/>
              <w:left w:val="nil"/>
              <w:bottom w:val="nil"/>
              <w:right w:val="single" w:sz="4" w:space="0" w:color="auto"/>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nil"/>
              <w:right w:val="single" w:sz="4"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140,000.00</w:t>
            </w:r>
          </w:p>
        </w:tc>
        <w:tc>
          <w:tcPr>
            <w:tcW w:w="1136" w:type="dxa"/>
            <w:tcBorders>
              <w:top w:val="single" w:sz="4" w:space="0" w:color="auto"/>
              <w:left w:val="nil"/>
              <w:bottom w:val="nil"/>
              <w:right w:val="single" w:sz="4" w:space="0" w:color="auto"/>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nil"/>
              <w:right w:val="single" w:sz="8" w:space="0" w:color="auto"/>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140,000.00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single" w:sz="4" w:space="0" w:color="auto"/>
              <w:left w:val="nil"/>
              <w:bottom w:val="single" w:sz="4" w:space="0" w:color="auto"/>
              <w:right w:val="nil"/>
            </w:tcBorders>
            <w:shd w:val="clear" w:color="000000" w:fill="FF9900"/>
            <w:vAlign w:val="bottom"/>
            <w:hideMark/>
          </w:tcPr>
          <w:p w:rsidR="000A5D1E" w:rsidRPr="000B4CE6" w:rsidRDefault="000A5D1E" w:rsidP="000A5D1E">
            <w:pPr>
              <w:rPr>
                <w:b/>
                <w:bCs/>
                <w:sz w:val="16"/>
                <w:szCs w:val="16"/>
              </w:rPr>
            </w:pPr>
            <w:r w:rsidRPr="000B4CE6">
              <w:rPr>
                <w:b/>
                <w:bCs/>
                <w:sz w:val="16"/>
                <w:szCs w:val="16"/>
              </w:rPr>
              <w:t>Ukupno funkcija 310</w:t>
            </w:r>
          </w:p>
        </w:tc>
        <w:tc>
          <w:tcPr>
            <w:tcW w:w="1136" w:type="dxa"/>
            <w:tcBorders>
              <w:top w:val="single" w:sz="4" w:space="0" w:color="auto"/>
              <w:left w:val="nil"/>
              <w:bottom w:val="single" w:sz="4" w:space="0" w:color="auto"/>
              <w:right w:val="single" w:sz="4" w:space="0" w:color="auto"/>
            </w:tcBorders>
            <w:shd w:val="clear" w:color="000000" w:fill="FF9900"/>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single" w:sz="4" w:space="0" w:color="auto"/>
              <w:left w:val="nil"/>
              <w:bottom w:val="single" w:sz="4" w:space="0" w:color="auto"/>
              <w:right w:val="single" w:sz="4" w:space="0" w:color="auto"/>
            </w:tcBorders>
            <w:shd w:val="clear" w:color="000000" w:fill="FF9900"/>
            <w:noWrap/>
            <w:vAlign w:val="bottom"/>
            <w:hideMark/>
          </w:tcPr>
          <w:p w:rsidR="000A5D1E" w:rsidRPr="000B4CE6" w:rsidRDefault="000A5D1E" w:rsidP="000A5D1E">
            <w:pPr>
              <w:jc w:val="right"/>
              <w:rPr>
                <w:b/>
                <w:bCs/>
                <w:sz w:val="16"/>
                <w:szCs w:val="16"/>
              </w:rPr>
            </w:pPr>
            <w:r w:rsidRPr="000B4CE6">
              <w:rPr>
                <w:b/>
                <w:bCs/>
                <w:sz w:val="16"/>
                <w:szCs w:val="16"/>
              </w:rPr>
              <w:t>200,000.00</w:t>
            </w:r>
          </w:p>
        </w:tc>
        <w:tc>
          <w:tcPr>
            <w:tcW w:w="1136" w:type="dxa"/>
            <w:tcBorders>
              <w:top w:val="single" w:sz="4" w:space="0" w:color="auto"/>
              <w:left w:val="nil"/>
              <w:bottom w:val="single" w:sz="4" w:space="0" w:color="auto"/>
              <w:right w:val="single" w:sz="4" w:space="0" w:color="auto"/>
            </w:tcBorders>
            <w:shd w:val="clear" w:color="000000" w:fill="FF9900"/>
            <w:noWrap/>
            <w:vAlign w:val="bottom"/>
            <w:hideMark/>
          </w:tcPr>
          <w:p w:rsidR="000A5D1E" w:rsidRPr="000B4CE6" w:rsidRDefault="000A5D1E" w:rsidP="000A5D1E">
            <w:pPr>
              <w:jc w:val="right"/>
              <w:rPr>
                <w:b/>
                <w:bCs/>
                <w:sz w:val="16"/>
                <w:szCs w:val="16"/>
              </w:rPr>
            </w:pPr>
            <w:r w:rsidRPr="000B4CE6">
              <w:rPr>
                <w:b/>
                <w:bCs/>
                <w:sz w:val="16"/>
                <w:szCs w:val="16"/>
              </w:rPr>
              <w:t>0.00</w:t>
            </w:r>
          </w:p>
        </w:tc>
        <w:tc>
          <w:tcPr>
            <w:tcW w:w="1260" w:type="dxa"/>
            <w:tcBorders>
              <w:top w:val="single" w:sz="4" w:space="0" w:color="auto"/>
              <w:left w:val="nil"/>
              <w:bottom w:val="single" w:sz="4" w:space="0" w:color="auto"/>
              <w:right w:val="single" w:sz="8" w:space="0" w:color="auto"/>
            </w:tcBorders>
            <w:shd w:val="clear" w:color="000000" w:fill="FF9900"/>
            <w:noWrap/>
            <w:vAlign w:val="bottom"/>
            <w:hideMark/>
          </w:tcPr>
          <w:p w:rsidR="000A5D1E" w:rsidRPr="000B4CE6" w:rsidRDefault="000A5D1E" w:rsidP="000A5D1E">
            <w:pPr>
              <w:jc w:val="right"/>
              <w:rPr>
                <w:b/>
                <w:bCs/>
                <w:sz w:val="16"/>
                <w:szCs w:val="16"/>
              </w:rPr>
            </w:pPr>
            <w:r w:rsidRPr="000B4CE6">
              <w:rPr>
                <w:b/>
                <w:bCs/>
                <w:sz w:val="16"/>
                <w:szCs w:val="16"/>
              </w:rPr>
              <w:t>200,000.00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FF"/>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4" w:space="0" w:color="auto"/>
              <w:right w:val="nil"/>
            </w:tcBorders>
            <w:shd w:val="clear" w:color="000000" w:fill="FFFFFF"/>
            <w:noWrap/>
            <w:vAlign w:val="bottom"/>
            <w:hideMark/>
          </w:tcPr>
          <w:p w:rsidR="000A5D1E" w:rsidRPr="000B4CE6" w:rsidRDefault="000A5D1E" w:rsidP="000A5D1E">
            <w:pPr>
              <w:rPr>
                <w:rFonts w:ascii="Arial" w:hAnsi="Arial" w:cs="Arial"/>
                <w:sz w:val="16"/>
                <w:szCs w:val="16"/>
              </w:rPr>
            </w:pPr>
            <w:r w:rsidRPr="000B4CE6">
              <w:rPr>
                <w:rFonts w:ascii="Arial" w:hAnsi="Arial" w:cs="Arial"/>
                <w:sz w:val="16"/>
                <w:szCs w:val="16"/>
              </w:rPr>
              <w:t> </w:t>
            </w:r>
          </w:p>
        </w:tc>
        <w:tc>
          <w:tcPr>
            <w:tcW w:w="1400" w:type="dxa"/>
            <w:tcBorders>
              <w:top w:val="nil"/>
              <w:left w:val="nil"/>
              <w:bottom w:val="nil"/>
              <w:right w:val="nil"/>
            </w:tcBorders>
            <w:shd w:val="clear" w:color="000000" w:fill="FFFFFF"/>
            <w:noWrap/>
            <w:vAlign w:val="bottom"/>
            <w:hideMark/>
          </w:tcPr>
          <w:p w:rsidR="000A5D1E" w:rsidRPr="000B4CE6" w:rsidRDefault="000A5D1E" w:rsidP="000A5D1E">
            <w:pPr>
              <w:jc w:val="right"/>
              <w:rPr>
                <w:sz w:val="16"/>
                <w:szCs w:val="16"/>
              </w:rPr>
            </w:pPr>
            <w:r w:rsidRPr="000B4CE6">
              <w:rPr>
                <w:sz w:val="16"/>
                <w:szCs w:val="16"/>
              </w:rPr>
              <w:t> </w:t>
            </w:r>
          </w:p>
        </w:tc>
        <w:tc>
          <w:tcPr>
            <w:tcW w:w="1136" w:type="dxa"/>
            <w:tcBorders>
              <w:top w:val="nil"/>
              <w:left w:val="nil"/>
              <w:bottom w:val="nil"/>
              <w:right w:val="nil"/>
            </w:tcBorders>
            <w:shd w:val="clear" w:color="000000" w:fill="FFFFFF"/>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000000" w:fill="FFFFFF"/>
            <w:noWrap/>
            <w:vAlign w:val="bottom"/>
            <w:hideMark/>
          </w:tcPr>
          <w:p w:rsidR="000A5D1E" w:rsidRPr="000B4CE6" w:rsidRDefault="000A5D1E" w:rsidP="000A5D1E">
            <w:pPr>
              <w:rPr>
                <w:sz w:val="16"/>
                <w:szCs w:val="16"/>
              </w:rPr>
            </w:pPr>
            <w:r w:rsidRPr="000B4CE6">
              <w:rPr>
                <w:sz w:val="16"/>
                <w:szCs w:val="16"/>
              </w:rPr>
              <w:t> </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single" w:sz="4" w:space="0" w:color="auto"/>
              <w:left w:val="nil"/>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000000" w:fill="FFFF99"/>
            <w:hideMark/>
          </w:tcPr>
          <w:p w:rsidR="000A5D1E" w:rsidRPr="000B4CE6" w:rsidRDefault="000A5D1E" w:rsidP="000A5D1E">
            <w:pPr>
              <w:rPr>
                <w:b/>
                <w:bCs/>
                <w:sz w:val="16"/>
                <w:szCs w:val="16"/>
              </w:rPr>
            </w:pPr>
            <w:r w:rsidRPr="000B4CE6">
              <w:rPr>
                <w:b/>
                <w:bCs/>
                <w:sz w:val="16"/>
                <w:szCs w:val="16"/>
              </w:rPr>
              <w:t>UKUPNO RAZDEO 3</w:t>
            </w:r>
          </w:p>
        </w:tc>
        <w:tc>
          <w:tcPr>
            <w:tcW w:w="1136" w:type="dxa"/>
            <w:tcBorders>
              <w:top w:val="nil"/>
              <w:left w:val="nil"/>
              <w:bottom w:val="single" w:sz="4" w:space="0" w:color="auto"/>
              <w:right w:val="single" w:sz="4" w:space="0" w:color="auto"/>
            </w:tcBorders>
            <w:shd w:val="clear" w:color="000000" w:fill="FFFF99"/>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single" w:sz="4" w:space="0" w:color="auto"/>
              <w:right w:val="single" w:sz="4" w:space="0" w:color="auto"/>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227,701,000.00</w:t>
            </w:r>
          </w:p>
        </w:tc>
        <w:tc>
          <w:tcPr>
            <w:tcW w:w="1136" w:type="dxa"/>
            <w:tcBorders>
              <w:top w:val="nil"/>
              <w:left w:val="nil"/>
              <w:bottom w:val="single" w:sz="4" w:space="0" w:color="auto"/>
              <w:right w:val="nil"/>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19,441,600.00</w:t>
            </w:r>
          </w:p>
        </w:tc>
        <w:tc>
          <w:tcPr>
            <w:tcW w:w="1260" w:type="dxa"/>
            <w:tcBorders>
              <w:top w:val="nil"/>
              <w:left w:val="nil"/>
              <w:bottom w:val="single" w:sz="4" w:space="0" w:color="auto"/>
              <w:right w:val="single" w:sz="8" w:space="0" w:color="auto"/>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247,142,600.00</w:t>
            </w:r>
          </w:p>
        </w:tc>
      </w:tr>
      <w:tr w:rsidR="000A5D1E" w:rsidRPr="000B4CE6" w:rsidTr="000A5D1E">
        <w:trPr>
          <w:trHeight w:val="240"/>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hideMark/>
          </w:tcPr>
          <w:p w:rsidR="000A5D1E" w:rsidRPr="000B4CE6" w:rsidRDefault="000A5D1E" w:rsidP="000A5D1E">
            <w:pPr>
              <w:jc w:val="center"/>
              <w:rPr>
                <w:b/>
                <w:bCs/>
                <w:sz w:val="16"/>
                <w:szCs w:val="16"/>
              </w:rPr>
            </w:pPr>
            <w:r w:rsidRPr="000B4CE6">
              <w:rPr>
                <w:b/>
                <w:bCs/>
                <w:sz w:val="16"/>
                <w:szCs w:val="16"/>
              </w:rPr>
              <w:t> </w:t>
            </w:r>
          </w:p>
        </w:tc>
        <w:tc>
          <w:tcPr>
            <w:tcW w:w="140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right"/>
              <w:rPr>
                <w:b/>
                <w:bCs/>
                <w:sz w:val="16"/>
                <w:szCs w:val="16"/>
              </w:rPr>
            </w:pPr>
            <w:r w:rsidRPr="000B4CE6">
              <w:rPr>
                <w:b/>
                <w:bCs/>
                <w:sz w:val="16"/>
                <w:szCs w:val="16"/>
              </w:rPr>
              <w:t> </w:t>
            </w:r>
          </w:p>
        </w:tc>
        <w:tc>
          <w:tcPr>
            <w:tcW w:w="1136" w:type="dxa"/>
            <w:tcBorders>
              <w:top w:val="nil"/>
              <w:left w:val="nil"/>
              <w:bottom w:val="single" w:sz="4" w:space="0" w:color="auto"/>
              <w:right w:val="nil"/>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c>
          <w:tcPr>
            <w:tcW w:w="1260" w:type="dxa"/>
            <w:tcBorders>
              <w:top w:val="nil"/>
              <w:left w:val="nil"/>
              <w:bottom w:val="nil"/>
              <w:right w:val="single" w:sz="8" w:space="0" w:color="auto"/>
            </w:tcBorders>
            <w:shd w:val="clear" w:color="auto" w:fill="auto"/>
            <w:noWrap/>
            <w:vAlign w:val="bottom"/>
            <w:hideMark/>
          </w:tcPr>
          <w:p w:rsidR="000A5D1E" w:rsidRPr="000B4CE6" w:rsidRDefault="000A5D1E" w:rsidP="000A5D1E">
            <w:pPr>
              <w:rPr>
                <w:b/>
                <w:bCs/>
                <w:sz w:val="16"/>
                <w:szCs w:val="16"/>
              </w:rPr>
            </w:pPr>
            <w:r w:rsidRPr="000B4CE6">
              <w:rPr>
                <w:b/>
                <w:bCs/>
                <w:sz w:val="16"/>
                <w:szCs w:val="16"/>
              </w:rPr>
              <w:t> </w:t>
            </w:r>
          </w:p>
        </w:tc>
      </w:tr>
      <w:tr w:rsidR="000A5D1E" w:rsidRPr="000B4CE6" w:rsidTr="000A5D1E">
        <w:trPr>
          <w:trHeight w:val="255"/>
        </w:trPr>
        <w:tc>
          <w:tcPr>
            <w:tcW w:w="411" w:type="dxa"/>
            <w:tcBorders>
              <w:top w:val="nil"/>
              <w:left w:val="single" w:sz="8" w:space="0" w:color="auto"/>
              <w:bottom w:val="single" w:sz="4" w:space="0" w:color="auto"/>
              <w:right w:val="nil"/>
            </w:tcBorders>
            <w:shd w:val="clear" w:color="auto" w:fill="auto"/>
            <w:noWrap/>
            <w:vAlign w:val="bottom"/>
            <w:hideMark/>
          </w:tcPr>
          <w:p w:rsidR="000A5D1E" w:rsidRPr="000B4CE6" w:rsidRDefault="000A5D1E" w:rsidP="000A5D1E">
            <w:pPr>
              <w:jc w:val="center"/>
              <w:rPr>
                <w:b/>
                <w:bCs/>
                <w:sz w:val="16"/>
                <w:szCs w:val="16"/>
              </w:rPr>
            </w:pPr>
            <w:r w:rsidRPr="000B4CE6">
              <w:rPr>
                <w:b/>
                <w:bCs/>
                <w:sz w:val="16"/>
                <w:szCs w:val="16"/>
              </w:rPr>
              <w:t> </w:t>
            </w:r>
          </w:p>
        </w:tc>
        <w:tc>
          <w:tcPr>
            <w:tcW w:w="440"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456" w:type="dxa"/>
            <w:tcBorders>
              <w:top w:val="nil"/>
              <w:left w:val="nil"/>
              <w:bottom w:val="single" w:sz="4"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4" w:space="0" w:color="auto"/>
              <w:right w:val="nil"/>
            </w:tcBorders>
            <w:shd w:val="clear" w:color="auto" w:fill="auto"/>
            <w:hideMark/>
          </w:tcPr>
          <w:p w:rsidR="000A5D1E" w:rsidRPr="000B4CE6" w:rsidRDefault="000A5D1E" w:rsidP="000A5D1E">
            <w:pPr>
              <w:ind w:firstLineChars="200" w:firstLine="320"/>
              <w:rPr>
                <w:sz w:val="16"/>
                <w:szCs w:val="16"/>
              </w:rPr>
            </w:pPr>
            <w:r w:rsidRPr="000B4CE6">
              <w:rPr>
                <w:sz w:val="16"/>
                <w:szCs w:val="16"/>
              </w:rPr>
              <w:t> </w:t>
            </w:r>
          </w:p>
        </w:tc>
        <w:tc>
          <w:tcPr>
            <w:tcW w:w="696" w:type="dxa"/>
            <w:tcBorders>
              <w:top w:val="nil"/>
              <w:left w:val="nil"/>
              <w:bottom w:val="single" w:sz="4" w:space="0" w:color="auto"/>
              <w:right w:val="nil"/>
            </w:tcBorders>
            <w:shd w:val="clear" w:color="auto" w:fill="auto"/>
            <w:hideMark/>
          </w:tcPr>
          <w:p w:rsidR="000A5D1E" w:rsidRPr="000B4CE6" w:rsidRDefault="000A5D1E" w:rsidP="000A5D1E">
            <w:pPr>
              <w:jc w:val="center"/>
              <w:rPr>
                <w:sz w:val="16"/>
                <w:szCs w:val="16"/>
              </w:rPr>
            </w:pPr>
            <w:r w:rsidRPr="000B4CE6">
              <w:rPr>
                <w:sz w:val="16"/>
                <w:szCs w:val="16"/>
              </w:rPr>
              <w:t> </w:t>
            </w:r>
          </w:p>
        </w:tc>
        <w:tc>
          <w:tcPr>
            <w:tcW w:w="3180" w:type="dxa"/>
            <w:tcBorders>
              <w:top w:val="nil"/>
              <w:left w:val="nil"/>
              <w:bottom w:val="double" w:sz="6" w:space="0" w:color="auto"/>
              <w:right w:val="nil"/>
            </w:tcBorders>
            <w:shd w:val="clear" w:color="000000" w:fill="FFFF99"/>
            <w:hideMark/>
          </w:tcPr>
          <w:p w:rsidR="000A5D1E" w:rsidRPr="000B4CE6" w:rsidRDefault="000A5D1E" w:rsidP="000A5D1E">
            <w:pPr>
              <w:rPr>
                <w:b/>
                <w:bCs/>
                <w:sz w:val="16"/>
                <w:szCs w:val="16"/>
              </w:rPr>
            </w:pPr>
            <w:r w:rsidRPr="000B4CE6">
              <w:rPr>
                <w:b/>
                <w:bCs/>
                <w:sz w:val="16"/>
                <w:szCs w:val="16"/>
              </w:rPr>
              <w:t>UKUPNO RASHODI</w:t>
            </w:r>
          </w:p>
        </w:tc>
        <w:tc>
          <w:tcPr>
            <w:tcW w:w="1136" w:type="dxa"/>
            <w:tcBorders>
              <w:top w:val="nil"/>
              <w:left w:val="nil"/>
              <w:bottom w:val="double" w:sz="6" w:space="0" w:color="auto"/>
              <w:right w:val="single" w:sz="4" w:space="0" w:color="auto"/>
            </w:tcBorders>
            <w:shd w:val="clear" w:color="000000" w:fill="FFFF99"/>
            <w:hideMark/>
          </w:tcPr>
          <w:p w:rsidR="000A5D1E" w:rsidRPr="000B4CE6" w:rsidRDefault="000A5D1E" w:rsidP="000A5D1E">
            <w:pPr>
              <w:rPr>
                <w:b/>
                <w:bCs/>
                <w:sz w:val="16"/>
                <w:szCs w:val="16"/>
              </w:rPr>
            </w:pPr>
            <w:r w:rsidRPr="000B4CE6">
              <w:rPr>
                <w:b/>
                <w:bCs/>
                <w:sz w:val="16"/>
                <w:szCs w:val="16"/>
              </w:rPr>
              <w:t> </w:t>
            </w:r>
          </w:p>
        </w:tc>
        <w:tc>
          <w:tcPr>
            <w:tcW w:w="1400" w:type="dxa"/>
            <w:tcBorders>
              <w:top w:val="nil"/>
              <w:left w:val="nil"/>
              <w:bottom w:val="double" w:sz="6" w:space="0" w:color="auto"/>
              <w:right w:val="single" w:sz="4" w:space="0" w:color="auto"/>
            </w:tcBorders>
            <w:shd w:val="clear" w:color="000000" w:fill="FFFF99"/>
            <w:noWrap/>
            <w:vAlign w:val="bottom"/>
            <w:hideMark/>
          </w:tcPr>
          <w:p w:rsidR="000A5D1E" w:rsidRPr="000B4CE6" w:rsidRDefault="000A5D1E" w:rsidP="000A5D1E">
            <w:pPr>
              <w:jc w:val="right"/>
              <w:rPr>
                <w:rFonts w:ascii="Arial" w:hAnsi="Arial" w:cs="Arial"/>
                <w:b/>
                <w:bCs/>
                <w:sz w:val="16"/>
                <w:szCs w:val="16"/>
              </w:rPr>
            </w:pPr>
            <w:r w:rsidRPr="000B4CE6">
              <w:rPr>
                <w:rFonts w:ascii="Arial" w:hAnsi="Arial" w:cs="Arial"/>
                <w:b/>
                <w:bCs/>
                <w:sz w:val="16"/>
                <w:szCs w:val="16"/>
              </w:rPr>
              <w:t>271,450,000.00</w:t>
            </w:r>
          </w:p>
        </w:tc>
        <w:tc>
          <w:tcPr>
            <w:tcW w:w="1136" w:type="dxa"/>
            <w:tcBorders>
              <w:top w:val="nil"/>
              <w:left w:val="nil"/>
              <w:bottom w:val="double" w:sz="6" w:space="0" w:color="auto"/>
              <w:right w:val="nil"/>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19,441,600.00</w:t>
            </w:r>
          </w:p>
        </w:tc>
        <w:tc>
          <w:tcPr>
            <w:tcW w:w="1260" w:type="dxa"/>
            <w:tcBorders>
              <w:top w:val="single" w:sz="4" w:space="0" w:color="auto"/>
              <w:left w:val="nil"/>
              <w:bottom w:val="double" w:sz="6" w:space="0" w:color="auto"/>
              <w:right w:val="single" w:sz="8" w:space="0" w:color="auto"/>
            </w:tcBorders>
            <w:shd w:val="clear" w:color="000000" w:fill="FFFF99"/>
            <w:noWrap/>
            <w:vAlign w:val="bottom"/>
            <w:hideMark/>
          </w:tcPr>
          <w:p w:rsidR="000A5D1E" w:rsidRPr="000B4CE6" w:rsidRDefault="000A5D1E" w:rsidP="000A5D1E">
            <w:pPr>
              <w:jc w:val="right"/>
              <w:rPr>
                <w:b/>
                <w:bCs/>
                <w:sz w:val="16"/>
                <w:szCs w:val="16"/>
              </w:rPr>
            </w:pPr>
            <w:r w:rsidRPr="000B4CE6">
              <w:rPr>
                <w:b/>
                <w:bCs/>
                <w:sz w:val="16"/>
                <w:szCs w:val="16"/>
              </w:rPr>
              <w:t>290,891,600.00</w:t>
            </w:r>
          </w:p>
        </w:tc>
      </w:tr>
      <w:tr w:rsidR="000A5D1E" w:rsidRPr="000B4CE6" w:rsidTr="000A5D1E">
        <w:trPr>
          <w:trHeight w:val="270"/>
        </w:trPr>
        <w:tc>
          <w:tcPr>
            <w:tcW w:w="411" w:type="dxa"/>
            <w:tcBorders>
              <w:top w:val="nil"/>
              <w:left w:val="single" w:sz="8" w:space="0" w:color="auto"/>
              <w:bottom w:val="single" w:sz="8"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440" w:type="dxa"/>
            <w:tcBorders>
              <w:top w:val="nil"/>
              <w:left w:val="nil"/>
              <w:bottom w:val="single" w:sz="8"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456" w:type="dxa"/>
            <w:tcBorders>
              <w:top w:val="nil"/>
              <w:left w:val="nil"/>
              <w:bottom w:val="single" w:sz="8" w:space="0" w:color="auto"/>
              <w:right w:val="nil"/>
            </w:tcBorders>
            <w:shd w:val="clear" w:color="auto" w:fill="auto"/>
            <w:noWrap/>
            <w:vAlign w:val="bottom"/>
            <w:hideMark/>
          </w:tcPr>
          <w:p w:rsidR="000A5D1E" w:rsidRPr="000B4CE6" w:rsidRDefault="000A5D1E" w:rsidP="000A5D1E">
            <w:pPr>
              <w:jc w:val="center"/>
              <w:rPr>
                <w:sz w:val="16"/>
                <w:szCs w:val="16"/>
              </w:rPr>
            </w:pPr>
            <w:r w:rsidRPr="000B4CE6">
              <w:rPr>
                <w:sz w:val="16"/>
                <w:szCs w:val="16"/>
              </w:rPr>
              <w:t> </w:t>
            </w:r>
          </w:p>
        </w:tc>
        <w:tc>
          <w:tcPr>
            <w:tcW w:w="581" w:type="dxa"/>
            <w:tcBorders>
              <w:top w:val="nil"/>
              <w:left w:val="nil"/>
              <w:bottom w:val="single" w:sz="8"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696" w:type="dxa"/>
            <w:tcBorders>
              <w:top w:val="nil"/>
              <w:left w:val="nil"/>
              <w:bottom w:val="single" w:sz="8"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3180" w:type="dxa"/>
            <w:tcBorders>
              <w:top w:val="nil"/>
              <w:left w:val="nil"/>
              <w:bottom w:val="single" w:sz="8"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8"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400" w:type="dxa"/>
            <w:tcBorders>
              <w:top w:val="nil"/>
              <w:left w:val="nil"/>
              <w:bottom w:val="single" w:sz="8"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136" w:type="dxa"/>
            <w:tcBorders>
              <w:top w:val="nil"/>
              <w:left w:val="nil"/>
              <w:bottom w:val="single" w:sz="8" w:space="0" w:color="auto"/>
              <w:right w:val="nil"/>
            </w:tcBorders>
            <w:shd w:val="clear" w:color="auto" w:fill="auto"/>
            <w:noWrap/>
            <w:vAlign w:val="bottom"/>
            <w:hideMark/>
          </w:tcPr>
          <w:p w:rsidR="000A5D1E" w:rsidRPr="000B4CE6" w:rsidRDefault="000A5D1E" w:rsidP="000A5D1E">
            <w:pPr>
              <w:rPr>
                <w:sz w:val="16"/>
                <w:szCs w:val="16"/>
              </w:rPr>
            </w:pPr>
            <w:r w:rsidRPr="000B4CE6">
              <w:rPr>
                <w:sz w:val="16"/>
                <w:szCs w:val="16"/>
              </w:rPr>
              <w:t> </w:t>
            </w:r>
          </w:p>
        </w:tc>
        <w:tc>
          <w:tcPr>
            <w:tcW w:w="1260" w:type="dxa"/>
            <w:tcBorders>
              <w:top w:val="nil"/>
              <w:left w:val="nil"/>
              <w:bottom w:val="single" w:sz="8" w:space="0" w:color="auto"/>
              <w:right w:val="single" w:sz="8" w:space="0" w:color="auto"/>
            </w:tcBorders>
            <w:shd w:val="clear" w:color="auto" w:fill="auto"/>
            <w:noWrap/>
            <w:vAlign w:val="bottom"/>
            <w:hideMark/>
          </w:tcPr>
          <w:p w:rsidR="000A5D1E" w:rsidRPr="000B4CE6" w:rsidRDefault="000A5D1E" w:rsidP="000A5D1E">
            <w:pPr>
              <w:rPr>
                <w:sz w:val="16"/>
                <w:szCs w:val="16"/>
              </w:rPr>
            </w:pPr>
            <w:r w:rsidRPr="000B4CE6">
              <w:rPr>
                <w:sz w:val="16"/>
                <w:szCs w:val="16"/>
              </w:rPr>
              <w:t> </w:t>
            </w:r>
          </w:p>
        </w:tc>
      </w:tr>
    </w:tbl>
    <w:p w:rsidR="000A5D1E" w:rsidRPr="000A5D1E" w:rsidRDefault="000A5D1E" w:rsidP="00205AB0">
      <w:pPr>
        <w:jc w:val="both"/>
        <w:rPr>
          <w:sz w:val="20"/>
          <w:szCs w:val="20"/>
        </w:rPr>
      </w:pPr>
    </w:p>
    <w:p w:rsidR="00E73E7E" w:rsidRDefault="00E73E7E" w:rsidP="00F677A5">
      <w:pPr>
        <w:rPr>
          <w:sz w:val="20"/>
          <w:szCs w:val="20"/>
          <w:lang w:val="sr-Cyrl-CS"/>
        </w:rPr>
      </w:pPr>
    </w:p>
    <w:p w:rsidR="00BA1B85" w:rsidRDefault="00BA1B85" w:rsidP="00F677A5">
      <w:pPr>
        <w:rPr>
          <w:sz w:val="20"/>
          <w:szCs w:val="20"/>
          <w:lang w:val="sr-Cyrl-CS"/>
        </w:rPr>
      </w:pPr>
    </w:p>
    <w:p w:rsidR="005D72E5" w:rsidRPr="000E380B" w:rsidRDefault="005D72E5" w:rsidP="005D72E5">
      <w:pPr>
        <w:jc w:val="center"/>
        <w:rPr>
          <w:b/>
          <w:lang w:val="sr-Cyrl-CS"/>
        </w:rPr>
      </w:pPr>
      <w:r>
        <w:rPr>
          <w:b/>
          <w:lang w:val="sr-Cyrl-CS"/>
        </w:rPr>
        <w:t>СКУПШТИНА  ОПШТИНЕ  ЖАГУБИЦА</w:t>
      </w:r>
    </w:p>
    <w:p w:rsidR="005D72E5" w:rsidRPr="005D72E5" w:rsidRDefault="005D72E5" w:rsidP="005D72E5">
      <w:pPr>
        <w:rPr>
          <w:b/>
          <w:lang w:val="sr-Cyrl-CS"/>
        </w:rPr>
      </w:pPr>
      <w:r>
        <w:rPr>
          <w:lang w:val="sr-Cyrl-CS"/>
        </w:rPr>
        <w:t xml:space="preserve">                                                                         </w:t>
      </w:r>
      <w:r>
        <w:t xml:space="preserve"> </w:t>
      </w:r>
    </w:p>
    <w:p w:rsidR="005D72E5" w:rsidRPr="000B4CE6" w:rsidRDefault="005D72E5" w:rsidP="005D72E5">
      <w:r>
        <w:rPr>
          <w:lang w:val="sr-Cyrl-CS"/>
        </w:rPr>
        <w:t>Број</w:t>
      </w:r>
      <w:r w:rsidRPr="000B4CE6">
        <w:rPr>
          <w:lang w:val="ru-RU"/>
        </w:rPr>
        <w:t>:</w:t>
      </w:r>
      <w:r w:rsidRPr="000B4CE6">
        <w:rPr>
          <w:lang w:val="sr-Cyrl-CS"/>
        </w:rPr>
        <w:t xml:space="preserve"> </w:t>
      </w:r>
      <w:r w:rsidR="0050616F">
        <w:t xml:space="preserve">I – 020 – 1177 / 2011 – 01   </w:t>
      </w:r>
      <w:r>
        <w:rPr>
          <w:lang w:val="sr-Cyrl-CS"/>
        </w:rPr>
        <w:t xml:space="preserve">            </w:t>
      </w:r>
      <w:r w:rsidRPr="000B4CE6">
        <w:rPr>
          <w:lang w:val="sr-Cyrl-CS"/>
        </w:rPr>
        <w:t xml:space="preserve">                           </w:t>
      </w:r>
      <w:r w:rsidRPr="000B4CE6">
        <w:rPr>
          <w:lang w:val="ru-RU"/>
        </w:rPr>
        <w:t xml:space="preserve"> </w:t>
      </w:r>
      <w:r>
        <w:rPr>
          <w:lang w:val="ru-RU"/>
        </w:rPr>
        <w:t xml:space="preserve">            </w:t>
      </w:r>
      <w:r w:rsidRPr="000B4CE6">
        <w:t xml:space="preserve"> </w:t>
      </w:r>
      <w:r w:rsidRPr="000B4CE6">
        <w:rPr>
          <w:lang w:val="sr-Cyrl-CS"/>
        </w:rPr>
        <w:t xml:space="preserve">   </w:t>
      </w:r>
      <w:r>
        <w:rPr>
          <w:b/>
          <w:lang w:val="sr-Cyrl-CS"/>
        </w:rPr>
        <w:t>П Р Е Д С Е Д Н И К</w:t>
      </w:r>
    </w:p>
    <w:p w:rsidR="005D72E5" w:rsidRPr="00125119" w:rsidRDefault="005D72E5" w:rsidP="005D72E5">
      <w:pPr>
        <w:rPr>
          <w:lang w:val="ru-RU"/>
        </w:rPr>
      </w:pPr>
      <w:r>
        <w:rPr>
          <w:rFonts w:ascii="Calibri" w:hAnsi="Calibri"/>
          <w:lang w:val="sr-Cyrl-CS"/>
        </w:rPr>
        <w:t>Датум</w:t>
      </w:r>
      <w:r w:rsidRPr="00125119">
        <w:rPr>
          <w:rFonts w:ascii="Cir Times_New_Roman" w:hAnsi="Cir Times_New_Roman"/>
          <w:lang w:val="ru-RU"/>
        </w:rPr>
        <w:t xml:space="preserve">: </w:t>
      </w:r>
      <w:r>
        <w:rPr>
          <w:lang w:val="sr-Cyrl-CS"/>
        </w:rPr>
        <w:t>26. децембар</w:t>
      </w:r>
      <w:r>
        <w:t>.</w:t>
      </w:r>
      <w:r>
        <w:rPr>
          <w:lang w:val="sr-Cyrl-CS"/>
        </w:rPr>
        <w:t xml:space="preserve">2011.године                                                      Миодраг Р. Буцкић с.р                                              </w:t>
      </w:r>
    </w:p>
    <w:p w:rsidR="005D72E5" w:rsidRPr="00A521C3" w:rsidRDefault="005D72E5" w:rsidP="005D72E5">
      <w:pPr>
        <w:rPr>
          <w:lang w:val="sr-Cyrl-CS"/>
        </w:rPr>
      </w:pPr>
      <w:r>
        <w:rPr>
          <w:lang w:val="sr-Cyrl-CS"/>
        </w:rPr>
        <w:t xml:space="preserve"> Ж а г у б и ц а</w:t>
      </w:r>
      <w:r w:rsidRPr="00FA6118">
        <w:rPr>
          <w:lang w:val="ru-RU"/>
        </w:rPr>
        <w:t xml:space="preserve">                                                              </w:t>
      </w:r>
      <w:r>
        <w:rPr>
          <w:lang w:val="ru-RU"/>
        </w:rPr>
        <w:t xml:space="preserve">                              </w:t>
      </w:r>
      <w:r w:rsidRPr="00FA6118">
        <w:rPr>
          <w:lang w:val="ru-RU"/>
        </w:rPr>
        <w:t xml:space="preserve">  </w:t>
      </w:r>
    </w:p>
    <w:p w:rsidR="005D72E5" w:rsidRDefault="005D72E5" w:rsidP="005D72E5">
      <w:pPr>
        <w:jc w:val="center"/>
        <w:rPr>
          <w:rFonts w:ascii="CirilicaTimes Normal" w:hAnsi="CirilicaTimes Normal"/>
          <w:lang w:val="ru-RU"/>
        </w:rPr>
      </w:pPr>
      <w:r>
        <w:rPr>
          <w:rFonts w:ascii="CirilicaTimes Normal" w:hAnsi="CirilicaTimes Normal"/>
          <w:lang w:val="ru-RU"/>
        </w:rPr>
        <w:t xml:space="preserve">                                                                                                   За тачност</w:t>
      </w:r>
    </w:p>
    <w:p w:rsidR="005D72E5" w:rsidRPr="00EF00FC" w:rsidRDefault="005D72E5" w:rsidP="005D72E5">
      <w:pPr>
        <w:jc w:val="center"/>
        <w:rPr>
          <w:rFonts w:ascii="CirilicaTimes Normal" w:hAnsi="CirilicaTimes Normal"/>
          <w:b/>
          <w:lang w:val="ru-RU"/>
        </w:rPr>
      </w:pPr>
      <w:r>
        <w:rPr>
          <w:rFonts w:ascii="CirilicaTimes Normal" w:hAnsi="CirilicaTimes Normal"/>
          <w:b/>
          <w:lang w:val="ru-RU"/>
        </w:rPr>
        <w:t xml:space="preserve">                                                                                                      </w:t>
      </w:r>
      <w:r w:rsidRPr="00EF00FC">
        <w:rPr>
          <w:rFonts w:ascii="CirilicaTimes Normal" w:hAnsi="CirilicaTimes Normal"/>
          <w:b/>
          <w:lang w:val="ru-RU"/>
        </w:rPr>
        <w:t>С</w:t>
      </w:r>
      <w:r>
        <w:rPr>
          <w:rFonts w:ascii="CirilicaTimes Normal" w:hAnsi="CirilicaTimes Normal"/>
          <w:b/>
          <w:lang w:val="ru-RU"/>
        </w:rPr>
        <w:t xml:space="preserve"> </w:t>
      </w:r>
      <w:r w:rsidRPr="00EF00FC">
        <w:rPr>
          <w:rFonts w:ascii="CirilicaTimes Normal" w:hAnsi="CirilicaTimes Normal"/>
          <w:b/>
          <w:lang w:val="ru-RU"/>
        </w:rPr>
        <w:t>Е</w:t>
      </w:r>
      <w:r>
        <w:rPr>
          <w:rFonts w:ascii="CirilicaTimes Normal" w:hAnsi="CirilicaTimes Normal"/>
          <w:b/>
          <w:lang w:val="ru-RU"/>
        </w:rPr>
        <w:t xml:space="preserve"> </w:t>
      </w:r>
      <w:r w:rsidRPr="00EF00FC">
        <w:rPr>
          <w:rFonts w:ascii="CirilicaTimes Normal" w:hAnsi="CirilicaTimes Normal"/>
          <w:b/>
          <w:lang w:val="ru-RU"/>
        </w:rPr>
        <w:t>К</w:t>
      </w:r>
      <w:r>
        <w:rPr>
          <w:rFonts w:ascii="CirilicaTimes Normal" w:hAnsi="CirilicaTimes Normal"/>
          <w:b/>
          <w:lang w:val="ru-RU"/>
        </w:rPr>
        <w:t xml:space="preserve"> </w:t>
      </w:r>
      <w:r w:rsidRPr="00EF00FC">
        <w:rPr>
          <w:rFonts w:ascii="CirilicaTimes Normal" w:hAnsi="CirilicaTimes Normal"/>
          <w:b/>
          <w:lang w:val="ru-RU"/>
        </w:rPr>
        <w:t>Р</w:t>
      </w:r>
      <w:r>
        <w:rPr>
          <w:rFonts w:ascii="CirilicaTimes Normal" w:hAnsi="CirilicaTimes Normal"/>
          <w:b/>
          <w:lang w:val="ru-RU"/>
        </w:rPr>
        <w:t xml:space="preserve"> </w:t>
      </w:r>
      <w:r w:rsidRPr="00EF00FC">
        <w:rPr>
          <w:rFonts w:ascii="CirilicaTimes Normal" w:hAnsi="CirilicaTimes Normal"/>
          <w:b/>
          <w:lang w:val="ru-RU"/>
        </w:rPr>
        <w:t>Е</w:t>
      </w:r>
      <w:r>
        <w:rPr>
          <w:rFonts w:ascii="CirilicaTimes Normal" w:hAnsi="CirilicaTimes Normal"/>
          <w:b/>
          <w:lang w:val="ru-RU"/>
        </w:rPr>
        <w:t xml:space="preserve"> </w:t>
      </w:r>
      <w:r w:rsidRPr="00EF00FC">
        <w:rPr>
          <w:rFonts w:ascii="CirilicaTimes Normal" w:hAnsi="CirilicaTimes Normal"/>
          <w:b/>
          <w:lang w:val="ru-RU"/>
        </w:rPr>
        <w:t>Т</w:t>
      </w:r>
      <w:r>
        <w:rPr>
          <w:rFonts w:ascii="CirilicaTimes Normal" w:hAnsi="CirilicaTimes Normal"/>
          <w:b/>
          <w:lang w:val="ru-RU"/>
        </w:rPr>
        <w:t xml:space="preserve"> </w:t>
      </w:r>
      <w:r w:rsidRPr="00EF00FC">
        <w:rPr>
          <w:rFonts w:ascii="CirilicaTimes Normal" w:hAnsi="CirilicaTimes Normal"/>
          <w:b/>
          <w:lang w:val="ru-RU"/>
        </w:rPr>
        <w:t>А</w:t>
      </w:r>
      <w:r>
        <w:rPr>
          <w:rFonts w:ascii="CirilicaTimes Normal" w:hAnsi="CirilicaTimes Normal"/>
          <w:b/>
          <w:lang w:val="ru-RU"/>
        </w:rPr>
        <w:t xml:space="preserve"> </w:t>
      </w:r>
      <w:r w:rsidRPr="00EF00FC">
        <w:rPr>
          <w:rFonts w:ascii="CirilicaTimes Normal" w:hAnsi="CirilicaTimes Normal"/>
          <w:b/>
          <w:lang w:val="ru-RU"/>
        </w:rPr>
        <w:t xml:space="preserve">Р </w:t>
      </w:r>
    </w:p>
    <w:p w:rsidR="00BA1B85" w:rsidRDefault="005D72E5" w:rsidP="005D72E5">
      <w:pPr>
        <w:rPr>
          <w:sz w:val="20"/>
          <w:szCs w:val="20"/>
          <w:lang w:val="sr-Cyrl-CS"/>
        </w:rPr>
      </w:pPr>
      <w:r>
        <w:rPr>
          <w:rFonts w:ascii="CirilicaTimes Normal" w:hAnsi="CirilicaTimes Normal"/>
          <w:lang w:val="ru-RU"/>
        </w:rPr>
        <w:t xml:space="preserve">                                                                                                   Жељко  Илић, дипл. правник</w:t>
      </w:r>
    </w:p>
    <w:p w:rsidR="00BA1B85" w:rsidRPr="00BF1368" w:rsidRDefault="00BA1B85" w:rsidP="00F677A5">
      <w:pPr>
        <w:rPr>
          <w:sz w:val="22"/>
          <w:szCs w:val="22"/>
          <w:lang w:val="sr-Cyrl-CS"/>
        </w:rPr>
      </w:pPr>
    </w:p>
    <w:p w:rsidR="00C21D36" w:rsidRPr="009110FB" w:rsidRDefault="00C21D36" w:rsidP="00C21D36">
      <w:pPr>
        <w:pStyle w:val="BodyTextIndent"/>
      </w:pPr>
      <w:r w:rsidRPr="0096683E">
        <w:rPr>
          <w:lang w:val="ru-RU"/>
        </w:rPr>
        <w:t>На основу члана</w:t>
      </w:r>
      <w:r>
        <w:rPr>
          <w:lang w:val="ru-RU"/>
        </w:rPr>
        <w:t xml:space="preserve"> </w:t>
      </w:r>
      <w:r w:rsidRPr="00125119">
        <w:rPr>
          <w:lang w:val="ru-RU"/>
        </w:rPr>
        <w:t>43</w:t>
      </w:r>
      <w:r w:rsidRPr="0096683E">
        <w:rPr>
          <w:lang w:val="ru-RU"/>
        </w:rPr>
        <w:t>. Закона о бу</w:t>
      </w:r>
      <w:r>
        <w:rPr>
          <w:rFonts w:ascii="Cir Times_New_Roman" w:hAnsi="Cir Times_New_Roman"/>
        </w:rPr>
        <w:t>x</w:t>
      </w:r>
      <w:r w:rsidRPr="0096683E">
        <w:rPr>
          <w:lang w:val="ru-RU"/>
        </w:rPr>
        <w:t xml:space="preserve">етском систему (“Службени гласник РС”, број </w:t>
      </w:r>
      <w:r w:rsidRPr="00125119">
        <w:rPr>
          <w:lang w:val="ru-RU"/>
        </w:rPr>
        <w:t>54</w:t>
      </w:r>
      <w:r w:rsidRPr="0096683E">
        <w:rPr>
          <w:lang w:val="ru-RU"/>
        </w:rPr>
        <w:t>/</w:t>
      </w:r>
      <w:r w:rsidRPr="00125119">
        <w:rPr>
          <w:lang w:val="ru-RU"/>
        </w:rPr>
        <w:t>2009</w:t>
      </w:r>
      <w:r w:rsidRPr="00D1237C">
        <w:rPr>
          <w:lang w:val="ru-RU"/>
        </w:rPr>
        <w:t>,</w:t>
      </w:r>
      <w:r>
        <w:rPr>
          <w:lang w:val="ru-RU"/>
        </w:rPr>
        <w:t>73/2010 и 101/2010</w:t>
      </w:r>
      <w:r w:rsidRPr="00D1237C">
        <w:rPr>
          <w:lang w:val="ru-RU"/>
        </w:rPr>
        <w:t xml:space="preserve"> </w:t>
      </w:r>
      <w:r>
        <w:rPr>
          <w:lang w:val="ru-RU"/>
        </w:rPr>
        <w:t>)</w:t>
      </w:r>
      <w:r w:rsidRPr="00125119">
        <w:rPr>
          <w:lang w:val="ru-RU"/>
        </w:rPr>
        <w:t>,</w:t>
      </w:r>
      <w:r w:rsidRPr="0096683E">
        <w:rPr>
          <w:lang w:val="ru-RU"/>
        </w:rPr>
        <w:t xml:space="preserve"> члана 3</w:t>
      </w:r>
      <w:r w:rsidRPr="00125119">
        <w:rPr>
          <w:lang w:val="ru-RU"/>
        </w:rPr>
        <w:t>2</w:t>
      </w:r>
      <w:r w:rsidRPr="0096683E">
        <w:rPr>
          <w:lang w:val="ru-RU"/>
        </w:rPr>
        <w:t xml:space="preserve">. Закона о локалној самоуправи (“Службени гласник РС”, број </w:t>
      </w:r>
      <w:r w:rsidRPr="00125119">
        <w:rPr>
          <w:lang w:val="ru-RU"/>
        </w:rPr>
        <w:t>129</w:t>
      </w:r>
      <w:r w:rsidRPr="003757CD">
        <w:t>/0</w:t>
      </w:r>
      <w:r w:rsidRPr="00125119">
        <w:rPr>
          <w:lang w:val="ru-RU"/>
        </w:rPr>
        <w:t>7</w:t>
      </w:r>
      <w:r w:rsidRPr="0096683E">
        <w:rPr>
          <w:lang w:val="ru-RU"/>
        </w:rPr>
        <w:t>),  и члана</w:t>
      </w:r>
      <w:r>
        <w:rPr>
          <w:lang w:val="ru-RU"/>
        </w:rPr>
        <w:t xml:space="preserve"> </w:t>
      </w:r>
      <w:r>
        <w:t>15</w:t>
      </w:r>
      <w:r>
        <w:rPr>
          <w:lang w:val="ru-RU"/>
        </w:rPr>
        <w:t xml:space="preserve">. </w:t>
      </w:r>
      <w:r>
        <w:t>и 24</w:t>
      </w:r>
      <w:r w:rsidRPr="0096683E">
        <w:rPr>
          <w:lang w:val="ru-RU"/>
        </w:rPr>
        <w:t xml:space="preserve">. Статута општине </w:t>
      </w:r>
      <w:r>
        <w:rPr>
          <w:lang w:val="ru-RU"/>
        </w:rPr>
        <w:t>Жагубица</w:t>
      </w:r>
      <w:r w:rsidRPr="0096683E">
        <w:rPr>
          <w:lang w:val="ru-RU"/>
        </w:rPr>
        <w:t xml:space="preserve"> (“Службени гласник општине </w:t>
      </w:r>
      <w:r>
        <w:rPr>
          <w:lang w:val="ru-RU"/>
        </w:rPr>
        <w:t>Жагубица</w:t>
      </w:r>
      <w:r w:rsidRPr="0096683E">
        <w:rPr>
          <w:lang w:val="ru-RU"/>
        </w:rPr>
        <w:t xml:space="preserve">”, број </w:t>
      </w:r>
      <w:r>
        <w:rPr>
          <w:lang w:val="ru-RU"/>
        </w:rPr>
        <w:t>06</w:t>
      </w:r>
      <w:r w:rsidRPr="003757CD">
        <w:t>/200</w:t>
      </w:r>
      <w:r>
        <w:t>8</w:t>
      </w:r>
      <w:r w:rsidRPr="0096683E">
        <w:rPr>
          <w:lang w:val="ru-RU"/>
        </w:rPr>
        <w:t>),</w:t>
      </w:r>
      <w:r w:rsidRPr="00125119">
        <w:rPr>
          <w:lang w:val="ru-RU"/>
        </w:rPr>
        <w:t xml:space="preserve"> </w:t>
      </w:r>
      <w:r>
        <w:t xml:space="preserve">  Скупштина општине Жагубица на седници одржаној 26. децембра </w:t>
      </w:r>
      <w:r w:rsidRPr="00EB7265">
        <w:t xml:space="preserve"> 2011. </w:t>
      </w:r>
      <w:r>
        <w:t>г</w:t>
      </w:r>
      <w:r w:rsidRPr="00EB7265">
        <w:t>одине, донела је</w:t>
      </w:r>
      <w:r w:rsidRPr="0096683E">
        <w:rPr>
          <w:lang w:val="ru-RU"/>
        </w:rPr>
        <w:t xml:space="preserve"> </w:t>
      </w:r>
    </w:p>
    <w:p w:rsidR="00C21D36" w:rsidRDefault="00C21D36" w:rsidP="00C21D36">
      <w:pPr>
        <w:ind w:right="-252"/>
        <w:jc w:val="both"/>
        <w:rPr>
          <w:lang w:val="ru-RU"/>
        </w:rPr>
      </w:pPr>
    </w:p>
    <w:p w:rsidR="00C21D36" w:rsidRDefault="00C21D36" w:rsidP="00C21D36">
      <w:pPr>
        <w:ind w:right="-252"/>
        <w:jc w:val="both"/>
        <w:rPr>
          <w:lang w:val="ru-RU"/>
        </w:rPr>
      </w:pPr>
    </w:p>
    <w:p w:rsidR="00C21D36" w:rsidRDefault="00C21D36" w:rsidP="00C21D36">
      <w:pPr>
        <w:ind w:right="-252"/>
        <w:jc w:val="both"/>
        <w:rPr>
          <w:lang w:val="ru-RU"/>
        </w:rPr>
      </w:pPr>
    </w:p>
    <w:p w:rsidR="00C21D36" w:rsidRPr="0096683E" w:rsidRDefault="00C21D36" w:rsidP="00C21D36">
      <w:pPr>
        <w:ind w:right="-252"/>
        <w:jc w:val="both"/>
        <w:rPr>
          <w:lang w:val="ru-RU"/>
        </w:rPr>
      </w:pPr>
    </w:p>
    <w:p w:rsidR="00C21D36" w:rsidRPr="0096683E" w:rsidRDefault="00C21D36" w:rsidP="00C21D36">
      <w:pPr>
        <w:pStyle w:val="Heading3"/>
        <w:jc w:val="center"/>
        <w:rPr>
          <w:rFonts w:ascii="Times New Roman" w:hAnsi="Times New Roman"/>
          <w:lang w:val="ru-RU"/>
        </w:rPr>
      </w:pPr>
      <w:r w:rsidRPr="0096683E">
        <w:rPr>
          <w:rFonts w:ascii="Times New Roman" w:hAnsi="Times New Roman"/>
          <w:lang w:val="ru-RU"/>
        </w:rPr>
        <w:t>О  Д  Л  У  К  У</w:t>
      </w:r>
    </w:p>
    <w:p w:rsidR="00C21D36" w:rsidRPr="00C21D36" w:rsidRDefault="00C21D36" w:rsidP="00C21D36">
      <w:pPr>
        <w:pStyle w:val="Heading1"/>
        <w:rPr>
          <w:rFonts w:ascii="Arial" w:hAnsi="Arial" w:cs="Arial"/>
          <w:bCs/>
          <w:lang w:val="ru-RU"/>
        </w:rPr>
      </w:pPr>
      <w:r>
        <w:rPr>
          <w:rFonts w:ascii="Arial" w:hAnsi="Arial" w:cs="Arial"/>
          <w:bCs/>
          <w:lang w:val="ru-RU"/>
        </w:rPr>
        <w:t>О</w:t>
      </w:r>
      <w:r>
        <w:rPr>
          <w:bCs/>
          <w:lang w:val="ru-RU"/>
        </w:rPr>
        <w:t xml:space="preserve"> </w:t>
      </w:r>
      <w:r>
        <w:rPr>
          <w:rFonts w:ascii="Arial" w:hAnsi="Arial" w:cs="Arial"/>
          <w:bCs/>
          <w:lang w:val="ru-RU"/>
        </w:rPr>
        <w:t>БУЏЕТУ ОПШТИНЕ ЖАГУБИЦА</w:t>
      </w:r>
    </w:p>
    <w:p w:rsidR="00C21D36" w:rsidRPr="00C21D36" w:rsidRDefault="00C21D36" w:rsidP="00C21D36">
      <w:pPr>
        <w:pStyle w:val="Heading1"/>
        <w:rPr>
          <w:rFonts w:ascii="Arial" w:hAnsi="Arial" w:cs="Arial"/>
          <w:bCs/>
          <w:lang w:val="ru-RU"/>
        </w:rPr>
      </w:pPr>
      <w:r>
        <w:rPr>
          <w:rFonts w:ascii="Arial" w:hAnsi="Arial" w:cs="Arial"/>
          <w:bCs/>
          <w:lang w:val="ru-RU"/>
        </w:rPr>
        <w:t>ЗА</w:t>
      </w:r>
      <w:r w:rsidRPr="0096683E">
        <w:rPr>
          <w:bCs/>
          <w:lang w:val="ru-RU"/>
        </w:rPr>
        <w:t xml:space="preserve"> 20</w:t>
      </w:r>
      <w:r w:rsidRPr="00125119">
        <w:rPr>
          <w:bCs/>
          <w:lang w:val="ru-RU"/>
        </w:rPr>
        <w:t>1</w:t>
      </w:r>
      <w:r>
        <w:rPr>
          <w:bCs/>
          <w:lang w:val="ru-RU"/>
        </w:rPr>
        <w:t>2</w:t>
      </w:r>
      <w:r w:rsidRPr="0096683E">
        <w:rPr>
          <w:bCs/>
          <w:lang w:val="ru-RU"/>
        </w:rPr>
        <w:t xml:space="preserve">. </w:t>
      </w:r>
      <w:r>
        <w:rPr>
          <w:rFonts w:ascii="Arial" w:hAnsi="Arial" w:cs="Arial"/>
          <w:bCs/>
          <w:lang w:val="ru-RU"/>
        </w:rPr>
        <w:t>ГОДИНУ</w:t>
      </w:r>
    </w:p>
    <w:p w:rsidR="00C21D36" w:rsidRPr="0067076D" w:rsidRDefault="00C21D36" w:rsidP="00C21D36">
      <w:pPr>
        <w:jc w:val="both"/>
        <w:rPr>
          <w:b/>
          <w:w w:val="150"/>
          <w:lang w:val="ru-RU"/>
        </w:rPr>
      </w:pPr>
    </w:p>
    <w:p w:rsidR="00C21D36" w:rsidRDefault="00C21D36" w:rsidP="00C21D36">
      <w:pPr>
        <w:jc w:val="center"/>
        <w:rPr>
          <w:b/>
          <w:w w:val="150"/>
          <w:sz w:val="22"/>
          <w:szCs w:val="22"/>
          <w:lang w:val="ru-RU"/>
        </w:rPr>
      </w:pPr>
    </w:p>
    <w:p w:rsidR="00C21D36" w:rsidRPr="000C2D9C" w:rsidRDefault="00C21D36" w:rsidP="00C21D36">
      <w:pPr>
        <w:jc w:val="center"/>
        <w:rPr>
          <w:b/>
          <w:lang w:val="sr-Cyrl-CS"/>
        </w:rPr>
      </w:pPr>
      <w:r>
        <w:rPr>
          <w:b/>
        </w:rPr>
        <w:t>I</w:t>
      </w:r>
      <w:r w:rsidRPr="00125119">
        <w:rPr>
          <w:b/>
          <w:lang w:val="ru-RU"/>
        </w:rPr>
        <w:t xml:space="preserve"> </w:t>
      </w:r>
      <w:r w:rsidRPr="000C2D9C">
        <w:rPr>
          <w:b/>
          <w:lang w:val="sr-Cyrl-CS"/>
        </w:rPr>
        <w:t>ОПШТИ ДЕО</w:t>
      </w:r>
    </w:p>
    <w:p w:rsidR="00C21D36" w:rsidRDefault="00C21D36" w:rsidP="00C21D36">
      <w:pPr>
        <w:jc w:val="center"/>
        <w:rPr>
          <w:b/>
          <w:lang w:val="sr-Cyrl-CS"/>
        </w:rPr>
      </w:pPr>
    </w:p>
    <w:p w:rsidR="00C21D36" w:rsidRDefault="00C21D36" w:rsidP="00C21D36">
      <w:pPr>
        <w:jc w:val="center"/>
        <w:rPr>
          <w:b/>
          <w:lang w:val="ru-RU"/>
        </w:rPr>
      </w:pPr>
      <w:r w:rsidRPr="00125119">
        <w:rPr>
          <w:b/>
          <w:lang w:val="ru-RU"/>
        </w:rPr>
        <w:t>Члан 1.</w:t>
      </w:r>
    </w:p>
    <w:p w:rsidR="00F677A5" w:rsidRDefault="00C21D36" w:rsidP="00C21D36">
      <w:pPr>
        <w:jc w:val="center"/>
        <w:rPr>
          <w:lang w:val="ru-RU"/>
        </w:rPr>
      </w:pPr>
      <w:r>
        <w:rPr>
          <w:lang w:val="ru-RU"/>
        </w:rPr>
        <w:t xml:space="preserve">           Приходи и примања, расходи и издаци буџета општине Жагубица за 2012. годину (у даљем тексту: буџет), састоји се од:</w:t>
      </w:r>
    </w:p>
    <w:p w:rsidR="00C21D36" w:rsidRDefault="00C21D36" w:rsidP="00C21D36">
      <w:pPr>
        <w:jc w:val="center"/>
        <w:rPr>
          <w:lang w:val="ru-RU"/>
        </w:rPr>
      </w:pPr>
    </w:p>
    <w:p w:rsidR="005D72E5" w:rsidRDefault="005D72E5" w:rsidP="00C21D36">
      <w:pPr>
        <w:jc w:val="center"/>
        <w:rPr>
          <w:lang w:val="ru-RU"/>
        </w:rPr>
      </w:pPr>
    </w:p>
    <w:p w:rsidR="005D72E5" w:rsidRDefault="005D72E5" w:rsidP="00C21D36">
      <w:pPr>
        <w:jc w:val="center"/>
        <w:rPr>
          <w:lang w:val="ru-RU"/>
        </w:rPr>
      </w:pPr>
    </w:p>
    <w:tbl>
      <w:tblPr>
        <w:tblW w:w="7480" w:type="dxa"/>
        <w:jc w:val="center"/>
        <w:tblInd w:w="93" w:type="dxa"/>
        <w:tblLook w:val="04A0"/>
      </w:tblPr>
      <w:tblGrid>
        <w:gridCol w:w="3180"/>
        <w:gridCol w:w="2500"/>
        <w:gridCol w:w="1800"/>
      </w:tblGrid>
      <w:tr w:rsidR="00C21D36" w:rsidRPr="00591479" w:rsidTr="00937BC0">
        <w:trPr>
          <w:trHeight w:val="510"/>
          <w:jc w:val="center"/>
        </w:trPr>
        <w:tc>
          <w:tcPr>
            <w:tcW w:w="5680" w:type="dxa"/>
            <w:gridSpan w:val="2"/>
            <w:tcBorders>
              <w:top w:val="single" w:sz="8" w:space="0" w:color="auto"/>
              <w:left w:val="single" w:sz="8" w:space="0" w:color="auto"/>
              <w:bottom w:val="single" w:sz="4" w:space="0" w:color="auto"/>
              <w:right w:val="single" w:sz="4" w:space="0" w:color="000000"/>
            </w:tcBorders>
            <w:shd w:val="clear" w:color="000000" w:fill="FFFF00"/>
            <w:vAlign w:val="bottom"/>
            <w:hideMark/>
          </w:tcPr>
          <w:p w:rsidR="00C21D36" w:rsidRPr="00591479" w:rsidRDefault="00C21D36" w:rsidP="00937BC0">
            <w:pPr>
              <w:rPr>
                <w:b/>
                <w:bCs/>
                <w:sz w:val="18"/>
                <w:szCs w:val="18"/>
              </w:rPr>
            </w:pPr>
            <w:bookmarkStart w:id="3" w:name="RANGE!A1:C30"/>
            <w:r w:rsidRPr="00591479">
              <w:rPr>
                <w:b/>
                <w:bCs/>
                <w:sz w:val="18"/>
                <w:szCs w:val="18"/>
              </w:rPr>
              <w:lastRenderedPageBreak/>
              <w:t>A. RAČUN PRIHODA I PRIMANJA, RASHODA I IZDATAKA</w:t>
            </w:r>
            <w:bookmarkEnd w:id="3"/>
          </w:p>
        </w:tc>
        <w:tc>
          <w:tcPr>
            <w:tcW w:w="1800" w:type="dxa"/>
            <w:tcBorders>
              <w:top w:val="single" w:sz="8" w:space="0" w:color="auto"/>
              <w:left w:val="nil"/>
              <w:bottom w:val="single" w:sz="4" w:space="0" w:color="auto"/>
              <w:right w:val="single" w:sz="8" w:space="0" w:color="auto"/>
            </w:tcBorders>
            <w:shd w:val="clear" w:color="000000" w:fill="FFFF00"/>
            <w:noWrap/>
            <w:hideMark/>
          </w:tcPr>
          <w:p w:rsidR="00C21D36" w:rsidRPr="00591479" w:rsidRDefault="00C21D36" w:rsidP="00937BC0">
            <w:pPr>
              <w:rPr>
                <w:b/>
                <w:bCs/>
                <w:sz w:val="18"/>
                <w:szCs w:val="18"/>
              </w:rPr>
            </w:pPr>
            <w:r w:rsidRPr="00591479">
              <w:rPr>
                <w:b/>
                <w:bCs/>
                <w:sz w:val="18"/>
                <w:szCs w:val="18"/>
              </w:rPr>
              <w:t> </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b/>
                <w:bCs/>
                <w:sz w:val="18"/>
                <w:szCs w:val="18"/>
              </w:rPr>
            </w:pPr>
            <w:r w:rsidRPr="00591479">
              <w:rPr>
                <w:b/>
                <w:bCs/>
                <w:sz w:val="18"/>
                <w:szCs w:val="18"/>
              </w:rPr>
              <w:t>1. Ukupni prihodi i primanja od prodaje nefinasijske imovine</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b/>
                <w:bCs/>
                <w:sz w:val="18"/>
                <w:szCs w:val="18"/>
              </w:rPr>
            </w:pPr>
            <w:r w:rsidRPr="00591479">
              <w:rPr>
                <w:b/>
                <w:bCs/>
                <w:sz w:val="18"/>
                <w:szCs w:val="18"/>
              </w:rPr>
              <w:t>291,244,000.00</w:t>
            </w:r>
          </w:p>
        </w:tc>
      </w:tr>
      <w:tr w:rsidR="00C21D36" w:rsidRPr="00591479" w:rsidTr="00937BC0">
        <w:trPr>
          <w:trHeight w:val="240"/>
          <w:jc w:val="center"/>
        </w:trPr>
        <w:tc>
          <w:tcPr>
            <w:tcW w:w="3180" w:type="dxa"/>
            <w:tcBorders>
              <w:top w:val="nil"/>
              <w:left w:val="single" w:sz="8" w:space="0" w:color="auto"/>
              <w:bottom w:val="nil"/>
              <w:right w:val="nil"/>
            </w:tcBorders>
            <w:shd w:val="clear" w:color="auto" w:fill="auto"/>
            <w:vAlign w:val="bottom"/>
            <w:hideMark/>
          </w:tcPr>
          <w:p w:rsidR="00C21D36" w:rsidRPr="00591479" w:rsidRDefault="00C21D36" w:rsidP="00937BC0">
            <w:pPr>
              <w:rPr>
                <w:sz w:val="18"/>
                <w:szCs w:val="18"/>
              </w:rPr>
            </w:pPr>
            <w:r w:rsidRPr="00591479">
              <w:rPr>
                <w:sz w:val="18"/>
                <w:szCs w:val="18"/>
              </w:rPr>
              <w:t>1.1. TEKUĆI PRIHODI</w:t>
            </w:r>
          </w:p>
        </w:tc>
        <w:tc>
          <w:tcPr>
            <w:tcW w:w="2500" w:type="dxa"/>
            <w:tcBorders>
              <w:top w:val="nil"/>
              <w:left w:val="nil"/>
              <w:bottom w:val="nil"/>
              <w:right w:val="nil"/>
            </w:tcBorders>
            <w:shd w:val="clear" w:color="auto" w:fill="auto"/>
            <w:vAlign w:val="bottom"/>
            <w:hideMark/>
          </w:tcPr>
          <w:p w:rsidR="00C21D36" w:rsidRPr="00591479" w:rsidRDefault="00C21D36" w:rsidP="00937BC0">
            <w:pPr>
              <w:rPr>
                <w:sz w:val="18"/>
                <w:szCs w:val="18"/>
              </w:rPr>
            </w:pPr>
            <w:r w:rsidRPr="00591479">
              <w:rPr>
                <w:sz w:val="18"/>
                <w:szCs w:val="18"/>
              </w:rPr>
              <w:t> </w:t>
            </w:r>
          </w:p>
        </w:tc>
        <w:tc>
          <w:tcPr>
            <w:tcW w:w="1800" w:type="dxa"/>
            <w:vMerge w:val="restart"/>
            <w:tcBorders>
              <w:top w:val="nil"/>
              <w:left w:val="single" w:sz="4" w:space="0" w:color="auto"/>
              <w:bottom w:val="single" w:sz="4" w:space="0" w:color="000000"/>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291,144,000.00</w:t>
            </w:r>
          </w:p>
        </w:tc>
      </w:tr>
      <w:tr w:rsidR="00C21D36" w:rsidRPr="00591479" w:rsidTr="00937BC0">
        <w:trPr>
          <w:trHeight w:val="255"/>
          <w:jc w:val="center"/>
        </w:trPr>
        <w:tc>
          <w:tcPr>
            <w:tcW w:w="5680" w:type="dxa"/>
            <w:gridSpan w:val="2"/>
            <w:tcBorders>
              <w:top w:val="nil"/>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u čemu</w:t>
            </w:r>
          </w:p>
        </w:tc>
        <w:tc>
          <w:tcPr>
            <w:tcW w:w="1800" w:type="dxa"/>
            <w:vMerge/>
            <w:tcBorders>
              <w:top w:val="nil"/>
              <w:left w:val="single" w:sz="4" w:space="0" w:color="auto"/>
              <w:bottom w:val="single" w:sz="4" w:space="0" w:color="000000"/>
              <w:right w:val="single" w:sz="8" w:space="0" w:color="auto"/>
            </w:tcBorders>
            <w:vAlign w:val="center"/>
            <w:hideMark/>
          </w:tcPr>
          <w:p w:rsidR="00C21D36" w:rsidRPr="00591479" w:rsidRDefault="00C21D36" w:rsidP="00937BC0">
            <w:pPr>
              <w:rPr>
                <w:sz w:val="18"/>
                <w:szCs w:val="18"/>
              </w:rPr>
            </w:pP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budžetska sredstva</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276,550,000.00</w:t>
            </w:r>
          </w:p>
        </w:tc>
      </w:tr>
      <w:tr w:rsidR="00C21D36" w:rsidRPr="00591479" w:rsidTr="00937BC0">
        <w:trPr>
          <w:trHeight w:val="255"/>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sopstveni prihodi</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14,594,000.00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donacije</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1.2. PRIMANJA OD PRODAJE NEFINASIJSKE IMOVINE</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100,000.00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b/>
                <w:bCs/>
                <w:sz w:val="18"/>
                <w:szCs w:val="18"/>
              </w:rPr>
            </w:pPr>
            <w:r w:rsidRPr="00591479">
              <w:rPr>
                <w:b/>
                <w:bCs/>
                <w:sz w:val="18"/>
                <w:szCs w:val="18"/>
              </w:rPr>
              <w:t>2. Ukupni rashodi i izdaci za nabavku nefinasijske imovine</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b/>
                <w:bCs/>
                <w:sz w:val="18"/>
                <w:szCs w:val="18"/>
              </w:rPr>
            </w:pPr>
            <w:r w:rsidRPr="00591479">
              <w:rPr>
                <w:b/>
                <w:bCs/>
                <w:sz w:val="18"/>
                <w:szCs w:val="18"/>
              </w:rPr>
              <w:t>319,294,000.00</w:t>
            </w:r>
          </w:p>
        </w:tc>
      </w:tr>
      <w:tr w:rsidR="00C21D36" w:rsidRPr="00591479" w:rsidTr="00937BC0">
        <w:trPr>
          <w:trHeight w:val="240"/>
          <w:jc w:val="center"/>
        </w:trPr>
        <w:tc>
          <w:tcPr>
            <w:tcW w:w="5680" w:type="dxa"/>
            <w:gridSpan w:val="2"/>
            <w:tcBorders>
              <w:top w:val="single" w:sz="4" w:space="0" w:color="auto"/>
              <w:left w:val="single" w:sz="8" w:space="0" w:color="auto"/>
              <w:bottom w:val="nil"/>
              <w:right w:val="nil"/>
            </w:tcBorders>
            <w:shd w:val="clear" w:color="auto" w:fill="auto"/>
            <w:vAlign w:val="bottom"/>
            <w:hideMark/>
          </w:tcPr>
          <w:p w:rsidR="00C21D36" w:rsidRPr="00591479" w:rsidRDefault="00C21D36" w:rsidP="00937BC0">
            <w:pPr>
              <w:rPr>
                <w:sz w:val="18"/>
                <w:szCs w:val="18"/>
              </w:rPr>
            </w:pPr>
            <w:r w:rsidRPr="00591479">
              <w:rPr>
                <w:sz w:val="18"/>
                <w:szCs w:val="18"/>
              </w:rPr>
              <w:t>2.1. TEKUĆI RASHODI</w:t>
            </w:r>
          </w:p>
        </w:tc>
        <w:tc>
          <w:tcPr>
            <w:tcW w:w="1800" w:type="dxa"/>
            <w:vMerge w:val="restart"/>
            <w:tcBorders>
              <w:top w:val="nil"/>
              <w:left w:val="single" w:sz="4" w:space="0" w:color="auto"/>
              <w:bottom w:val="single" w:sz="4" w:space="0" w:color="000000"/>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251,014,000.00</w:t>
            </w:r>
          </w:p>
        </w:tc>
      </w:tr>
      <w:tr w:rsidR="00C21D36" w:rsidRPr="00591479" w:rsidTr="00937BC0">
        <w:trPr>
          <w:trHeight w:val="255"/>
          <w:jc w:val="center"/>
        </w:trPr>
        <w:tc>
          <w:tcPr>
            <w:tcW w:w="5680" w:type="dxa"/>
            <w:gridSpan w:val="2"/>
            <w:tcBorders>
              <w:top w:val="nil"/>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u čemu</w:t>
            </w:r>
          </w:p>
        </w:tc>
        <w:tc>
          <w:tcPr>
            <w:tcW w:w="1800" w:type="dxa"/>
            <w:vMerge/>
            <w:tcBorders>
              <w:top w:val="nil"/>
              <w:left w:val="single" w:sz="4" w:space="0" w:color="auto"/>
              <w:bottom w:val="single" w:sz="4" w:space="0" w:color="000000"/>
              <w:right w:val="single" w:sz="8" w:space="0" w:color="auto"/>
            </w:tcBorders>
            <w:vAlign w:val="center"/>
            <w:hideMark/>
          </w:tcPr>
          <w:p w:rsidR="00C21D36" w:rsidRPr="00591479" w:rsidRDefault="00C21D36" w:rsidP="00937BC0">
            <w:pPr>
              <w:rPr>
                <w:sz w:val="18"/>
                <w:szCs w:val="18"/>
              </w:rPr>
            </w:pP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tekući budžetski rashodi</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237,790,000.00</w:t>
            </w:r>
          </w:p>
        </w:tc>
      </w:tr>
      <w:tr w:rsidR="00C21D36" w:rsidRPr="00591479" w:rsidTr="00937BC0">
        <w:trPr>
          <w:trHeight w:val="255"/>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rashodi iz sopstvenih prihoda</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13,224,000.00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donacije</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80" w:type="dxa"/>
            <w:gridSpan w:val="2"/>
            <w:tcBorders>
              <w:top w:val="single" w:sz="4" w:space="0" w:color="auto"/>
              <w:left w:val="single" w:sz="8" w:space="0" w:color="auto"/>
              <w:bottom w:val="nil"/>
              <w:right w:val="nil"/>
            </w:tcBorders>
            <w:shd w:val="clear" w:color="auto" w:fill="auto"/>
            <w:vAlign w:val="bottom"/>
            <w:hideMark/>
          </w:tcPr>
          <w:p w:rsidR="00C21D36" w:rsidRPr="00591479" w:rsidRDefault="00C21D36" w:rsidP="00937BC0">
            <w:pPr>
              <w:rPr>
                <w:sz w:val="18"/>
                <w:szCs w:val="18"/>
              </w:rPr>
            </w:pPr>
            <w:r w:rsidRPr="00591479">
              <w:rPr>
                <w:sz w:val="18"/>
                <w:szCs w:val="18"/>
              </w:rPr>
              <w:t>2.2. IZDACI ZA NABAVKU NEFINANSIJSKE IMOVINE</w:t>
            </w:r>
          </w:p>
        </w:tc>
        <w:tc>
          <w:tcPr>
            <w:tcW w:w="1800" w:type="dxa"/>
            <w:vMerge w:val="restart"/>
            <w:tcBorders>
              <w:top w:val="nil"/>
              <w:left w:val="single" w:sz="4" w:space="0" w:color="auto"/>
              <w:bottom w:val="single" w:sz="4" w:space="0" w:color="000000"/>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68,280,000.00</w:t>
            </w:r>
          </w:p>
        </w:tc>
      </w:tr>
      <w:tr w:rsidR="00C21D36" w:rsidRPr="00591479" w:rsidTr="00937BC0">
        <w:trPr>
          <w:trHeight w:val="255"/>
          <w:jc w:val="center"/>
        </w:trPr>
        <w:tc>
          <w:tcPr>
            <w:tcW w:w="5680" w:type="dxa"/>
            <w:gridSpan w:val="2"/>
            <w:tcBorders>
              <w:top w:val="nil"/>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u čemu</w:t>
            </w:r>
          </w:p>
        </w:tc>
        <w:tc>
          <w:tcPr>
            <w:tcW w:w="1800" w:type="dxa"/>
            <w:vMerge/>
            <w:tcBorders>
              <w:top w:val="nil"/>
              <w:left w:val="single" w:sz="4" w:space="0" w:color="auto"/>
              <w:bottom w:val="single" w:sz="4" w:space="0" w:color="000000"/>
              <w:right w:val="single" w:sz="8" w:space="0" w:color="auto"/>
            </w:tcBorders>
            <w:vAlign w:val="center"/>
            <w:hideMark/>
          </w:tcPr>
          <w:p w:rsidR="00C21D36" w:rsidRPr="00591479" w:rsidRDefault="00C21D36" w:rsidP="00937BC0">
            <w:pPr>
              <w:rPr>
                <w:sz w:val="18"/>
                <w:szCs w:val="18"/>
              </w:rPr>
            </w:pP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tekući budžetski izdaci</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66,910,000.00</w:t>
            </w:r>
          </w:p>
        </w:tc>
      </w:tr>
      <w:tr w:rsidR="00C21D36" w:rsidRPr="00591479" w:rsidTr="00937BC0">
        <w:trPr>
          <w:trHeight w:val="255"/>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izdaci iz sopstvenih prihoda</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1,370,000.00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donacije</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b/>
                <w:bCs/>
                <w:sz w:val="18"/>
                <w:szCs w:val="18"/>
              </w:rPr>
            </w:pPr>
            <w:r w:rsidRPr="00591479">
              <w:rPr>
                <w:b/>
                <w:bCs/>
                <w:sz w:val="18"/>
                <w:szCs w:val="18"/>
              </w:rPr>
              <w:t>BUDŽETSKI SUFICIT / DEFICIT (kl. 7 + kl. 8) - (kl. 4 + kl. 5)</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b/>
                <w:bCs/>
                <w:sz w:val="18"/>
                <w:szCs w:val="18"/>
              </w:rPr>
            </w:pPr>
            <w:r w:rsidRPr="00591479">
              <w:rPr>
                <w:b/>
                <w:bCs/>
                <w:sz w:val="18"/>
                <w:szCs w:val="18"/>
              </w:rPr>
              <w:t>-28,050,000.00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Izdaci za nabavku finansijske imovine</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350,000.00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Primanja od prodaje finansijske imovine</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150,000.00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b/>
                <w:bCs/>
                <w:sz w:val="18"/>
                <w:szCs w:val="18"/>
              </w:rPr>
            </w:pPr>
            <w:r w:rsidRPr="00591479">
              <w:rPr>
                <w:b/>
                <w:bCs/>
                <w:sz w:val="18"/>
                <w:szCs w:val="18"/>
              </w:rPr>
              <w:t>UKUPAN FISKALNI SUFICIT / DEFICIT</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b/>
                <w:bCs/>
                <w:sz w:val="18"/>
                <w:szCs w:val="18"/>
              </w:rPr>
            </w:pPr>
            <w:r w:rsidRPr="00591479">
              <w:rPr>
                <w:b/>
                <w:bCs/>
                <w:sz w:val="18"/>
                <w:szCs w:val="18"/>
              </w:rPr>
              <w:t>-28,250,000.00</w:t>
            </w:r>
          </w:p>
        </w:tc>
      </w:tr>
      <w:tr w:rsidR="00C21D36" w:rsidRPr="00591479" w:rsidTr="00937BC0">
        <w:trPr>
          <w:trHeight w:val="525"/>
          <w:jc w:val="center"/>
        </w:trPr>
        <w:tc>
          <w:tcPr>
            <w:tcW w:w="5680" w:type="dxa"/>
            <w:gridSpan w:val="2"/>
            <w:tcBorders>
              <w:top w:val="single" w:sz="4" w:space="0" w:color="auto"/>
              <w:left w:val="single" w:sz="8" w:space="0" w:color="auto"/>
              <w:bottom w:val="single" w:sz="4" w:space="0" w:color="auto"/>
              <w:right w:val="nil"/>
            </w:tcBorders>
            <w:shd w:val="clear" w:color="000000" w:fill="FFFF00"/>
            <w:vAlign w:val="bottom"/>
            <w:hideMark/>
          </w:tcPr>
          <w:p w:rsidR="00C21D36" w:rsidRPr="00591479" w:rsidRDefault="00C21D36" w:rsidP="00937BC0">
            <w:pPr>
              <w:rPr>
                <w:b/>
                <w:bCs/>
                <w:sz w:val="18"/>
                <w:szCs w:val="18"/>
              </w:rPr>
            </w:pPr>
            <w:r w:rsidRPr="00591479">
              <w:rPr>
                <w:b/>
                <w:bCs/>
                <w:sz w:val="18"/>
                <w:szCs w:val="18"/>
              </w:rPr>
              <w:t>B. RAČUN FINANSIRANJA</w:t>
            </w:r>
          </w:p>
        </w:tc>
        <w:tc>
          <w:tcPr>
            <w:tcW w:w="1800" w:type="dxa"/>
            <w:tcBorders>
              <w:top w:val="nil"/>
              <w:left w:val="single" w:sz="4" w:space="0" w:color="auto"/>
              <w:bottom w:val="single" w:sz="4" w:space="0" w:color="auto"/>
              <w:right w:val="single" w:sz="8" w:space="0" w:color="auto"/>
            </w:tcBorders>
            <w:shd w:val="clear" w:color="000000" w:fill="FFFF00"/>
            <w:noWrap/>
            <w:hideMark/>
          </w:tcPr>
          <w:p w:rsidR="00C21D36" w:rsidRPr="00591479" w:rsidRDefault="00C21D36" w:rsidP="00937BC0">
            <w:pPr>
              <w:rPr>
                <w:b/>
                <w:bCs/>
                <w:sz w:val="18"/>
                <w:szCs w:val="18"/>
              </w:rPr>
            </w:pPr>
            <w:r w:rsidRPr="00591479">
              <w:rPr>
                <w:b/>
                <w:bCs/>
                <w:sz w:val="18"/>
                <w:szCs w:val="18"/>
              </w:rPr>
              <w:t> </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Primanja od prodaje finansijske imovine</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150,000.00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Primanja od zaduživanja</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30,000,000.00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Suficit iz prethodnih godina ili neutrošena sredstva iz prethodnih godina</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Izdaci za otplatu glavnice duga</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1,750,000.00</w:t>
            </w:r>
          </w:p>
        </w:tc>
      </w:tr>
      <w:tr w:rsidR="00C21D36" w:rsidRPr="00591479" w:rsidTr="00937BC0">
        <w:trPr>
          <w:trHeight w:val="240"/>
          <w:jc w:val="center"/>
        </w:trPr>
        <w:tc>
          <w:tcPr>
            <w:tcW w:w="5680" w:type="dxa"/>
            <w:gridSpan w:val="2"/>
            <w:tcBorders>
              <w:top w:val="single" w:sz="4" w:space="0" w:color="auto"/>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Izdaci za nabavku finansijske imovine koja nije u cilju sprovođenja javnih politika</w:t>
            </w:r>
          </w:p>
        </w:tc>
        <w:tc>
          <w:tcPr>
            <w:tcW w:w="1800" w:type="dxa"/>
            <w:tcBorders>
              <w:top w:val="nil"/>
              <w:left w:val="single" w:sz="4" w:space="0" w:color="auto"/>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80" w:type="dxa"/>
            <w:gridSpan w:val="2"/>
            <w:tcBorders>
              <w:top w:val="single" w:sz="4" w:space="0" w:color="auto"/>
              <w:left w:val="single" w:sz="8" w:space="0" w:color="auto"/>
              <w:bottom w:val="single" w:sz="8" w:space="0" w:color="auto"/>
              <w:right w:val="nil"/>
            </w:tcBorders>
            <w:shd w:val="clear" w:color="auto" w:fill="auto"/>
            <w:vAlign w:val="bottom"/>
            <w:hideMark/>
          </w:tcPr>
          <w:p w:rsidR="00C21D36" w:rsidRPr="00591479" w:rsidRDefault="00C21D36" w:rsidP="00937BC0">
            <w:pPr>
              <w:rPr>
                <w:b/>
                <w:bCs/>
                <w:sz w:val="18"/>
                <w:szCs w:val="18"/>
              </w:rPr>
            </w:pPr>
            <w:r w:rsidRPr="00591479">
              <w:rPr>
                <w:b/>
                <w:bCs/>
                <w:sz w:val="18"/>
                <w:szCs w:val="18"/>
              </w:rPr>
              <w:t>NETO FINANSIRANJE</w:t>
            </w:r>
          </w:p>
        </w:tc>
        <w:tc>
          <w:tcPr>
            <w:tcW w:w="1800" w:type="dxa"/>
            <w:tcBorders>
              <w:top w:val="nil"/>
              <w:left w:val="single" w:sz="4" w:space="0" w:color="auto"/>
              <w:bottom w:val="single" w:sz="8" w:space="0" w:color="auto"/>
              <w:right w:val="single" w:sz="8" w:space="0" w:color="auto"/>
            </w:tcBorders>
            <w:shd w:val="clear" w:color="auto" w:fill="auto"/>
            <w:noWrap/>
            <w:hideMark/>
          </w:tcPr>
          <w:p w:rsidR="00C21D36" w:rsidRPr="00591479" w:rsidRDefault="00C21D36" w:rsidP="00937BC0">
            <w:pPr>
              <w:jc w:val="right"/>
              <w:rPr>
                <w:b/>
                <w:bCs/>
                <w:sz w:val="18"/>
                <w:szCs w:val="18"/>
              </w:rPr>
            </w:pPr>
            <w:r w:rsidRPr="00591479">
              <w:rPr>
                <w:b/>
                <w:bCs/>
                <w:sz w:val="18"/>
                <w:szCs w:val="18"/>
              </w:rPr>
              <w:t>28,400,000.00</w:t>
            </w:r>
          </w:p>
        </w:tc>
      </w:tr>
    </w:tbl>
    <w:p w:rsidR="00C21D36" w:rsidRPr="00380ABE" w:rsidRDefault="00C21D36" w:rsidP="00C21D36">
      <w:pPr>
        <w:rPr>
          <w:b/>
          <w:sz w:val="20"/>
          <w:szCs w:val="20"/>
          <w:lang w:val="sr-Latn-CS"/>
        </w:rPr>
      </w:pPr>
    </w:p>
    <w:p w:rsidR="00C21D36" w:rsidRDefault="00C21D36" w:rsidP="00F677A5">
      <w:pPr>
        <w:jc w:val="both"/>
        <w:rPr>
          <w:lang w:val="ru-RU"/>
        </w:rPr>
      </w:pPr>
    </w:p>
    <w:p w:rsidR="00F677A5" w:rsidRDefault="00C21D36" w:rsidP="00F677A5">
      <w:pPr>
        <w:jc w:val="both"/>
        <w:rPr>
          <w:lang w:val="ru-RU"/>
        </w:rPr>
      </w:pPr>
      <w:r>
        <w:rPr>
          <w:lang w:val="ru-RU"/>
        </w:rPr>
        <w:t>Приходи и примања, расходи и издаци буџета утврђени су у следећим износима:</w:t>
      </w:r>
    </w:p>
    <w:p w:rsidR="00C21D36" w:rsidRDefault="00C21D36" w:rsidP="00F677A5">
      <w:pPr>
        <w:jc w:val="both"/>
        <w:rPr>
          <w:lang w:val="ru-RU"/>
        </w:rPr>
      </w:pPr>
    </w:p>
    <w:tbl>
      <w:tblPr>
        <w:tblW w:w="9166" w:type="dxa"/>
        <w:jc w:val="center"/>
        <w:tblInd w:w="93" w:type="dxa"/>
        <w:tblLook w:val="04A0"/>
      </w:tblPr>
      <w:tblGrid>
        <w:gridCol w:w="3177"/>
        <w:gridCol w:w="2496"/>
        <w:gridCol w:w="2143"/>
        <w:gridCol w:w="1350"/>
      </w:tblGrid>
      <w:tr w:rsidR="00C21D36" w:rsidRPr="00591479" w:rsidTr="00937BC0">
        <w:trPr>
          <w:trHeight w:val="945"/>
          <w:jc w:val="center"/>
        </w:trPr>
        <w:tc>
          <w:tcPr>
            <w:tcW w:w="5673" w:type="dxa"/>
            <w:gridSpan w:val="2"/>
            <w:tcBorders>
              <w:top w:val="single" w:sz="8" w:space="0" w:color="auto"/>
              <w:left w:val="single" w:sz="8" w:space="0" w:color="auto"/>
              <w:bottom w:val="single" w:sz="8" w:space="0" w:color="auto"/>
              <w:right w:val="single" w:sz="4" w:space="0" w:color="000000"/>
            </w:tcBorders>
            <w:shd w:val="clear" w:color="000000" w:fill="CCFFCC"/>
            <w:vAlign w:val="center"/>
            <w:hideMark/>
          </w:tcPr>
          <w:p w:rsidR="00C21D36" w:rsidRPr="00591479" w:rsidRDefault="00C21D36" w:rsidP="00937BC0">
            <w:pPr>
              <w:jc w:val="center"/>
              <w:rPr>
                <w:b/>
                <w:bCs/>
                <w:sz w:val="18"/>
                <w:szCs w:val="18"/>
              </w:rPr>
            </w:pPr>
            <w:bookmarkStart w:id="4" w:name="RANGE!A1:D39"/>
            <w:r w:rsidRPr="00591479">
              <w:rPr>
                <w:b/>
                <w:bCs/>
                <w:sz w:val="18"/>
                <w:szCs w:val="18"/>
              </w:rPr>
              <w:t>Opis</w:t>
            </w:r>
            <w:bookmarkEnd w:id="4"/>
          </w:p>
        </w:tc>
        <w:tc>
          <w:tcPr>
            <w:tcW w:w="2143" w:type="dxa"/>
            <w:tcBorders>
              <w:top w:val="single" w:sz="8" w:space="0" w:color="auto"/>
              <w:left w:val="nil"/>
              <w:bottom w:val="single" w:sz="8" w:space="0" w:color="auto"/>
              <w:right w:val="single" w:sz="4" w:space="0" w:color="auto"/>
            </w:tcBorders>
            <w:shd w:val="clear" w:color="000000" w:fill="CCFFCC"/>
            <w:vAlign w:val="center"/>
            <w:hideMark/>
          </w:tcPr>
          <w:p w:rsidR="00C21D36" w:rsidRPr="00591479" w:rsidRDefault="00C21D36" w:rsidP="00937BC0">
            <w:pPr>
              <w:jc w:val="center"/>
              <w:rPr>
                <w:b/>
                <w:bCs/>
                <w:sz w:val="18"/>
                <w:szCs w:val="18"/>
              </w:rPr>
            </w:pPr>
            <w:r w:rsidRPr="00591479">
              <w:rPr>
                <w:b/>
                <w:bCs/>
                <w:sz w:val="18"/>
                <w:szCs w:val="18"/>
              </w:rPr>
              <w:t>Ekonomska klasifikaija</w:t>
            </w:r>
          </w:p>
        </w:tc>
        <w:tc>
          <w:tcPr>
            <w:tcW w:w="1350" w:type="dxa"/>
            <w:tcBorders>
              <w:top w:val="single" w:sz="8" w:space="0" w:color="auto"/>
              <w:left w:val="nil"/>
              <w:bottom w:val="single" w:sz="8" w:space="0" w:color="auto"/>
              <w:right w:val="single" w:sz="8" w:space="0" w:color="auto"/>
            </w:tcBorders>
            <w:shd w:val="clear" w:color="000000" w:fill="CCFFCC"/>
            <w:vAlign w:val="center"/>
            <w:hideMark/>
          </w:tcPr>
          <w:p w:rsidR="00C21D36" w:rsidRPr="00591479" w:rsidRDefault="00C21D36" w:rsidP="00937BC0">
            <w:pPr>
              <w:jc w:val="center"/>
              <w:rPr>
                <w:b/>
                <w:bCs/>
                <w:sz w:val="18"/>
                <w:szCs w:val="18"/>
              </w:rPr>
            </w:pPr>
            <w:r w:rsidRPr="00591479">
              <w:rPr>
                <w:b/>
                <w:bCs/>
                <w:sz w:val="18"/>
                <w:szCs w:val="18"/>
              </w:rPr>
              <w:t>Sredstva iz budžeta</w:t>
            </w:r>
          </w:p>
        </w:tc>
      </w:tr>
      <w:tr w:rsidR="00C21D36" w:rsidRPr="00591479" w:rsidTr="00937BC0">
        <w:trPr>
          <w:trHeight w:val="270"/>
          <w:jc w:val="center"/>
        </w:trPr>
        <w:tc>
          <w:tcPr>
            <w:tcW w:w="5673" w:type="dxa"/>
            <w:gridSpan w:val="2"/>
            <w:tcBorders>
              <w:top w:val="single" w:sz="8" w:space="0" w:color="auto"/>
              <w:left w:val="single" w:sz="8" w:space="0" w:color="auto"/>
              <w:bottom w:val="single" w:sz="8" w:space="0" w:color="auto"/>
              <w:right w:val="single" w:sz="4" w:space="0" w:color="000000"/>
            </w:tcBorders>
            <w:shd w:val="clear" w:color="000000" w:fill="CCFFCC"/>
            <w:vAlign w:val="center"/>
            <w:hideMark/>
          </w:tcPr>
          <w:p w:rsidR="00C21D36" w:rsidRPr="00591479" w:rsidRDefault="00C21D36" w:rsidP="00937BC0">
            <w:pPr>
              <w:jc w:val="center"/>
              <w:rPr>
                <w:b/>
                <w:bCs/>
                <w:sz w:val="18"/>
                <w:szCs w:val="18"/>
              </w:rPr>
            </w:pPr>
            <w:r w:rsidRPr="00591479">
              <w:rPr>
                <w:b/>
                <w:bCs/>
                <w:sz w:val="18"/>
                <w:szCs w:val="18"/>
              </w:rPr>
              <w:t>1</w:t>
            </w:r>
          </w:p>
        </w:tc>
        <w:tc>
          <w:tcPr>
            <w:tcW w:w="2143" w:type="dxa"/>
            <w:tcBorders>
              <w:top w:val="nil"/>
              <w:left w:val="nil"/>
              <w:bottom w:val="single" w:sz="8" w:space="0" w:color="auto"/>
              <w:right w:val="single" w:sz="4" w:space="0" w:color="auto"/>
            </w:tcBorders>
            <w:shd w:val="clear" w:color="000000" w:fill="CCFFCC"/>
            <w:vAlign w:val="center"/>
            <w:hideMark/>
          </w:tcPr>
          <w:p w:rsidR="00C21D36" w:rsidRPr="00591479" w:rsidRDefault="00C21D36" w:rsidP="00937BC0">
            <w:pPr>
              <w:jc w:val="center"/>
              <w:rPr>
                <w:b/>
                <w:bCs/>
                <w:sz w:val="18"/>
                <w:szCs w:val="18"/>
              </w:rPr>
            </w:pPr>
            <w:r w:rsidRPr="00591479">
              <w:rPr>
                <w:b/>
                <w:bCs/>
                <w:sz w:val="18"/>
                <w:szCs w:val="18"/>
              </w:rPr>
              <w:t>2</w:t>
            </w:r>
          </w:p>
        </w:tc>
        <w:tc>
          <w:tcPr>
            <w:tcW w:w="1350" w:type="dxa"/>
            <w:tcBorders>
              <w:top w:val="nil"/>
              <w:left w:val="nil"/>
              <w:bottom w:val="single" w:sz="8" w:space="0" w:color="auto"/>
              <w:right w:val="single" w:sz="8" w:space="0" w:color="auto"/>
            </w:tcBorders>
            <w:shd w:val="clear" w:color="000000" w:fill="CCFFCC"/>
            <w:noWrap/>
            <w:vAlign w:val="center"/>
            <w:hideMark/>
          </w:tcPr>
          <w:p w:rsidR="00C21D36" w:rsidRPr="00591479" w:rsidRDefault="00C21D36" w:rsidP="00937BC0">
            <w:pPr>
              <w:jc w:val="center"/>
              <w:rPr>
                <w:b/>
                <w:bCs/>
                <w:sz w:val="18"/>
                <w:szCs w:val="18"/>
              </w:rPr>
            </w:pPr>
            <w:r w:rsidRPr="00591479">
              <w:rPr>
                <w:b/>
                <w:bCs/>
                <w:sz w:val="18"/>
                <w:szCs w:val="18"/>
              </w:rPr>
              <w:t>3</w:t>
            </w:r>
          </w:p>
        </w:tc>
      </w:tr>
      <w:tr w:rsidR="00C21D36" w:rsidRPr="00591479" w:rsidTr="00937BC0">
        <w:trPr>
          <w:trHeight w:val="51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000000" w:fill="FFFF00"/>
            <w:vAlign w:val="bottom"/>
            <w:hideMark/>
          </w:tcPr>
          <w:p w:rsidR="00C21D36" w:rsidRPr="00591479" w:rsidRDefault="00C21D36" w:rsidP="00937BC0">
            <w:pPr>
              <w:rPr>
                <w:b/>
                <w:bCs/>
                <w:sz w:val="18"/>
                <w:szCs w:val="18"/>
              </w:rPr>
            </w:pPr>
            <w:r w:rsidRPr="00591479">
              <w:rPr>
                <w:b/>
                <w:bCs/>
                <w:sz w:val="18"/>
                <w:szCs w:val="18"/>
              </w:rPr>
              <w:t>UKUPNI PRIHODI I PRIMANJA OD PRODAJE NEFINASIJSKE IMOVINE</w:t>
            </w:r>
          </w:p>
        </w:tc>
        <w:tc>
          <w:tcPr>
            <w:tcW w:w="2143" w:type="dxa"/>
            <w:tcBorders>
              <w:top w:val="single" w:sz="4" w:space="0" w:color="auto"/>
              <w:left w:val="nil"/>
              <w:bottom w:val="single" w:sz="4" w:space="0" w:color="auto"/>
              <w:right w:val="single" w:sz="4" w:space="0" w:color="auto"/>
            </w:tcBorders>
            <w:shd w:val="clear" w:color="000000" w:fill="FFFF00"/>
            <w:noWrap/>
            <w:hideMark/>
          </w:tcPr>
          <w:p w:rsidR="00C21D36" w:rsidRPr="00591479" w:rsidRDefault="00C21D36" w:rsidP="00937BC0">
            <w:pPr>
              <w:rPr>
                <w:b/>
                <w:bCs/>
                <w:sz w:val="18"/>
                <w:szCs w:val="18"/>
              </w:rPr>
            </w:pPr>
            <w:r w:rsidRPr="00591479">
              <w:rPr>
                <w:b/>
                <w:bCs/>
                <w:sz w:val="18"/>
                <w:szCs w:val="18"/>
              </w:rPr>
              <w:t> </w:t>
            </w:r>
          </w:p>
        </w:tc>
        <w:tc>
          <w:tcPr>
            <w:tcW w:w="1350" w:type="dxa"/>
            <w:tcBorders>
              <w:top w:val="single" w:sz="4" w:space="0" w:color="auto"/>
              <w:left w:val="nil"/>
              <w:bottom w:val="single" w:sz="4" w:space="0" w:color="auto"/>
              <w:right w:val="single" w:sz="8" w:space="0" w:color="auto"/>
            </w:tcBorders>
            <w:shd w:val="clear" w:color="000000" w:fill="FFFF00"/>
            <w:noWrap/>
            <w:hideMark/>
          </w:tcPr>
          <w:p w:rsidR="00C21D36" w:rsidRPr="00591479" w:rsidRDefault="00C21D36" w:rsidP="00937BC0">
            <w:pPr>
              <w:jc w:val="right"/>
              <w:rPr>
                <w:b/>
                <w:bCs/>
                <w:sz w:val="18"/>
                <w:szCs w:val="18"/>
              </w:rPr>
            </w:pPr>
            <w:r w:rsidRPr="00591479">
              <w:rPr>
                <w:b/>
                <w:bCs/>
                <w:sz w:val="18"/>
                <w:szCs w:val="18"/>
              </w:rPr>
              <w:t>276,650,000.00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TEKUĆI PRIHODI</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276,550,000.00</w:t>
            </w:r>
          </w:p>
        </w:tc>
      </w:tr>
      <w:tr w:rsidR="00C21D36" w:rsidRPr="00591479" w:rsidTr="00937BC0">
        <w:trPr>
          <w:trHeight w:val="240"/>
          <w:jc w:val="center"/>
        </w:trPr>
        <w:tc>
          <w:tcPr>
            <w:tcW w:w="3177" w:type="dxa"/>
            <w:tcBorders>
              <w:top w:val="nil"/>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1. Poreski prihodi</w:t>
            </w:r>
          </w:p>
        </w:tc>
        <w:tc>
          <w:tcPr>
            <w:tcW w:w="2496" w:type="dxa"/>
            <w:tcBorders>
              <w:top w:val="nil"/>
              <w:left w:val="nil"/>
              <w:bottom w:val="single" w:sz="4" w:space="0" w:color="auto"/>
              <w:right w:val="single" w:sz="4" w:space="0" w:color="auto"/>
            </w:tcBorders>
            <w:shd w:val="clear" w:color="auto" w:fill="auto"/>
            <w:vAlign w:val="bottom"/>
            <w:hideMark/>
          </w:tcPr>
          <w:p w:rsidR="00C21D36" w:rsidRPr="00591479" w:rsidRDefault="00C21D36" w:rsidP="00937BC0">
            <w:pPr>
              <w:rPr>
                <w:sz w:val="18"/>
                <w:szCs w:val="18"/>
              </w:rPr>
            </w:pPr>
            <w:r w:rsidRPr="00591479">
              <w:rPr>
                <w:sz w:val="18"/>
                <w:szCs w:val="18"/>
              </w:rPr>
              <w:t> </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71</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86,750,000.00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1.1. Porez na dohodak,dobit i kapitalne dobitke (osim samodoprinosa)</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711</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58,500,000.00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1.2. Samodoprinos</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711180</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6,000,000.00</w:t>
            </w:r>
          </w:p>
        </w:tc>
      </w:tr>
      <w:tr w:rsidR="00C21D36" w:rsidRPr="00591479" w:rsidTr="00937BC0">
        <w:trPr>
          <w:trHeight w:val="255"/>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1.3. Porez na imovinu</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713</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13,000,000.00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1.4. Porez na dobra i usluge</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714</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5,250,000.00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1.5. Ostali poreski prihodi</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716</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4,000,000.00</w:t>
            </w:r>
          </w:p>
        </w:tc>
      </w:tr>
      <w:tr w:rsidR="00C21D36" w:rsidRPr="00591479" w:rsidTr="00937BC0">
        <w:trPr>
          <w:trHeight w:val="240"/>
          <w:jc w:val="center"/>
        </w:trPr>
        <w:tc>
          <w:tcPr>
            <w:tcW w:w="3177" w:type="dxa"/>
            <w:tcBorders>
              <w:top w:val="nil"/>
              <w:left w:val="single" w:sz="8" w:space="0" w:color="auto"/>
              <w:bottom w:val="single" w:sz="4" w:space="0" w:color="auto"/>
              <w:right w:val="nil"/>
            </w:tcBorders>
            <w:shd w:val="clear" w:color="auto" w:fill="auto"/>
            <w:vAlign w:val="bottom"/>
            <w:hideMark/>
          </w:tcPr>
          <w:p w:rsidR="00C21D36" w:rsidRPr="00591479" w:rsidRDefault="00C21D36" w:rsidP="00937BC0">
            <w:pPr>
              <w:rPr>
                <w:sz w:val="18"/>
                <w:szCs w:val="18"/>
              </w:rPr>
            </w:pPr>
            <w:r w:rsidRPr="00591479">
              <w:rPr>
                <w:sz w:val="18"/>
                <w:szCs w:val="18"/>
              </w:rPr>
              <w:t>2. Neporeski prihod</w:t>
            </w:r>
          </w:p>
        </w:tc>
        <w:tc>
          <w:tcPr>
            <w:tcW w:w="2496" w:type="dxa"/>
            <w:tcBorders>
              <w:top w:val="nil"/>
              <w:left w:val="nil"/>
              <w:bottom w:val="single" w:sz="4" w:space="0" w:color="auto"/>
              <w:right w:val="single" w:sz="4" w:space="0" w:color="auto"/>
            </w:tcBorders>
            <w:shd w:val="clear" w:color="auto" w:fill="auto"/>
            <w:vAlign w:val="bottom"/>
            <w:hideMark/>
          </w:tcPr>
          <w:p w:rsidR="00C21D36" w:rsidRPr="00591479" w:rsidRDefault="00C21D36" w:rsidP="00937BC0">
            <w:pPr>
              <w:rPr>
                <w:sz w:val="18"/>
                <w:szCs w:val="18"/>
              </w:rPr>
            </w:pPr>
            <w:r w:rsidRPr="00591479">
              <w:rPr>
                <w:sz w:val="18"/>
                <w:szCs w:val="18"/>
              </w:rPr>
              <w:t> </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74</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8,800,000.00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3. Donacije</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731+732</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4. Transferi</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733</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181,000,000.00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5. Primanja od prodaje nefinansijske imovine</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8</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100,000.00</w:t>
            </w:r>
          </w:p>
        </w:tc>
      </w:tr>
      <w:tr w:rsidR="00C21D36" w:rsidRPr="00591479" w:rsidTr="00937BC0">
        <w:trPr>
          <w:trHeight w:val="525"/>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000000" w:fill="FFFF00"/>
            <w:vAlign w:val="bottom"/>
            <w:hideMark/>
          </w:tcPr>
          <w:p w:rsidR="00C21D36" w:rsidRPr="00591479" w:rsidRDefault="00C21D36" w:rsidP="00937BC0">
            <w:pPr>
              <w:rPr>
                <w:b/>
                <w:bCs/>
                <w:sz w:val="18"/>
                <w:szCs w:val="18"/>
              </w:rPr>
            </w:pPr>
            <w:r w:rsidRPr="00591479">
              <w:rPr>
                <w:b/>
                <w:bCs/>
                <w:sz w:val="18"/>
                <w:szCs w:val="18"/>
              </w:rPr>
              <w:lastRenderedPageBreak/>
              <w:t>UKUPNI RASHODI I IZDACI ZA NABAVKU NEFINANSIJSKE I FINANSIJSKE IMOVINE</w:t>
            </w:r>
          </w:p>
        </w:tc>
        <w:tc>
          <w:tcPr>
            <w:tcW w:w="2143" w:type="dxa"/>
            <w:tcBorders>
              <w:top w:val="nil"/>
              <w:left w:val="nil"/>
              <w:bottom w:val="single" w:sz="4" w:space="0" w:color="auto"/>
              <w:right w:val="single" w:sz="4" w:space="0" w:color="auto"/>
            </w:tcBorders>
            <w:shd w:val="clear" w:color="000000" w:fill="FFFF00"/>
            <w:noWrap/>
            <w:hideMark/>
          </w:tcPr>
          <w:p w:rsidR="00C21D36" w:rsidRPr="00591479" w:rsidRDefault="00C21D36" w:rsidP="00937BC0">
            <w:pPr>
              <w:jc w:val="center"/>
              <w:rPr>
                <w:b/>
                <w:bCs/>
                <w:sz w:val="18"/>
                <w:szCs w:val="18"/>
              </w:rPr>
            </w:pPr>
            <w:r w:rsidRPr="00591479">
              <w:rPr>
                <w:b/>
                <w:bCs/>
                <w:sz w:val="18"/>
                <w:szCs w:val="18"/>
              </w:rPr>
              <w:t> </w:t>
            </w:r>
          </w:p>
        </w:tc>
        <w:tc>
          <w:tcPr>
            <w:tcW w:w="1350" w:type="dxa"/>
            <w:tcBorders>
              <w:top w:val="nil"/>
              <w:left w:val="nil"/>
              <w:bottom w:val="single" w:sz="4" w:space="0" w:color="auto"/>
              <w:right w:val="single" w:sz="8" w:space="0" w:color="auto"/>
            </w:tcBorders>
            <w:shd w:val="clear" w:color="000000" w:fill="FFFF00"/>
            <w:noWrap/>
            <w:hideMark/>
          </w:tcPr>
          <w:p w:rsidR="00C21D36" w:rsidRPr="00591479" w:rsidRDefault="00C21D36" w:rsidP="00937BC0">
            <w:pPr>
              <w:jc w:val="right"/>
              <w:rPr>
                <w:b/>
                <w:bCs/>
                <w:sz w:val="18"/>
                <w:szCs w:val="18"/>
              </w:rPr>
            </w:pPr>
            <w:r w:rsidRPr="00591479">
              <w:rPr>
                <w:b/>
                <w:bCs/>
                <w:sz w:val="18"/>
                <w:szCs w:val="18"/>
              </w:rPr>
              <w:t>304,700,000.00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1. Tekući rashodi</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177,668,297.00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1.1. Rashodi za zaposlene</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41</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73,286,297.00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1.2. Korišćenje roba i usluga</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42</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65,821,000.00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1.3. Otplata kamata</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44</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880,000.00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1.4. Subvencije</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45</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1.5. Socijalna zaštita iz budžeta</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47</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6,300,000.00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1.6. Ostali rashodi</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48+49</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31,381,000.00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 Sredstva rezervi</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49</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4,500,000.00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-Ostali rashodi</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48</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26,881,000.00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2. Transferi</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46</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60,121,703.00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3. Izdaci za nabavku nefinansijske imovine</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5</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66,910,000.00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4. Izdaci za nabavku finansijske imovine (osim 6211)</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62</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000000" w:fill="FFFF00"/>
            <w:vAlign w:val="bottom"/>
            <w:hideMark/>
          </w:tcPr>
          <w:p w:rsidR="00C21D36" w:rsidRPr="00591479" w:rsidRDefault="00C21D36" w:rsidP="00937BC0">
            <w:pPr>
              <w:rPr>
                <w:b/>
                <w:bCs/>
                <w:sz w:val="18"/>
                <w:szCs w:val="18"/>
              </w:rPr>
            </w:pPr>
            <w:r w:rsidRPr="00591479">
              <w:rPr>
                <w:b/>
                <w:bCs/>
                <w:sz w:val="18"/>
                <w:szCs w:val="18"/>
              </w:rPr>
              <w:t>PRIMANJA OD PRODAJE FINANSIJSKE IMOVINE I ZADUŽIVANJA</w:t>
            </w:r>
          </w:p>
        </w:tc>
        <w:tc>
          <w:tcPr>
            <w:tcW w:w="2143" w:type="dxa"/>
            <w:tcBorders>
              <w:top w:val="single" w:sz="4" w:space="0" w:color="auto"/>
              <w:left w:val="nil"/>
              <w:bottom w:val="single" w:sz="4" w:space="0" w:color="auto"/>
              <w:right w:val="single" w:sz="4" w:space="0" w:color="auto"/>
            </w:tcBorders>
            <w:shd w:val="clear" w:color="000000" w:fill="FFFF00"/>
            <w:noWrap/>
            <w:hideMark/>
          </w:tcPr>
          <w:p w:rsidR="00C21D36" w:rsidRPr="00591479" w:rsidRDefault="00C21D36" w:rsidP="00937BC0">
            <w:pPr>
              <w:jc w:val="center"/>
              <w:rPr>
                <w:b/>
                <w:bCs/>
                <w:sz w:val="18"/>
                <w:szCs w:val="18"/>
              </w:rPr>
            </w:pPr>
            <w:r w:rsidRPr="00591479">
              <w:rPr>
                <w:b/>
                <w:bCs/>
                <w:sz w:val="18"/>
                <w:szCs w:val="18"/>
              </w:rPr>
              <w:t> </w:t>
            </w:r>
          </w:p>
        </w:tc>
        <w:tc>
          <w:tcPr>
            <w:tcW w:w="1350" w:type="dxa"/>
            <w:tcBorders>
              <w:top w:val="single" w:sz="4" w:space="0" w:color="auto"/>
              <w:left w:val="nil"/>
              <w:bottom w:val="single" w:sz="4" w:space="0" w:color="auto"/>
              <w:right w:val="single" w:sz="8" w:space="0" w:color="auto"/>
            </w:tcBorders>
            <w:shd w:val="clear" w:color="000000" w:fill="FFFF00"/>
            <w:noWrap/>
            <w:hideMark/>
          </w:tcPr>
          <w:p w:rsidR="00C21D36" w:rsidRPr="00591479" w:rsidRDefault="00C21D36" w:rsidP="00937BC0">
            <w:pPr>
              <w:jc w:val="right"/>
              <w:rPr>
                <w:b/>
                <w:bCs/>
                <w:sz w:val="18"/>
                <w:szCs w:val="18"/>
              </w:rPr>
            </w:pPr>
            <w:r w:rsidRPr="00591479">
              <w:rPr>
                <w:b/>
                <w:bCs/>
                <w:sz w:val="18"/>
                <w:szCs w:val="18"/>
              </w:rPr>
              <w:t>30,150,000.00</w:t>
            </w:r>
          </w:p>
        </w:tc>
      </w:tr>
      <w:tr w:rsidR="00C21D36" w:rsidRPr="00591479" w:rsidTr="00937BC0">
        <w:trPr>
          <w:trHeight w:val="240"/>
          <w:jc w:val="center"/>
        </w:trPr>
        <w:tc>
          <w:tcPr>
            <w:tcW w:w="5673" w:type="dxa"/>
            <w:gridSpan w:val="2"/>
            <w:tcBorders>
              <w:top w:val="nil"/>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1. Primanja po osnovu otplate kredita i prodaje finansijske imovine</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b/>
                <w:bCs/>
                <w:sz w:val="18"/>
                <w:szCs w:val="18"/>
              </w:rPr>
            </w:pPr>
            <w:r w:rsidRPr="00591479">
              <w:rPr>
                <w:b/>
                <w:bCs/>
                <w:sz w:val="18"/>
                <w:szCs w:val="18"/>
              </w:rPr>
              <w:t>92</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b/>
                <w:bCs/>
                <w:sz w:val="18"/>
                <w:szCs w:val="18"/>
              </w:rPr>
            </w:pPr>
            <w:r w:rsidRPr="00591479">
              <w:rPr>
                <w:b/>
                <w:bCs/>
                <w:sz w:val="18"/>
                <w:szCs w:val="18"/>
              </w:rPr>
              <w:t>150,000.00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2. Zaduživanje</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b/>
                <w:bCs/>
                <w:sz w:val="18"/>
                <w:szCs w:val="18"/>
              </w:rPr>
            </w:pPr>
            <w:r w:rsidRPr="00591479">
              <w:rPr>
                <w:b/>
                <w:bCs/>
                <w:sz w:val="18"/>
                <w:szCs w:val="18"/>
              </w:rPr>
              <w:t>91</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b/>
                <w:bCs/>
                <w:sz w:val="18"/>
                <w:szCs w:val="18"/>
              </w:rPr>
            </w:pPr>
            <w:r w:rsidRPr="00591479">
              <w:rPr>
                <w:b/>
                <w:bCs/>
                <w:sz w:val="18"/>
                <w:szCs w:val="18"/>
              </w:rPr>
              <w:t>30,000,000.00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2.1. Zaduživanje kod domaćih kreditora</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911</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30,000,000.00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2.2. Zaduživanje kod inostranih kreditora</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912</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000000" w:fill="FFFF00"/>
            <w:vAlign w:val="bottom"/>
            <w:hideMark/>
          </w:tcPr>
          <w:p w:rsidR="00C21D36" w:rsidRPr="00591479" w:rsidRDefault="00C21D36" w:rsidP="00937BC0">
            <w:pPr>
              <w:rPr>
                <w:b/>
                <w:bCs/>
                <w:sz w:val="18"/>
                <w:szCs w:val="18"/>
              </w:rPr>
            </w:pPr>
            <w:r w:rsidRPr="00591479">
              <w:rPr>
                <w:b/>
                <w:bCs/>
                <w:sz w:val="18"/>
                <w:szCs w:val="18"/>
              </w:rPr>
              <w:t>OTPLATA DUGA I NABAVKA FINANSIJSKE IMOVINE</w:t>
            </w:r>
          </w:p>
        </w:tc>
        <w:tc>
          <w:tcPr>
            <w:tcW w:w="2143" w:type="dxa"/>
            <w:tcBorders>
              <w:top w:val="single" w:sz="4" w:space="0" w:color="auto"/>
              <w:left w:val="nil"/>
              <w:bottom w:val="single" w:sz="4" w:space="0" w:color="auto"/>
              <w:right w:val="single" w:sz="4" w:space="0" w:color="auto"/>
            </w:tcBorders>
            <w:shd w:val="clear" w:color="000000" w:fill="FFFF00"/>
            <w:noWrap/>
            <w:hideMark/>
          </w:tcPr>
          <w:p w:rsidR="00C21D36" w:rsidRPr="00591479" w:rsidRDefault="00C21D36" w:rsidP="00937BC0">
            <w:pPr>
              <w:jc w:val="center"/>
              <w:rPr>
                <w:b/>
                <w:bCs/>
                <w:sz w:val="18"/>
                <w:szCs w:val="18"/>
              </w:rPr>
            </w:pPr>
            <w:r w:rsidRPr="00591479">
              <w:rPr>
                <w:b/>
                <w:bCs/>
                <w:sz w:val="18"/>
                <w:szCs w:val="18"/>
              </w:rPr>
              <w:t> </w:t>
            </w:r>
          </w:p>
        </w:tc>
        <w:tc>
          <w:tcPr>
            <w:tcW w:w="1350" w:type="dxa"/>
            <w:tcBorders>
              <w:top w:val="single" w:sz="4" w:space="0" w:color="auto"/>
              <w:left w:val="nil"/>
              <w:bottom w:val="single" w:sz="4" w:space="0" w:color="auto"/>
              <w:right w:val="single" w:sz="8" w:space="0" w:color="auto"/>
            </w:tcBorders>
            <w:shd w:val="clear" w:color="000000" w:fill="FFFF00"/>
            <w:noWrap/>
            <w:hideMark/>
          </w:tcPr>
          <w:p w:rsidR="00C21D36" w:rsidRPr="00591479" w:rsidRDefault="00C21D36" w:rsidP="00937BC0">
            <w:pPr>
              <w:jc w:val="right"/>
              <w:rPr>
                <w:b/>
                <w:bCs/>
                <w:sz w:val="18"/>
                <w:szCs w:val="18"/>
              </w:rPr>
            </w:pPr>
            <w:r w:rsidRPr="00591479">
              <w:rPr>
                <w:b/>
                <w:bCs/>
                <w:sz w:val="18"/>
                <w:szCs w:val="18"/>
              </w:rPr>
              <w:t>2,100,000.00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3. Otplata duga</w:t>
            </w:r>
          </w:p>
        </w:tc>
        <w:tc>
          <w:tcPr>
            <w:tcW w:w="2143" w:type="dxa"/>
            <w:tcBorders>
              <w:top w:val="single" w:sz="4" w:space="0" w:color="auto"/>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61</w:t>
            </w:r>
          </w:p>
        </w:tc>
        <w:tc>
          <w:tcPr>
            <w:tcW w:w="1350" w:type="dxa"/>
            <w:tcBorders>
              <w:top w:val="single" w:sz="4" w:space="0" w:color="auto"/>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1,750,000.00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3.1. Otplata duga domaćim kreditorima</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611</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1,750,000.00</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3.2. Otplata duga stranim kreditorima</w:t>
            </w:r>
          </w:p>
        </w:tc>
        <w:tc>
          <w:tcPr>
            <w:tcW w:w="2143" w:type="dxa"/>
            <w:tcBorders>
              <w:top w:val="nil"/>
              <w:left w:val="nil"/>
              <w:bottom w:val="single" w:sz="4" w:space="0" w:color="auto"/>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612</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40"/>
          <w:jc w:val="center"/>
        </w:trPr>
        <w:tc>
          <w:tcPr>
            <w:tcW w:w="5673"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C21D36" w:rsidRPr="00591479" w:rsidRDefault="00C21D36" w:rsidP="00937BC0">
            <w:pPr>
              <w:ind w:firstLineChars="200" w:firstLine="360"/>
              <w:rPr>
                <w:sz w:val="18"/>
                <w:szCs w:val="18"/>
              </w:rPr>
            </w:pPr>
            <w:r w:rsidRPr="00591479">
              <w:rPr>
                <w:sz w:val="18"/>
                <w:szCs w:val="18"/>
              </w:rPr>
              <w:t>3.3. Otplata duga po garancijama</w:t>
            </w:r>
          </w:p>
        </w:tc>
        <w:tc>
          <w:tcPr>
            <w:tcW w:w="2143" w:type="dxa"/>
            <w:tcBorders>
              <w:top w:val="nil"/>
              <w:left w:val="nil"/>
              <w:bottom w:val="single" w:sz="4" w:space="0" w:color="auto"/>
              <w:right w:val="single" w:sz="4" w:space="0" w:color="auto"/>
            </w:tcBorders>
            <w:shd w:val="clear" w:color="auto" w:fill="auto"/>
            <w:hideMark/>
          </w:tcPr>
          <w:p w:rsidR="00C21D36" w:rsidRPr="00591479" w:rsidRDefault="00C21D36" w:rsidP="00937BC0">
            <w:pPr>
              <w:jc w:val="center"/>
              <w:rPr>
                <w:sz w:val="18"/>
                <w:szCs w:val="18"/>
              </w:rPr>
            </w:pPr>
            <w:r w:rsidRPr="00591479">
              <w:rPr>
                <w:sz w:val="18"/>
                <w:szCs w:val="18"/>
              </w:rPr>
              <w:t>613</w:t>
            </w:r>
          </w:p>
        </w:tc>
        <w:tc>
          <w:tcPr>
            <w:tcW w:w="1350" w:type="dxa"/>
            <w:tcBorders>
              <w:top w:val="nil"/>
              <w:left w:val="nil"/>
              <w:bottom w:val="single" w:sz="4" w:space="0" w:color="auto"/>
              <w:right w:val="single" w:sz="8" w:space="0" w:color="auto"/>
            </w:tcBorders>
            <w:shd w:val="clear" w:color="auto" w:fill="auto"/>
            <w:noWrap/>
            <w:hideMark/>
          </w:tcPr>
          <w:p w:rsidR="00C21D36" w:rsidRPr="00591479" w:rsidRDefault="00C21D36" w:rsidP="00937BC0">
            <w:pPr>
              <w:rPr>
                <w:sz w:val="18"/>
                <w:szCs w:val="18"/>
              </w:rPr>
            </w:pPr>
            <w:r w:rsidRPr="00591479">
              <w:rPr>
                <w:sz w:val="18"/>
                <w:szCs w:val="18"/>
              </w:rPr>
              <w:t> </w:t>
            </w:r>
          </w:p>
        </w:tc>
      </w:tr>
      <w:tr w:rsidR="00C21D36" w:rsidRPr="00591479" w:rsidTr="00937BC0">
        <w:trPr>
          <w:trHeight w:val="255"/>
          <w:jc w:val="center"/>
        </w:trPr>
        <w:tc>
          <w:tcPr>
            <w:tcW w:w="5673" w:type="dxa"/>
            <w:gridSpan w:val="2"/>
            <w:tcBorders>
              <w:top w:val="single" w:sz="4" w:space="0" w:color="auto"/>
              <w:left w:val="single" w:sz="8" w:space="0" w:color="auto"/>
              <w:bottom w:val="nil"/>
              <w:right w:val="single" w:sz="4" w:space="0" w:color="000000"/>
            </w:tcBorders>
            <w:shd w:val="clear" w:color="auto" w:fill="auto"/>
            <w:vAlign w:val="bottom"/>
            <w:hideMark/>
          </w:tcPr>
          <w:p w:rsidR="00C21D36" w:rsidRPr="00591479" w:rsidRDefault="00C21D36" w:rsidP="00937BC0">
            <w:pPr>
              <w:rPr>
                <w:sz w:val="18"/>
                <w:szCs w:val="18"/>
              </w:rPr>
            </w:pPr>
            <w:r w:rsidRPr="00591479">
              <w:rPr>
                <w:sz w:val="18"/>
                <w:szCs w:val="18"/>
              </w:rPr>
              <w:t>4. Nabavka finansijske imovine</w:t>
            </w:r>
          </w:p>
        </w:tc>
        <w:tc>
          <w:tcPr>
            <w:tcW w:w="2143" w:type="dxa"/>
            <w:tcBorders>
              <w:top w:val="nil"/>
              <w:left w:val="nil"/>
              <w:bottom w:val="nil"/>
              <w:right w:val="single" w:sz="4" w:space="0" w:color="auto"/>
            </w:tcBorders>
            <w:shd w:val="clear" w:color="auto" w:fill="auto"/>
            <w:noWrap/>
            <w:hideMark/>
          </w:tcPr>
          <w:p w:rsidR="00C21D36" w:rsidRPr="00591479" w:rsidRDefault="00C21D36" w:rsidP="00937BC0">
            <w:pPr>
              <w:jc w:val="center"/>
              <w:rPr>
                <w:sz w:val="18"/>
                <w:szCs w:val="18"/>
              </w:rPr>
            </w:pPr>
            <w:r w:rsidRPr="00591479">
              <w:rPr>
                <w:sz w:val="18"/>
                <w:szCs w:val="18"/>
              </w:rPr>
              <w:t>621</w:t>
            </w:r>
          </w:p>
        </w:tc>
        <w:tc>
          <w:tcPr>
            <w:tcW w:w="1350" w:type="dxa"/>
            <w:tcBorders>
              <w:top w:val="nil"/>
              <w:left w:val="nil"/>
              <w:bottom w:val="nil"/>
              <w:right w:val="single" w:sz="8" w:space="0" w:color="auto"/>
            </w:tcBorders>
            <w:shd w:val="clear" w:color="auto" w:fill="auto"/>
            <w:noWrap/>
            <w:hideMark/>
          </w:tcPr>
          <w:p w:rsidR="00C21D36" w:rsidRPr="00591479" w:rsidRDefault="00C21D36" w:rsidP="00937BC0">
            <w:pPr>
              <w:jc w:val="right"/>
              <w:rPr>
                <w:sz w:val="18"/>
                <w:szCs w:val="18"/>
              </w:rPr>
            </w:pPr>
            <w:r w:rsidRPr="00591479">
              <w:rPr>
                <w:sz w:val="18"/>
                <w:szCs w:val="18"/>
              </w:rPr>
              <w:t>350,000.00</w:t>
            </w:r>
          </w:p>
        </w:tc>
      </w:tr>
      <w:tr w:rsidR="00C21D36" w:rsidRPr="00591479" w:rsidTr="00937BC0">
        <w:trPr>
          <w:trHeight w:val="480"/>
          <w:jc w:val="center"/>
        </w:trPr>
        <w:tc>
          <w:tcPr>
            <w:tcW w:w="5673" w:type="dxa"/>
            <w:gridSpan w:val="2"/>
            <w:tcBorders>
              <w:top w:val="single" w:sz="8" w:space="0" w:color="auto"/>
              <w:left w:val="single" w:sz="8" w:space="0" w:color="auto"/>
              <w:bottom w:val="single" w:sz="8" w:space="0" w:color="auto"/>
              <w:right w:val="single" w:sz="4" w:space="0" w:color="000000"/>
            </w:tcBorders>
            <w:shd w:val="clear" w:color="000000" w:fill="99CCFF"/>
            <w:vAlign w:val="bottom"/>
            <w:hideMark/>
          </w:tcPr>
          <w:p w:rsidR="00C21D36" w:rsidRPr="00591479" w:rsidRDefault="00C21D36" w:rsidP="00937BC0">
            <w:pPr>
              <w:rPr>
                <w:b/>
                <w:bCs/>
                <w:sz w:val="18"/>
                <w:szCs w:val="18"/>
              </w:rPr>
            </w:pPr>
            <w:r w:rsidRPr="00591479">
              <w:rPr>
                <w:b/>
                <w:bCs/>
                <w:sz w:val="18"/>
                <w:szCs w:val="18"/>
              </w:rPr>
              <w:t>NERASPOREĐENI VIŠAK PRIHODA IZ RANIJIH GODINA (klasa 3, izvor finansiranja 13)</w:t>
            </w:r>
          </w:p>
        </w:tc>
        <w:tc>
          <w:tcPr>
            <w:tcW w:w="2143" w:type="dxa"/>
            <w:tcBorders>
              <w:top w:val="single" w:sz="8" w:space="0" w:color="auto"/>
              <w:left w:val="nil"/>
              <w:bottom w:val="single" w:sz="8" w:space="0" w:color="auto"/>
              <w:right w:val="single" w:sz="4" w:space="0" w:color="auto"/>
            </w:tcBorders>
            <w:shd w:val="clear" w:color="000000" w:fill="99CCFF"/>
            <w:noWrap/>
            <w:hideMark/>
          </w:tcPr>
          <w:p w:rsidR="00C21D36" w:rsidRPr="00591479" w:rsidRDefault="00C21D36" w:rsidP="00937BC0">
            <w:pPr>
              <w:jc w:val="center"/>
              <w:rPr>
                <w:b/>
                <w:bCs/>
                <w:sz w:val="18"/>
                <w:szCs w:val="18"/>
              </w:rPr>
            </w:pPr>
            <w:r w:rsidRPr="00591479">
              <w:rPr>
                <w:b/>
                <w:bCs/>
                <w:sz w:val="18"/>
                <w:szCs w:val="18"/>
              </w:rPr>
              <w:t>3</w:t>
            </w:r>
          </w:p>
        </w:tc>
        <w:tc>
          <w:tcPr>
            <w:tcW w:w="1350" w:type="dxa"/>
            <w:tcBorders>
              <w:top w:val="single" w:sz="8" w:space="0" w:color="auto"/>
              <w:left w:val="nil"/>
              <w:bottom w:val="single" w:sz="8" w:space="0" w:color="auto"/>
              <w:right w:val="single" w:sz="8" w:space="0" w:color="auto"/>
            </w:tcBorders>
            <w:shd w:val="clear" w:color="000000" w:fill="99CCFF"/>
            <w:noWrap/>
            <w:hideMark/>
          </w:tcPr>
          <w:p w:rsidR="00C21D36" w:rsidRPr="00591479" w:rsidRDefault="00C21D36" w:rsidP="00937BC0">
            <w:pPr>
              <w:rPr>
                <w:b/>
                <w:bCs/>
                <w:sz w:val="18"/>
                <w:szCs w:val="18"/>
              </w:rPr>
            </w:pPr>
            <w:r w:rsidRPr="00591479">
              <w:rPr>
                <w:b/>
                <w:bCs/>
                <w:sz w:val="18"/>
                <w:szCs w:val="18"/>
              </w:rPr>
              <w:t> </w:t>
            </w:r>
          </w:p>
        </w:tc>
      </w:tr>
      <w:tr w:rsidR="00C21D36" w:rsidRPr="00591479" w:rsidTr="00937BC0">
        <w:trPr>
          <w:trHeight w:val="105"/>
          <w:jc w:val="center"/>
        </w:trPr>
        <w:tc>
          <w:tcPr>
            <w:tcW w:w="3177" w:type="dxa"/>
            <w:tcBorders>
              <w:top w:val="nil"/>
              <w:left w:val="single" w:sz="8" w:space="0" w:color="auto"/>
              <w:bottom w:val="single" w:sz="8" w:space="0" w:color="auto"/>
              <w:right w:val="nil"/>
            </w:tcBorders>
            <w:shd w:val="clear" w:color="000000" w:fill="FFFFFF"/>
            <w:vAlign w:val="bottom"/>
            <w:hideMark/>
          </w:tcPr>
          <w:p w:rsidR="00C21D36" w:rsidRPr="00591479" w:rsidRDefault="00C21D36" w:rsidP="00937BC0">
            <w:pPr>
              <w:rPr>
                <w:b/>
                <w:bCs/>
                <w:sz w:val="18"/>
                <w:szCs w:val="18"/>
              </w:rPr>
            </w:pPr>
            <w:r w:rsidRPr="00591479">
              <w:rPr>
                <w:b/>
                <w:bCs/>
                <w:sz w:val="18"/>
                <w:szCs w:val="18"/>
              </w:rPr>
              <w:t> </w:t>
            </w:r>
          </w:p>
        </w:tc>
        <w:tc>
          <w:tcPr>
            <w:tcW w:w="2496" w:type="dxa"/>
            <w:tcBorders>
              <w:top w:val="nil"/>
              <w:left w:val="nil"/>
              <w:bottom w:val="single" w:sz="8" w:space="0" w:color="auto"/>
              <w:right w:val="single" w:sz="4" w:space="0" w:color="auto"/>
            </w:tcBorders>
            <w:shd w:val="clear" w:color="000000" w:fill="FFFFFF"/>
            <w:vAlign w:val="bottom"/>
            <w:hideMark/>
          </w:tcPr>
          <w:p w:rsidR="00C21D36" w:rsidRPr="00591479" w:rsidRDefault="00C21D36" w:rsidP="00937BC0">
            <w:pPr>
              <w:rPr>
                <w:b/>
                <w:bCs/>
                <w:sz w:val="18"/>
                <w:szCs w:val="18"/>
              </w:rPr>
            </w:pPr>
            <w:r w:rsidRPr="00591479">
              <w:rPr>
                <w:b/>
                <w:bCs/>
                <w:sz w:val="18"/>
                <w:szCs w:val="18"/>
              </w:rPr>
              <w:t> </w:t>
            </w:r>
          </w:p>
        </w:tc>
        <w:tc>
          <w:tcPr>
            <w:tcW w:w="2143" w:type="dxa"/>
            <w:tcBorders>
              <w:top w:val="nil"/>
              <w:left w:val="nil"/>
              <w:bottom w:val="single" w:sz="8" w:space="0" w:color="auto"/>
              <w:right w:val="single" w:sz="4" w:space="0" w:color="auto"/>
            </w:tcBorders>
            <w:shd w:val="clear" w:color="000000" w:fill="FFFFFF"/>
            <w:noWrap/>
            <w:hideMark/>
          </w:tcPr>
          <w:p w:rsidR="00C21D36" w:rsidRPr="00591479" w:rsidRDefault="00C21D36" w:rsidP="00937BC0">
            <w:pPr>
              <w:jc w:val="center"/>
              <w:rPr>
                <w:b/>
                <w:bCs/>
                <w:sz w:val="18"/>
                <w:szCs w:val="18"/>
              </w:rPr>
            </w:pPr>
            <w:r w:rsidRPr="00591479">
              <w:rPr>
                <w:b/>
                <w:bCs/>
                <w:sz w:val="18"/>
                <w:szCs w:val="18"/>
              </w:rPr>
              <w:t> </w:t>
            </w:r>
          </w:p>
        </w:tc>
        <w:tc>
          <w:tcPr>
            <w:tcW w:w="1350" w:type="dxa"/>
            <w:tcBorders>
              <w:top w:val="nil"/>
              <w:left w:val="nil"/>
              <w:bottom w:val="single" w:sz="8" w:space="0" w:color="auto"/>
              <w:right w:val="single" w:sz="8" w:space="0" w:color="auto"/>
            </w:tcBorders>
            <w:shd w:val="clear" w:color="000000" w:fill="FFFFFF"/>
            <w:noWrap/>
            <w:hideMark/>
          </w:tcPr>
          <w:p w:rsidR="00C21D36" w:rsidRPr="00591479" w:rsidRDefault="00C21D36" w:rsidP="00937BC0">
            <w:pPr>
              <w:rPr>
                <w:b/>
                <w:bCs/>
                <w:sz w:val="18"/>
                <w:szCs w:val="18"/>
              </w:rPr>
            </w:pPr>
            <w:r w:rsidRPr="00591479">
              <w:rPr>
                <w:b/>
                <w:bCs/>
                <w:sz w:val="18"/>
                <w:szCs w:val="18"/>
              </w:rPr>
              <w:t> </w:t>
            </w:r>
          </w:p>
        </w:tc>
      </w:tr>
      <w:tr w:rsidR="00C21D36" w:rsidRPr="00591479" w:rsidTr="00937BC0">
        <w:trPr>
          <w:trHeight w:val="495"/>
          <w:jc w:val="center"/>
        </w:trPr>
        <w:tc>
          <w:tcPr>
            <w:tcW w:w="5673" w:type="dxa"/>
            <w:gridSpan w:val="2"/>
            <w:tcBorders>
              <w:top w:val="nil"/>
              <w:left w:val="single" w:sz="8" w:space="0" w:color="auto"/>
              <w:bottom w:val="single" w:sz="8" w:space="0" w:color="auto"/>
              <w:right w:val="single" w:sz="4" w:space="0" w:color="000000"/>
            </w:tcBorders>
            <w:shd w:val="clear" w:color="000000" w:fill="99CCFF"/>
            <w:vAlign w:val="bottom"/>
            <w:hideMark/>
          </w:tcPr>
          <w:p w:rsidR="00C21D36" w:rsidRPr="00591479" w:rsidRDefault="00C21D36" w:rsidP="00937BC0">
            <w:pPr>
              <w:rPr>
                <w:b/>
                <w:bCs/>
                <w:sz w:val="18"/>
                <w:szCs w:val="18"/>
              </w:rPr>
            </w:pPr>
            <w:r w:rsidRPr="00591479">
              <w:rPr>
                <w:b/>
                <w:bCs/>
                <w:sz w:val="18"/>
                <w:szCs w:val="18"/>
              </w:rPr>
              <w:t>NEUTROŠENA  SREDSTVA OD PRIVATIZACIJE IZ PRETHODNIH GODINA  (klasa 3, izvor finansiranja 14)</w:t>
            </w:r>
          </w:p>
        </w:tc>
        <w:tc>
          <w:tcPr>
            <w:tcW w:w="2143" w:type="dxa"/>
            <w:tcBorders>
              <w:top w:val="nil"/>
              <w:left w:val="nil"/>
              <w:bottom w:val="single" w:sz="8" w:space="0" w:color="auto"/>
              <w:right w:val="single" w:sz="4" w:space="0" w:color="auto"/>
            </w:tcBorders>
            <w:shd w:val="clear" w:color="000000" w:fill="99CCFF"/>
            <w:noWrap/>
            <w:hideMark/>
          </w:tcPr>
          <w:p w:rsidR="00C21D36" w:rsidRPr="00591479" w:rsidRDefault="00C21D36" w:rsidP="00937BC0">
            <w:pPr>
              <w:jc w:val="center"/>
              <w:rPr>
                <w:b/>
                <w:bCs/>
                <w:sz w:val="18"/>
                <w:szCs w:val="18"/>
              </w:rPr>
            </w:pPr>
            <w:r w:rsidRPr="00591479">
              <w:rPr>
                <w:b/>
                <w:bCs/>
                <w:sz w:val="18"/>
                <w:szCs w:val="18"/>
              </w:rPr>
              <w:t>3</w:t>
            </w:r>
          </w:p>
        </w:tc>
        <w:tc>
          <w:tcPr>
            <w:tcW w:w="1350" w:type="dxa"/>
            <w:tcBorders>
              <w:top w:val="nil"/>
              <w:left w:val="nil"/>
              <w:bottom w:val="single" w:sz="8" w:space="0" w:color="auto"/>
              <w:right w:val="single" w:sz="8" w:space="0" w:color="auto"/>
            </w:tcBorders>
            <w:shd w:val="clear" w:color="000000" w:fill="99CCFF"/>
            <w:noWrap/>
            <w:hideMark/>
          </w:tcPr>
          <w:p w:rsidR="00C21D36" w:rsidRPr="00591479" w:rsidRDefault="00C21D36" w:rsidP="00937BC0">
            <w:pPr>
              <w:rPr>
                <w:b/>
                <w:bCs/>
                <w:sz w:val="18"/>
                <w:szCs w:val="18"/>
              </w:rPr>
            </w:pPr>
            <w:r w:rsidRPr="00591479">
              <w:rPr>
                <w:b/>
                <w:bCs/>
                <w:sz w:val="18"/>
                <w:szCs w:val="18"/>
              </w:rPr>
              <w:t> </w:t>
            </w:r>
          </w:p>
        </w:tc>
      </w:tr>
    </w:tbl>
    <w:p w:rsidR="00C21D36" w:rsidRDefault="00C21D36" w:rsidP="00F677A5">
      <w:pPr>
        <w:jc w:val="both"/>
        <w:rPr>
          <w:sz w:val="20"/>
          <w:szCs w:val="20"/>
          <w:lang w:val="sr-Cyrl-CS"/>
        </w:rPr>
      </w:pPr>
    </w:p>
    <w:p w:rsidR="00C21D36" w:rsidRDefault="00C21D36" w:rsidP="00C21D36">
      <w:pPr>
        <w:jc w:val="center"/>
        <w:rPr>
          <w:b/>
          <w:lang w:val="ru-RU"/>
        </w:rPr>
      </w:pPr>
    </w:p>
    <w:p w:rsidR="005D72E5" w:rsidRDefault="005D72E5" w:rsidP="00C21D36">
      <w:pPr>
        <w:jc w:val="center"/>
        <w:rPr>
          <w:b/>
          <w:lang w:val="ru-RU"/>
        </w:rPr>
      </w:pPr>
    </w:p>
    <w:p w:rsidR="005D72E5" w:rsidRDefault="005D72E5" w:rsidP="00C21D36">
      <w:pPr>
        <w:jc w:val="center"/>
        <w:rPr>
          <w:b/>
          <w:lang w:val="ru-RU"/>
        </w:rPr>
      </w:pPr>
    </w:p>
    <w:p w:rsidR="00C21D36" w:rsidRPr="007C343D" w:rsidRDefault="00C21D36" w:rsidP="00C21D36">
      <w:pPr>
        <w:jc w:val="center"/>
        <w:rPr>
          <w:b/>
        </w:rPr>
      </w:pPr>
      <w:r w:rsidRPr="009110FB">
        <w:rPr>
          <w:b/>
          <w:lang w:val="ru-RU"/>
        </w:rPr>
        <w:t>Члан 2.</w:t>
      </w:r>
    </w:p>
    <w:p w:rsidR="00C21D36" w:rsidRPr="009110FB" w:rsidRDefault="00C21D36" w:rsidP="00C21D36">
      <w:pPr>
        <w:jc w:val="center"/>
        <w:rPr>
          <w:lang w:val="sr-Cyrl-CS"/>
        </w:rPr>
      </w:pPr>
    </w:p>
    <w:p w:rsidR="00C21D36" w:rsidRDefault="00C21D36" w:rsidP="00C21D36">
      <w:pPr>
        <w:jc w:val="both"/>
        <w:rPr>
          <w:lang w:val="sr-Cyrl-CS"/>
        </w:rPr>
      </w:pPr>
      <w:r w:rsidRPr="003757CD">
        <w:rPr>
          <w:b/>
          <w:lang w:val="sr-Cyrl-CS"/>
        </w:rPr>
        <w:t xml:space="preserve">   </w:t>
      </w:r>
      <w:r>
        <w:rPr>
          <w:b/>
          <w:lang w:val="sr-Cyrl-CS"/>
        </w:rPr>
        <w:t xml:space="preserve">    </w:t>
      </w:r>
      <w:r>
        <w:rPr>
          <w:lang w:val="sr-Cyrl-CS"/>
        </w:rPr>
        <w:t xml:space="preserve">    Потребна средства за финансирање буџетског дефицита из члана 1. Ове одлуке у износу од </w:t>
      </w:r>
      <w:r>
        <w:t xml:space="preserve">28.250.000,00, </w:t>
      </w:r>
      <w:r>
        <w:rPr>
          <w:lang w:val="sr-Cyrl-CS"/>
        </w:rPr>
        <w:t>за финансирање отплате дуга у износу од 1.750.000,00  динара обезбедиће се из кредита у износу од 30.000.000,00 динара.</w:t>
      </w:r>
    </w:p>
    <w:p w:rsidR="00C21D36" w:rsidRDefault="00C21D36" w:rsidP="00C21D36">
      <w:pPr>
        <w:jc w:val="both"/>
        <w:rPr>
          <w:lang w:val="sr-Cyrl-CS"/>
        </w:rPr>
      </w:pPr>
    </w:p>
    <w:p w:rsidR="00C21D36" w:rsidRDefault="00C21D36" w:rsidP="00C21D36">
      <w:pPr>
        <w:jc w:val="both"/>
        <w:rPr>
          <w:lang w:val="sr-Cyrl-CS"/>
        </w:rPr>
      </w:pPr>
    </w:p>
    <w:p w:rsidR="005D72E5" w:rsidRDefault="005D72E5" w:rsidP="00C21D36">
      <w:pPr>
        <w:jc w:val="center"/>
        <w:rPr>
          <w:b/>
          <w:lang w:val="sr-Cyrl-CS"/>
        </w:rPr>
      </w:pPr>
    </w:p>
    <w:p w:rsidR="00C21D36" w:rsidRDefault="00C21D36" w:rsidP="00C21D36">
      <w:pPr>
        <w:jc w:val="center"/>
        <w:rPr>
          <w:b/>
          <w:lang w:val="sr-Cyrl-CS"/>
        </w:rPr>
      </w:pPr>
      <w:r>
        <w:rPr>
          <w:b/>
          <w:lang w:val="sr-Cyrl-CS"/>
        </w:rPr>
        <w:t>Члан 3.</w:t>
      </w:r>
    </w:p>
    <w:p w:rsidR="00C21D36" w:rsidRDefault="00C21D36" w:rsidP="00C21D36">
      <w:pPr>
        <w:jc w:val="center"/>
        <w:rPr>
          <w:b/>
          <w:lang w:val="sr-Cyrl-CS"/>
        </w:rPr>
      </w:pPr>
    </w:p>
    <w:p w:rsidR="00C21D36" w:rsidRDefault="00C21D36" w:rsidP="00C21D36">
      <w:pPr>
        <w:jc w:val="both"/>
        <w:rPr>
          <w:lang w:val="sr-Cyrl-CS"/>
        </w:rPr>
      </w:pPr>
      <w:r>
        <w:rPr>
          <w:b/>
          <w:lang w:val="sr-Cyrl-CS"/>
        </w:rPr>
        <w:t xml:space="preserve">           </w:t>
      </w:r>
      <w:r>
        <w:rPr>
          <w:lang w:val="sr-Cyrl-CS"/>
        </w:rPr>
        <w:t>Општина Жагубица очекује у 2012.години средства из развојне помоћи Европске уније у износу од 110.000,00 евра, односно 11.000.000,00 динара, уз обавезу обезбеђивања средстава за суфинансирање у износу од 3</w:t>
      </w:r>
      <w:r>
        <w:t>3</w:t>
      </w:r>
      <w:r>
        <w:rPr>
          <w:lang w:val="sr-Cyrl-CS"/>
        </w:rPr>
        <w:t>.500,00 евра, односно 3.</w:t>
      </w:r>
      <w:r>
        <w:t>3</w:t>
      </w:r>
      <w:r>
        <w:rPr>
          <w:lang w:val="sr-Cyrl-CS"/>
        </w:rPr>
        <w:t>50.000,00 динара, за следеће пројекте:</w:t>
      </w:r>
    </w:p>
    <w:p w:rsidR="005D72E5" w:rsidRDefault="005D72E5" w:rsidP="00C21D36">
      <w:pPr>
        <w:jc w:val="both"/>
        <w:rPr>
          <w:lang w:val="sr-Cyrl-CS"/>
        </w:rPr>
      </w:pPr>
    </w:p>
    <w:p w:rsidR="005D72E5" w:rsidRDefault="005D72E5" w:rsidP="00C21D36">
      <w:pPr>
        <w:jc w:val="both"/>
        <w:rPr>
          <w:lang w:val="sr-Cyrl-CS"/>
        </w:rPr>
      </w:pPr>
    </w:p>
    <w:p w:rsidR="00C21D36" w:rsidRDefault="00C21D36" w:rsidP="00C21D36">
      <w:pPr>
        <w:jc w:val="both"/>
        <w:rPr>
          <w:lang w:val="sr-Cyrl-CS"/>
        </w:rPr>
      </w:pPr>
    </w:p>
    <w:tbl>
      <w:tblPr>
        <w:tblW w:w="10765" w:type="dxa"/>
        <w:jc w:val="center"/>
        <w:tblInd w:w="240" w:type="dxa"/>
        <w:tblLook w:val="04A0"/>
      </w:tblPr>
      <w:tblGrid>
        <w:gridCol w:w="3074"/>
        <w:gridCol w:w="1560"/>
        <w:gridCol w:w="1560"/>
        <w:gridCol w:w="1560"/>
        <w:gridCol w:w="1560"/>
        <w:gridCol w:w="1451"/>
      </w:tblGrid>
      <w:tr w:rsidR="00D17D89" w:rsidRPr="00591479" w:rsidTr="00937BC0">
        <w:trPr>
          <w:trHeight w:val="1020"/>
          <w:jc w:val="center"/>
        </w:trPr>
        <w:tc>
          <w:tcPr>
            <w:tcW w:w="3074"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lastRenderedPageBreak/>
              <w:t>Projekat i korisnik projekta</w:t>
            </w:r>
          </w:p>
        </w:tc>
        <w:tc>
          <w:tcPr>
            <w:tcW w:w="3120" w:type="dxa"/>
            <w:gridSpan w:val="2"/>
            <w:tcBorders>
              <w:top w:val="single" w:sz="8" w:space="0" w:color="auto"/>
              <w:left w:val="nil"/>
              <w:bottom w:val="single" w:sz="4" w:space="0" w:color="auto"/>
              <w:right w:val="single" w:sz="4"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t>Ukupna vrednost u evrima za ceo period</w:t>
            </w:r>
          </w:p>
        </w:tc>
        <w:tc>
          <w:tcPr>
            <w:tcW w:w="3120" w:type="dxa"/>
            <w:gridSpan w:val="2"/>
            <w:tcBorders>
              <w:top w:val="single" w:sz="8" w:space="0" w:color="auto"/>
              <w:left w:val="nil"/>
              <w:bottom w:val="single" w:sz="4" w:space="0" w:color="auto"/>
              <w:right w:val="single" w:sz="4"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t>Sredstva EU u 2012. godini</w:t>
            </w:r>
          </w:p>
        </w:tc>
        <w:tc>
          <w:tcPr>
            <w:tcW w:w="1451" w:type="dxa"/>
            <w:tcBorders>
              <w:top w:val="single" w:sz="8" w:space="0" w:color="auto"/>
              <w:left w:val="nil"/>
              <w:bottom w:val="single" w:sz="4" w:space="0" w:color="auto"/>
              <w:right w:val="single" w:sz="8"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t>Sredstva za sufinansiranje u 2012. godini u RSD</w:t>
            </w:r>
          </w:p>
        </w:tc>
      </w:tr>
      <w:tr w:rsidR="00D17D89" w:rsidRPr="00591479" w:rsidTr="00937BC0">
        <w:trPr>
          <w:trHeight w:val="525"/>
          <w:jc w:val="center"/>
        </w:trPr>
        <w:tc>
          <w:tcPr>
            <w:tcW w:w="3074" w:type="dxa"/>
            <w:tcBorders>
              <w:top w:val="nil"/>
              <w:left w:val="single" w:sz="8" w:space="0" w:color="auto"/>
              <w:bottom w:val="single" w:sz="8" w:space="0" w:color="auto"/>
              <w:right w:val="single" w:sz="4"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t> </w:t>
            </w:r>
          </w:p>
        </w:tc>
        <w:tc>
          <w:tcPr>
            <w:tcW w:w="1560" w:type="dxa"/>
            <w:tcBorders>
              <w:top w:val="nil"/>
              <w:left w:val="nil"/>
              <w:bottom w:val="single" w:sz="8" w:space="0" w:color="auto"/>
              <w:right w:val="single" w:sz="4"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t>Sredstva EU</w:t>
            </w:r>
          </w:p>
        </w:tc>
        <w:tc>
          <w:tcPr>
            <w:tcW w:w="1560" w:type="dxa"/>
            <w:tcBorders>
              <w:top w:val="nil"/>
              <w:left w:val="nil"/>
              <w:bottom w:val="single" w:sz="8" w:space="0" w:color="auto"/>
              <w:right w:val="single" w:sz="4"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t>Sredstva za sufinansiranje</w:t>
            </w:r>
          </w:p>
        </w:tc>
        <w:tc>
          <w:tcPr>
            <w:tcW w:w="1560" w:type="dxa"/>
            <w:tcBorders>
              <w:top w:val="nil"/>
              <w:left w:val="nil"/>
              <w:bottom w:val="single" w:sz="8" w:space="0" w:color="auto"/>
              <w:right w:val="single" w:sz="4"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t>U evrima</w:t>
            </w:r>
          </w:p>
        </w:tc>
        <w:tc>
          <w:tcPr>
            <w:tcW w:w="1560" w:type="dxa"/>
            <w:tcBorders>
              <w:top w:val="nil"/>
              <w:left w:val="nil"/>
              <w:bottom w:val="single" w:sz="8" w:space="0" w:color="auto"/>
              <w:right w:val="single" w:sz="4"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t>U RSD</w:t>
            </w:r>
          </w:p>
        </w:tc>
        <w:tc>
          <w:tcPr>
            <w:tcW w:w="1451" w:type="dxa"/>
            <w:tcBorders>
              <w:top w:val="nil"/>
              <w:left w:val="nil"/>
              <w:bottom w:val="single" w:sz="8" w:space="0" w:color="auto"/>
              <w:right w:val="single" w:sz="8" w:space="0" w:color="auto"/>
            </w:tcBorders>
            <w:shd w:val="clear" w:color="000000" w:fill="C0C0C0"/>
            <w:vAlign w:val="center"/>
            <w:hideMark/>
          </w:tcPr>
          <w:p w:rsidR="00D17D89" w:rsidRPr="00591479" w:rsidRDefault="00D17D89" w:rsidP="00937BC0">
            <w:pPr>
              <w:jc w:val="center"/>
              <w:rPr>
                <w:rFonts w:ascii="Arial" w:hAnsi="Arial" w:cs="Arial"/>
                <w:sz w:val="20"/>
                <w:szCs w:val="20"/>
              </w:rPr>
            </w:pPr>
            <w:r w:rsidRPr="00591479">
              <w:rPr>
                <w:rFonts w:ascii="Arial" w:hAnsi="Arial" w:cs="Arial"/>
                <w:sz w:val="20"/>
                <w:szCs w:val="20"/>
              </w:rPr>
              <w:t> </w:t>
            </w:r>
          </w:p>
        </w:tc>
      </w:tr>
      <w:tr w:rsidR="00D17D89" w:rsidRPr="00591479" w:rsidTr="00937BC0">
        <w:trPr>
          <w:trHeight w:val="735"/>
          <w:jc w:val="center"/>
        </w:trPr>
        <w:tc>
          <w:tcPr>
            <w:tcW w:w="3074" w:type="dxa"/>
            <w:tcBorders>
              <w:top w:val="nil"/>
              <w:left w:val="single" w:sz="8" w:space="0" w:color="auto"/>
              <w:bottom w:val="single" w:sz="4" w:space="0" w:color="auto"/>
              <w:right w:val="nil"/>
            </w:tcBorders>
            <w:shd w:val="clear" w:color="auto" w:fill="auto"/>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,,Moj pčelinjak moja kancelarija,, - Opština Žagubica</w:t>
            </w:r>
          </w:p>
        </w:tc>
        <w:tc>
          <w:tcPr>
            <w:tcW w:w="1560"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267.790,00</w:t>
            </w:r>
          </w:p>
        </w:tc>
        <w:tc>
          <w:tcPr>
            <w:tcW w:w="1560"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30.000,00</w:t>
            </w:r>
          </w:p>
        </w:tc>
        <w:tc>
          <w:tcPr>
            <w:tcW w:w="1560"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91.000,00</w:t>
            </w:r>
          </w:p>
        </w:tc>
        <w:tc>
          <w:tcPr>
            <w:tcW w:w="1560"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9.100.000,00</w:t>
            </w:r>
          </w:p>
        </w:tc>
        <w:tc>
          <w:tcPr>
            <w:tcW w:w="1451"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3.000.000,00</w:t>
            </w:r>
          </w:p>
        </w:tc>
      </w:tr>
      <w:tr w:rsidR="00D17D89" w:rsidRPr="00591479" w:rsidTr="00937BC0">
        <w:trPr>
          <w:trHeight w:val="750"/>
          <w:jc w:val="center"/>
        </w:trPr>
        <w:tc>
          <w:tcPr>
            <w:tcW w:w="3074" w:type="dxa"/>
            <w:tcBorders>
              <w:top w:val="nil"/>
              <w:left w:val="single" w:sz="8" w:space="0" w:color="auto"/>
              <w:bottom w:val="single" w:sz="4" w:space="0" w:color="auto"/>
              <w:right w:val="nil"/>
            </w:tcBorders>
            <w:shd w:val="clear" w:color="auto" w:fill="auto"/>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,,Ujedinjeni u različitostima,, Glavni nosilac projekta opština Bor - Sukorisnik opština Žagubica</w:t>
            </w:r>
          </w:p>
        </w:tc>
        <w:tc>
          <w:tcPr>
            <w:tcW w:w="1560"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324.575,14</w:t>
            </w:r>
          </w:p>
        </w:tc>
        <w:tc>
          <w:tcPr>
            <w:tcW w:w="1560"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3.500,00</w:t>
            </w:r>
          </w:p>
        </w:tc>
        <w:tc>
          <w:tcPr>
            <w:tcW w:w="1560"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19.000,00</w:t>
            </w:r>
          </w:p>
        </w:tc>
        <w:tc>
          <w:tcPr>
            <w:tcW w:w="1560"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1.900.000,00</w:t>
            </w:r>
          </w:p>
        </w:tc>
        <w:tc>
          <w:tcPr>
            <w:tcW w:w="1451"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350.000,00</w:t>
            </w:r>
          </w:p>
        </w:tc>
      </w:tr>
      <w:tr w:rsidR="00D17D89" w:rsidRPr="00591479" w:rsidTr="00937BC0">
        <w:trPr>
          <w:trHeight w:val="375"/>
          <w:jc w:val="center"/>
        </w:trPr>
        <w:tc>
          <w:tcPr>
            <w:tcW w:w="3074" w:type="dxa"/>
            <w:tcBorders>
              <w:top w:val="nil"/>
              <w:left w:val="single" w:sz="8" w:space="0" w:color="auto"/>
              <w:bottom w:val="single" w:sz="8" w:space="0" w:color="auto"/>
              <w:right w:val="nil"/>
            </w:tcBorders>
            <w:shd w:val="clear" w:color="auto" w:fill="auto"/>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560" w:type="dxa"/>
            <w:tcBorders>
              <w:top w:val="nil"/>
              <w:left w:val="nil"/>
              <w:bottom w:val="single" w:sz="8"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 </w:t>
            </w:r>
          </w:p>
        </w:tc>
        <w:tc>
          <w:tcPr>
            <w:tcW w:w="1560" w:type="dxa"/>
            <w:tcBorders>
              <w:top w:val="nil"/>
              <w:left w:val="nil"/>
              <w:bottom w:val="single" w:sz="8"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 </w:t>
            </w:r>
          </w:p>
        </w:tc>
        <w:tc>
          <w:tcPr>
            <w:tcW w:w="1560" w:type="dxa"/>
            <w:tcBorders>
              <w:top w:val="nil"/>
              <w:left w:val="nil"/>
              <w:bottom w:val="single" w:sz="8"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 </w:t>
            </w:r>
          </w:p>
        </w:tc>
        <w:tc>
          <w:tcPr>
            <w:tcW w:w="1560" w:type="dxa"/>
            <w:tcBorders>
              <w:top w:val="nil"/>
              <w:left w:val="nil"/>
              <w:bottom w:val="single" w:sz="8" w:space="0" w:color="auto"/>
              <w:right w:val="nil"/>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 </w:t>
            </w:r>
          </w:p>
        </w:tc>
        <w:tc>
          <w:tcPr>
            <w:tcW w:w="1451" w:type="dxa"/>
            <w:tcBorders>
              <w:top w:val="nil"/>
              <w:left w:val="nil"/>
              <w:bottom w:val="single" w:sz="8" w:space="0" w:color="auto"/>
              <w:right w:val="single" w:sz="8" w:space="0" w:color="auto"/>
            </w:tcBorders>
            <w:shd w:val="clear" w:color="auto" w:fill="auto"/>
            <w:noWrap/>
            <w:vAlign w:val="bottom"/>
            <w:hideMark/>
          </w:tcPr>
          <w:p w:rsidR="00D17D89" w:rsidRPr="00591479" w:rsidRDefault="00D17D89" w:rsidP="00937BC0">
            <w:pPr>
              <w:jc w:val="right"/>
              <w:rPr>
                <w:rFonts w:ascii="Arial" w:hAnsi="Arial" w:cs="Arial"/>
                <w:sz w:val="20"/>
                <w:szCs w:val="20"/>
              </w:rPr>
            </w:pPr>
            <w:r w:rsidRPr="00591479">
              <w:rPr>
                <w:rFonts w:ascii="Arial" w:hAnsi="Arial" w:cs="Arial"/>
                <w:sz w:val="20"/>
                <w:szCs w:val="20"/>
              </w:rPr>
              <w:t> </w:t>
            </w:r>
          </w:p>
        </w:tc>
      </w:tr>
    </w:tbl>
    <w:p w:rsidR="00D17D89" w:rsidRDefault="00D17D89" w:rsidP="00D17D89">
      <w:pPr>
        <w:jc w:val="both"/>
        <w:rPr>
          <w:sz w:val="20"/>
          <w:szCs w:val="20"/>
          <w:lang w:val="sr-Cyrl-CS"/>
        </w:rPr>
      </w:pPr>
    </w:p>
    <w:p w:rsidR="00D17D89" w:rsidRDefault="00D17D89" w:rsidP="00D17D89">
      <w:pPr>
        <w:jc w:val="both"/>
        <w:rPr>
          <w:lang w:val="sr-Cyrl-CS"/>
        </w:rPr>
      </w:pPr>
    </w:p>
    <w:p w:rsidR="00D17D89" w:rsidRDefault="00D17D89" w:rsidP="00D17D89">
      <w:pPr>
        <w:jc w:val="both"/>
        <w:rPr>
          <w:lang w:val="sr-Cyrl-CS"/>
        </w:rPr>
      </w:pPr>
      <w:r>
        <w:rPr>
          <w:lang w:val="sr-Cyrl-CS"/>
        </w:rPr>
        <w:t>Средства за суфинансирање у 2012.години из става 1. овог члана су утврђена у Посебном делу ове одлуке.</w:t>
      </w:r>
    </w:p>
    <w:p w:rsidR="00D17D89" w:rsidRDefault="00D17D89" w:rsidP="00D17D89">
      <w:pPr>
        <w:jc w:val="center"/>
        <w:rPr>
          <w:b/>
        </w:rPr>
      </w:pPr>
      <w:r w:rsidRPr="003757CD">
        <w:rPr>
          <w:b/>
          <w:lang w:val="ru-RU"/>
        </w:rPr>
        <w:t>Ч</w:t>
      </w:r>
      <w:r w:rsidRPr="0096683E">
        <w:rPr>
          <w:b/>
          <w:lang w:val="ru-RU"/>
        </w:rPr>
        <w:t>лан</w:t>
      </w:r>
      <w:r w:rsidRPr="003757CD">
        <w:rPr>
          <w:b/>
          <w:lang w:val="ru-RU"/>
        </w:rPr>
        <w:t xml:space="preserve"> </w:t>
      </w:r>
      <w:r>
        <w:rPr>
          <w:b/>
          <w:lang w:val="ru-RU"/>
        </w:rPr>
        <w:t>4</w:t>
      </w:r>
      <w:r w:rsidRPr="003757CD">
        <w:rPr>
          <w:b/>
          <w:lang w:val="ru-RU"/>
        </w:rPr>
        <w:t>.</w:t>
      </w:r>
    </w:p>
    <w:p w:rsidR="00D17D89" w:rsidRDefault="00D17D89" w:rsidP="00D17D89">
      <w:pPr>
        <w:rPr>
          <w:lang w:val="sr-Cyrl-CS"/>
        </w:rPr>
      </w:pPr>
      <w:r>
        <w:rPr>
          <w:lang w:val="sr-Cyrl-CS"/>
        </w:rPr>
        <w:t xml:space="preserve">            Буџет општине Жагубица за 201</w:t>
      </w:r>
      <w:r>
        <w:t>2</w:t>
      </w:r>
      <w:r>
        <w:rPr>
          <w:lang w:val="sr-Cyrl-CS"/>
        </w:rPr>
        <w:t>.годину састоји се од:</w:t>
      </w:r>
    </w:p>
    <w:p w:rsidR="00D17D89" w:rsidRDefault="00D17D89" w:rsidP="00D17D89">
      <w:pPr>
        <w:numPr>
          <w:ilvl w:val="0"/>
          <w:numId w:val="39"/>
        </w:numPr>
        <w:rPr>
          <w:lang w:val="sr-Cyrl-CS"/>
        </w:rPr>
      </w:pPr>
      <w:r>
        <w:rPr>
          <w:lang w:val="sr-Cyrl-CS"/>
        </w:rPr>
        <w:t xml:space="preserve">Укупних примања у износу од      </w:t>
      </w:r>
      <w:r>
        <w:rPr>
          <w:b/>
        </w:rPr>
        <w:t>276.800</w:t>
      </w:r>
      <w:r w:rsidRPr="001E4680">
        <w:rPr>
          <w:b/>
          <w:lang w:val="sr-Cyrl-CS"/>
        </w:rPr>
        <w:t>.000,00</w:t>
      </w:r>
      <w:r>
        <w:rPr>
          <w:lang w:val="sr-Cyrl-CS"/>
        </w:rPr>
        <w:t xml:space="preserve">  динара</w:t>
      </w:r>
    </w:p>
    <w:p w:rsidR="00D17D89" w:rsidRPr="001E4680" w:rsidRDefault="00D17D89" w:rsidP="00D17D89">
      <w:pPr>
        <w:numPr>
          <w:ilvl w:val="0"/>
          <w:numId w:val="39"/>
        </w:numPr>
        <w:rPr>
          <w:lang w:val="sr-Cyrl-CS"/>
        </w:rPr>
      </w:pPr>
      <w:r>
        <w:rPr>
          <w:lang w:val="sr-Cyrl-CS"/>
        </w:rPr>
        <w:t xml:space="preserve">Укупних издатака у износу од      </w:t>
      </w:r>
      <w:r>
        <w:rPr>
          <w:b/>
        </w:rPr>
        <w:t>306.800</w:t>
      </w:r>
      <w:r w:rsidRPr="001E4680">
        <w:rPr>
          <w:b/>
          <w:lang w:val="sr-Cyrl-CS"/>
        </w:rPr>
        <w:t xml:space="preserve">.000,00 </w:t>
      </w:r>
      <w:r>
        <w:rPr>
          <w:b/>
          <w:lang w:val="sr-Cyrl-CS"/>
        </w:rPr>
        <w:t xml:space="preserve"> </w:t>
      </w:r>
      <w:r>
        <w:rPr>
          <w:lang w:val="sr-Cyrl-CS"/>
        </w:rPr>
        <w:t>динара</w:t>
      </w:r>
    </w:p>
    <w:p w:rsidR="00D17D89" w:rsidRDefault="00D17D89" w:rsidP="00D17D89">
      <w:pPr>
        <w:jc w:val="both"/>
        <w:rPr>
          <w:lang w:val="sr-Cyrl-CS"/>
        </w:rPr>
      </w:pPr>
      <w:r>
        <w:t xml:space="preserve">             -     </w:t>
      </w:r>
      <w:r>
        <w:rPr>
          <w:lang w:val="sr-Cyrl-CS"/>
        </w:rPr>
        <w:t xml:space="preserve">Буџетског дефицита у износу од    </w:t>
      </w:r>
      <w:r>
        <w:rPr>
          <w:b/>
          <w:lang w:val="sr-Cyrl-CS"/>
        </w:rPr>
        <w:t xml:space="preserve">30.000.000,00 </w:t>
      </w:r>
      <w:r w:rsidRPr="00E809A6">
        <w:rPr>
          <w:lang w:val="sr-Cyrl-CS"/>
        </w:rPr>
        <w:t>динара</w:t>
      </w:r>
    </w:p>
    <w:p w:rsidR="00D17D89" w:rsidRDefault="00D17D89" w:rsidP="00D17D89">
      <w:pPr>
        <w:jc w:val="both"/>
        <w:rPr>
          <w:lang w:val="sr-Cyrl-CS"/>
        </w:rPr>
      </w:pPr>
    </w:p>
    <w:p w:rsidR="00D17D89" w:rsidRPr="00E809A6" w:rsidRDefault="00D17D89" w:rsidP="00D17D89">
      <w:pPr>
        <w:jc w:val="both"/>
        <w:rPr>
          <w:lang w:val="sr-Cyrl-CS"/>
        </w:rPr>
      </w:pPr>
    </w:p>
    <w:p w:rsidR="00D17D89" w:rsidRPr="003757CD" w:rsidRDefault="00D17D89" w:rsidP="00D17D89">
      <w:pPr>
        <w:jc w:val="center"/>
        <w:rPr>
          <w:b/>
          <w:lang w:val="sr-Cyrl-CS"/>
        </w:rPr>
      </w:pPr>
      <w:r w:rsidRPr="003757CD">
        <w:rPr>
          <w:b/>
          <w:lang w:val="sr-Cyrl-CS"/>
        </w:rPr>
        <w:t xml:space="preserve">Члан </w:t>
      </w:r>
      <w:r>
        <w:rPr>
          <w:b/>
          <w:lang w:val="sr-Cyrl-CS"/>
        </w:rPr>
        <w:t>5</w:t>
      </w:r>
      <w:r w:rsidRPr="003757CD">
        <w:rPr>
          <w:b/>
          <w:lang w:val="sr-Cyrl-CS"/>
        </w:rPr>
        <w:t>.</w:t>
      </w:r>
    </w:p>
    <w:p w:rsidR="00D17D89" w:rsidRPr="003757CD" w:rsidRDefault="00D17D89" w:rsidP="00D17D89">
      <w:pPr>
        <w:jc w:val="both"/>
        <w:rPr>
          <w:b/>
          <w:lang w:val="sr-Cyrl-CS"/>
        </w:rPr>
      </w:pPr>
    </w:p>
    <w:p w:rsidR="00D17D89" w:rsidRDefault="00D17D89" w:rsidP="00D17D89">
      <w:pPr>
        <w:jc w:val="both"/>
        <w:rPr>
          <w:lang w:val="sr-Cyrl-CS"/>
        </w:rPr>
      </w:pPr>
      <w:r>
        <w:rPr>
          <w:lang w:val="sr-Cyrl-CS"/>
        </w:rPr>
        <w:t xml:space="preserve">          Средства текуће буџетске резерве планирају се у буџету општине Жагубица у износу од  4.000.000,00 динара.</w:t>
      </w:r>
    </w:p>
    <w:p w:rsidR="00D17D89" w:rsidRDefault="00D17D89" w:rsidP="00D17D89">
      <w:pPr>
        <w:jc w:val="both"/>
        <w:rPr>
          <w:lang w:val="sr-Cyrl-CS"/>
        </w:rPr>
      </w:pPr>
      <w:r>
        <w:rPr>
          <w:lang w:val="sr-Cyrl-CS"/>
        </w:rPr>
        <w:t xml:space="preserve">          Средства из става 1. Овог члана користиће се за непланиране сврхе за које нису утврђене апропријације или за сврхе за које се у току године покаже да апропријације нису биле довољне.</w:t>
      </w:r>
    </w:p>
    <w:p w:rsidR="00D17D89" w:rsidRDefault="00D17D89" w:rsidP="00D17D89">
      <w:pPr>
        <w:jc w:val="both"/>
        <w:rPr>
          <w:lang w:val="sr-Cyrl-CS"/>
        </w:rPr>
      </w:pPr>
      <w:r>
        <w:rPr>
          <w:lang w:val="sr-Cyrl-CS"/>
        </w:rPr>
        <w:t xml:space="preserve">          </w:t>
      </w:r>
      <w:r w:rsidRPr="003757CD">
        <w:rPr>
          <w:lang w:val="sr-Cyrl-CS"/>
        </w:rPr>
        <w:t>Одобрена средства по овом основу представљају повећање апропријације директних корисника за одређене намене и исказују се на конту намене за коју су средства усмерена</w:t>
      </w:r>
    </w:p>
    <w:p w:rsidR="00D17D89" w:rsidRDefault="00D17D89" w:rsidP="00D17D89">
      <w:pPr>
        <w:jc w:val="both"/>
        <w:rPr>
          <w:lang w:val="sr-Cyrl-CS"/>
        </w:rPr>
      </w:pPr>
    </w:p>
    <w:p w:rsidR="00D17D89" w:rsidRDefault="00D17D89" w:rsidP="00D17D89">
      <w:pPr>
        <w:jc w:val="both"/>
        <w:rPr>
          <w:lang w:val="sr-Cyrl-CS"/>
        </w:rPr>
      </w:pPr>
    </w:p>
    <w:p w:rsidR="00D17D89" w:rsidRDefault="00D17D89" w:rsidP="00D17D89">
      <w:pPr>
        <w:jc w:val="center"/>
        <w:rPr>
          <w:b/>
          <w:lang w:val="sr-Cyrl-CS"/>
        </w:rPr>
      </w:pPr>
      <w:r w:rsidRPr="00D739FB">
        <w:rPr>
          <w:b/>
          <w:lang w:val="sr-Cyrl-CS"/>
        </w:rPr>
        <w:t xml:space="preserve">Члан </w:t>
      </w:r>
      <w:r>
        <w:rPr>
          <w:b/>
          <w:lang w:val="sr-Cyrl-CS"/>
        </w:rPr>
        <w:t>6</w:t>
      </w:r>
      <w:r w:rsidRPr="00D739FB">
        <w:rPr>
          <w:b/>
          <w:lang w:val="sr-Cyrl-CS"/>
        </w:rPr>
        <w:t>.</w:t>
      </w:r>
    </w:p>
    <w:p w:rsidR="00D17D89" w:rsidRDefault="00D17D89" w:rsidP="00D17D89">
      <w:pPr>
        <w:jc w:val="both"/>
        <w:rPr>
          <w:lang w:val="sr-Cyrl-CS"/>
        </w:rPr>
      </w:pPr>
      <w:r>
        <w:rPr>
          <w:b/>
          <w:lang w:val="sr-Cyrl-CS"/>
        </w:rPr>
        <w:t xml:space="preserve">           </w:t>
      </w:r>
      <w:r>
        <w:rPr>
          <w:lang w:val="sr-Cyrl-CS"/>
        </w:rPr>
        <w:t>Средства сталне буџетске резерве планирају се у буџету општине Жагубица у износу од 5</w:t>
      </w:r>
      <w:r>
        <w:t>00</w:t>
      </w:r>
      <w:r>
        <w:rPr>
          <w:lang w:val="sr-Cyrl-CS"/>
        </w:rPr>
        <w:t>.000,00 динара и користиће се у складу са чланом 70. Закона о буџетском систему.</w:t>
      </w:r>
    </w:p>
    <w:p w:rsidR="00D17D89" w:rsidRDefault="00D17D89" w:rsidP="00D17D89">
      <w:pPr>
        <w:jc w:val="both"/>
        <w:rPr>
          <w:lang w:val="sr-Cyrl-CS"/>
        </w:rPr>
      </w:pPr>
    </w:p>
    <w:p w:rsidR="00D17D89" w:rsidRDefault="00D17D89" w:rsidP="00D17D89">
      <w:pPr>
        <w:jc w:val="both"/>
        <w:rPr>
          <w:lang w:val="sr-Cyrl-CS"/>
        </w:rPr>
      </w:pPr>
    </w:p>
    <w:p w:rsidR="00D17D89" w:rsidRDefault="00D17D89" w:rsidP="00D17D89">
      <w:pPr>
        <w:jc w:val="center"/>
        <w:rPr>
          <w:b/>
          <w:lang w:val="sr-Cyrl-CS"/>
        </w:rPr>
      </w:pPr>
      <w:r w:rsidRPr="00D739FB">
        <w:rPr>
          <w:b/>
          <w:lang w:val="sr-Cyrl-CS"/>
        </w:rPr>
        <w:t xml:space="preserve">Члан </w:t>
      </w:r>
      <w:r>
        <w:rPr>
          <w:b/>
          <w:lang w:val="sr-Cyrl-CS"/>
        </w:rPr>
        <w:t>7</w:t>
      </w:r>
      <w:r w:rsidRPr="00D739FB">
        <w:rPr>
          <w:b/>
          <w:lang w:val="sr-Cyrl-CS"/>
        </w:rPr>
        <w:t>.</w:t>
      </w:r>
    </w:p>
    <w:p w:rsidR="00D17D89" w:rsidRDefault="00D17D89" w:rsidP="00D17D89">
      <w:pPr>
        <w:jc w:val="both"/>
        <w:rPr>
          <w:lang w:val="sr-Cyrl-CS"/>
        </w:rPr>
      </w:pPr>
      <w:r>
        <w:rPr>
          <w:lang w:val="sr-Cyrl-CS"/>
        </w:rPr>
        <w:t xml:space="preserve">           Укупна примања буџета општине Жагубица и приходи из осталих извора планирају се у следећим износима, и то врстама , односно екомомским класификацијама , утврђена су у следећим износима:</w:t>
      </w:r>
    </w:p>
    <w:p w:rsidR="00D17D89" w:rsidRDefault="00D17D89" w:rsidP="00D17D89">
      <w:pPr>
        <w:jc w:val="both"/>
        <w:rPr>
          <w:lang w:val="sr-Cyrl-CS"/>
        </w:rPr>
      </w:pPr>
    </w:p>
    <w:p w:rsidR="005D72E5" w:rsidRDefault="005D72E5" w:rsidP="00D17D89">
      <w:pPr>
        <w:jc w:val="both"/>
        <w:rPr>
          <w:lang w:val="sr-Cyrl-CS"/>
        </w:rPr>
      </w:pPr>
    </w:p>
    <w:p w:rsidR="00D17D89" w:rsidRDefault="00D17D89" w:rsidP="00D17D89">
      <w:pPr>
        <w:jc w:val="both"/>
        <w:rPr>
          <w:lang w:val="sr-Cyrl-CS"/>
        </w:rPr>
      </w:pPr>
    </w:p>
    <w:tbl>
      <w:tblPr>
        <w:tblW w:w="10246" w:type="dxa"/>
        <w:jc w:val="center"/>
        <w:tblInd w:w="94" w:type="dxa"/>
        <w:tblLook w:val="04A0"/>
      </w:tblPr>
      <w:tblGrid>
        <w:gridCol w:w="806"/>
        <w:gridCol w:w="486"/>
        <w:gridCol w:w="756"/>
        <w:gridCol w:w="3180"/>
        <w:gridCol w:w="1280"/>
        <w:gridCol w:w="1341"/>
        <w:gridCol w:w="1251"/>
        <w:gridCol w:w="1341"/>
      </w:tblGrid>
      <w:tr w:rsidR="00D17D89" w:rsidRPr="00591479" w:rsidTr="00937BC0">
        <w:trPr>
          <w:trHeight w:val="855"/>
          <w:jc w:val="center"/>
        </w:trPr>
        <w:tc>
          <w:tcPr>
            <w:tcW w:w="806" w:type="dxa"/>
            <w:tcBorders>
              <w:top w:val="single" w:sz="8" w:space="0" w:color="auto"/>
              <w:left w:val="single" w:sz="8" w:space="0" w:color="auto"/>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bookmarkStart w:id="5" w:name="RANGE!A1:H77"/>
            <w:r w:rsidRPr="00591479">
              <w:rPr>
                <w:b/>
                <w:bCs/>
                <w:sz w:val="18"/>
                <w:szCs w:val="18"/>
              </w:rPr>
              <w:lastRenderedPageBreak/>
              <w:t>Broj pozicije</w:t>
            </w:r>
            <w:bookmarkEnd w:id="5"/>
          </w:p>
        </w:tc>
        <w:tc>
          <w:tcPr>
            <w:tcW w:w="1242" w:type="dxa"/>
            <w:gridSpan w:val="2"/>
            <w:tcBorders>
              <w:top w:val="single" w:sz="8" w:space="0" w:color="auto"/>
              <w:left w:val="nil"/>
              <w:bottom w:val="single" w:sz="8" w:space="0" w:color="auto"/>
              <w:right w:val="single" w:sz="4" w:space="0" w:color="000000"/>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Ekonomska klasifikacija</w:t>
            </w:r>
          </w:p>
        </w:tc>
        <w:tc>
          <w:tcPr>
            <w:tcW w:w="4460" w:type="dxa"/>
            <w:gridSpan w:val="2"/>
            <w:tcBorders>
              <w:top w:val="single" w:sz="8" w:space="0" w:color="auto"/>
              <w:left w:val="nil"/>
              <w:bottom w:val="single" w:sz="8" w:space="0" w:color="auto"/>
              <w:right w:val="single" w:sz="4" w:space="0" w:color="000000"/>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Opis</w:t>
            </w:r>
          </w:p>
        </w:tc>
        <w:tc>
          <w:tcPr>
            <w:tcW w:w="1341" w:type="dxa"/>
            <w:tcBorders>
              <w:top w:val="single" w:sz="8" w:space="0" w:color="auto"/>
              <w:left w:val="nil"/>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Iznos iz budžeta</w:t>
            </w:r>
          </w:p>
        </w:tc>
        <w:tc>
          <w:tcPr>
            <w:tcW w:w="1251" w:type="dxa"/>
            <w:tcBorders>
              <w:top w:val="single" w:sz="8" w:space="0" w:color="auto"/>
              <w:left w:val="nil"/>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Iznos iz ostalih izvora</w:t>
            </w:r>
          </w:p>
        </w:tc>
        <w:tc>
          <w:tcPr>
            <w:tcW w:w="1146" w:type="dxa"/>
            <w:tcBorders>
              <w:top w:val="single" w:sz="8" w:space="0" w:color="auto"/>
              <w:left w:val="nil"/>
              <w:bottom w:val="single" w:sz="8" w:space="0" w:color="auto"/>
              <w:right w:val="single" w:sz="8"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Ukupna sredstva</w:t>
            </w:r>
          </w:p>
        </w:tc>
      </w:tr>
      <w:tr w:rsidR="00D17D89" w:rsidRPr="00591479" w:rsidTr="00937BC0">
        <w:trPr>
          <w:trHeight w:val="270"/>
          <w:jc w:val="center"/>
        </w:trPr>
        <w:tc>
          <w:tcPr>
            <w:tcW w:w="806" w:type="dxa"/>
            <w:tcBorders>
              <w:top w:val="nil"/>
              <w:left w:val="single" w:sz="8" w:space="0" w:color="auto"/>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1</w:t>
            </w:r>
          </w:p>
        </w:tc>
        <w:tc>
          <w:tcPr>
            <w:tcW w:w="486" w:type="dxa"/>
            <w:tcBorders>
              <w:top w:val="nil"/>
              <w:left w:val="nil"/>
              <w:bottom w:val="single" w:sz="8" w:space="0" w:color="auto"/>
              <w:right w:val="single" w:sz="4" w:space="0" w:color="auto"/>
            </w:tcBorders>
            <w:shd w:val="clear" w:color="000000" w:fill="CCFFCC"/>
            <w:noWrap/>
            <w:vAlign w:val="center"/>
            <w:hideMark/>
          </w:tcPr>
          <w:p w:rsidR="00D17D89" w:rsidRPr="00591479" w:rsidRDefault="00D17D89" w:rsidP="00937BC0">
            <w:pPr>
              <w:jc w:val="center"/>
              <w:rPr>
                <w:b/>
                <w:bCs/>
                <w:sz w:val="18"/>
                <w:szCs w:val="18"/>
              </w:rPr>
            </w:pPr>
            <w:r w:rsidRPr="00591479">
              <w:rPr>
                <w:b/>
                <w:bCs/>
                <w:sz w:val="18"/>
                <w:szCs w:val="18"/>
              </w:rPr>
              <w:t>2</w:t>
            </w:r>
          </w:p>
        </w:tc>
        <w:tc>
          <w:tcPr>
            <w:tcW w:w="756" w:type="dxa"/>
            <w:tcBorders>
              <w:top w:val="nil"/>
              <w:left w:val="nil"/>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3</w:t>
            </w:r>
          </w:p>
        </w:tc>
        <w:tc>
          <w:tcPr>
            <w:tcW w:w="4460" w:type="dxa"/>
            <w:gridSpan w:val="2"/>
            <w:tcBorders>
              <w:top w:val="single" w:sz="8" w:space="0" w:color="auto"/>
              <w:left w:val="nil"/>
              <w:bottom w:val="single" w:sz="8" w:space="0" w:color="auto"/>
              <w:right w:val="single" w:sz="4" w:space="0" w:color="000000"/>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4</w:t>
            </w:r>
          </w:p>
        </w:tc>
        <w:tc>
          <w:tcPr>
            <w:tcW w:w="1341" w:type="dxa"/>
            <w:tcBorders>
              <w:top w:val="nil"/>
              <w:left w:val="nil"/>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5</w:t>
            </w:r>
          </w:p>
        </w:tc>
        <w:tc>
          <w:tcPr>
            <w:tcW w:w="1251" w:type="dxa"/>
            <w:tcBorders>
              <w:top w:val="nil"/>
              <w:left w:val="nil"/>
              <w:bottom w:val="single" w:sz="8" w:space="0" w:color="auto"/>
              <w:right w:val="single" w:sz="4" w:space="0" w:color="auto"/>
            </w:tcBorders>
            <w:shd w:val="clear" w:color="000000" w:fill="CCFFCC"/>
            <w:noWrap/>
            <w:vAlign w:val="center"/>
            <w:hideMark/>
          </w:tcPr>
          <w:p w:rsidR="00D17D89" w:rsidRPr="00591479" w:rsidRDefault="00D17D89" w:rsidP="00937BC0">
            <w:pPr>
              <w:jc w:val="center"/>
              <w:rPr>
                <w:b/>
                <w:bCs/>
                <w:sz w:val="18"/>
                <w:szCs w:val="18"/>
              </w:rPr>
            </w:pPr>
            <w:r w:rsidRPr="00591479">
              <w:rPr>
                <w:b/>
                <w:bCs/>
                <w:sz w:val="18"/>
                <w:szCs w:val="18"/>
              </w:rPr>
              <w:t>6</w:t>
            </w:r>
          </w:p>
        </w:tc>
        <w:tc>
          <w:tcPr>
            <w:tcW w:w="1146" w:type="dxa"/>
            <w:tcBorders>
              <w:top w:val="nil"/>
              <w:left w:val="nil"/>
              <w:bottom w:val="single" w:sz="8" w:space="0" w:color="auto"/>
              <w:right w:val="single" w:sz="8" w:space="0" w:color="auto"/>
            </w:tcBorders>
            <w:shd w:val="clear" w:color="000000" w:fill="CCFFCC"/>
            <w:noWrap/>
            <w:vAlign w:val="center"/>
            <w:hideMark/>
          </w:tcPr>
          <w:p w:rsidR="00D17D89" w:rsidRPr="00591479" w:rsidRDefault="00D17D89" w:rsidP="00937BC0">
            <w:pPr>
              <w:jc w:val="center"/>
              <w:rPr>
                <w:b/>
                <w:bCs/>
                <w:sz w:val="18"/>
                <w:szCs w:val="18"/>
              </w:rPr>
            </w:pPr>
            <w:r w:rsidRPr="00591479">
              <w:rPr>
                <w:b/>
                <w:bCs/>
                <w:sz w:val="18"/>
                <w:szCs w:val="18"/>
              </w:rPr>
              <w:t>7</w:t>
            </w:r>
          </w:p>
        </w:tc>
      </w:tr>
      <w:tr w:rsidR="00D17D89" w:rsidRPr="00591479" w:rsidTr="00937BC0">
        <w:trPr>
          <w:trHeight w:val="240"/>
          <w:jc w:val="center"/>
        </w:trPr>
        <w:tc>
          <w:tcPr>
            <w:tcW w:w="806" w:type="dxa"/>
            <w:tcBorders>
              <w:top w:val="single" w:sz="4" w:space="0" w:color="auto"/>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711</w:t>
            </w:r>
          </w:p>
        </w:tc>
        <w:tc>
          <w:tcPr>
            <w:tcW w:w="756" w:type="dxa"/>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Porez na dohodak, dobit i kapitalnu dobit</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711111</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Porez na zarade</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711120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 xml:space="preserve">Porez na prihode od samostalnih delatnosti </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3</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711140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 xml:space="preserve">Porez na prihode od imovine </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4</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711180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 xml:space="preserve">Samodoprinosi </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6,000,000.00</w:t>
            </w:r>
          </w:p>
        </w:tc>
        <w:tc>
          <w:tcPr>
            <w:tcW w:w="125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5</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711190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Porez na druge prihode</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4,500,000.00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4,500,000.00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711</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64,500,000.00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64,500,000.00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713</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Porez na imovinu</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6</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713120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Porez na imovinu</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7,000,000.00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7,000,000.00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713310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Porez na nasleđe i poklon</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8</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713420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Porez na kapitalne transakcije</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713</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13,000,000.00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13,000,000.00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714</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Porezi na dobra i usluge</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9</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714440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Sredstva za potivpožarnu zaštitu</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10</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714510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Porezi na motorna vozila</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11</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714540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Naknade za korišćenje dobara od opšteg interesa</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12</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714550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Koncesione naknade i boravišna taksa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200,000.00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200,000.00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13</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714560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Opštinske i gradske naknade</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714</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5,250,000.00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5,250,000.00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716</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Drugi porezi</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14</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716110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Komunalna taksa na firmu</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4,000,000.00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4,000,000.00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716</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4,000,000.00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4,000,000.00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733</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Tranferi od drugih nivoa vlasti</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15</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733150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Tekući transferi od drugih nivoa vlasti u korist nivoa opština</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181,000,000.00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6,249,000.00</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187,249,000.00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733</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181,000,000.00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6,249,000.00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187,249,000.00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741</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Prihodi od imovine</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16</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741410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Prihod od imovine koja pripada imaocima polisa osiguranja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17</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741510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Naknada za korišćenje prirodnih dobara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r>
      <w:tr w:rsidR="00D17D89" w:rsidRPr="00591479" w:rsidTr="00937BC0">
        <w:trPr>
          <w:trHeight w:val="28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18</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741520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Naknada za korišćenje šumskog i poljoprivrednog zemljišta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1,500,000.00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1,500,000.00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18</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741530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Naknada za korišćenje prostora i građevinskog zemljišta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1,300,000.00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1,300,000.00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741</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3,900,000.00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3,900,000.00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742</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Prihodi od prodaje dobara i usluga</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48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742154</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Naknada po osnovu konverzije prava koripćenja u pravo svojine u korist nivoa opština</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19</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742250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Takse u korist nivoa opštine</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20</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742350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Prihodi opštinskih organa od prodaje sporednih dobara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742</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2,100,000.00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2,100,000.00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743</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Novčane kazne i oduzeta imovinska korist</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49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21</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743350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Prihodi od novčanih kazni za prekršaje u korist nivoa opština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800,000.00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800,000.00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180" w:type="dxa"/>
            <w:tcBorders>
              <w:top w:val="single" w:sz="4" w:space="0" w:color="auto"/>
              <w:left w:val="nil"/>
              <w:bottom w:val="single" w:sz="4" w:space="0" w:color="auto"/>
              <w:right w:val="nil"/>
            </w:tcBorders>
            <w:shd w:val="clear" w:color="000000" w:fill="FFCC99"/>
            <w:hideMark/>
          </w:tcPr>
          <w:p w:rsidR="00D17D89" w:rsidRPr="00591479" w:rsidRDefault="00D17D89" w:rsidP="00937BC0">
            <w:pPr>
              <w:rPr>
                <w:b/>
                <w:bCs/>
                <w:sz w:val="18"/>
                <w:szCs w:val="18"/>
              </w:rPr>
            </w:pPr>
            <w:r w:rsidRPr="00591479">
              <w:rPr>
                <w:b/>
                <w:bCs/>
                <w:sz w:val="18"/>
                <w:szCs w:val="18"/>
              </w:rPr>
              <w:t>Ukupno 743</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800,000.00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800,000.00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lastRenderedPageBreak/>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744</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Mešoviti i neodređeni prihodi</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22</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744150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 xml:space="preserve">Tekući dobrovoljni transferi od fizičkih i pravnih lica </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6,000,000.00</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6,500,000.00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744</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500,000.00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6,000,000.00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6,500,000.00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745</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Mešoviti i neodređeni prihodi</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23</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745150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Mešoviti i neodređeni prihodi u korist nivoa opština</w:t>
            </w:r>
          </w:p>
        </w:tc>
        <w:tc>
          <w:tcPr>
            <w:tcW w:w="134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1,500,000.00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2,345,000.00</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3,845,000.00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745</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1,500,000.00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2,345,000.00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3,845,000.00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double" w:sz="6" w:space="0" w:color="auto"/>
              <w:right w:val="nil"/>
            </w:tcBorders>
            <w:shd w:val="clear" w:color="000000" w:fill="FFFF99"/>
            <w:hideMark/>
          </w:tcPr>
          <w:p w:rsidR="00D17D89" w:rsidRPr="00591479" w:rsidRDefault="00D17D89" w:rsidP="00937BC0">
            <w:pPr>
              <w:rPr>
                <w:b/>
                <w:bCs/>
                <w:sz w:val="18"/>
                <w:szCs w:val="18"/>
              </w:rPr>
            </w:pPr>
            <w:r w:rsidRPr="00591479">
              <w:rPr>
                <w:b/>
                <w:bCs/>
                <w:sz w:val="18"/>
                <w:szCs w:val="18"/>
              </w:rPr>
              <w:t>Ukupno tekući prihodi (7)</w:t>
            </w:r>
          </w:p>
        </w:tc>
        <w:tc>
          <w:tcPr>
            <w:tcW w:w="1341" w:type="dxa"/>
            <w:tcBorders>
              <w:top w:val="single" w:sz="4" w:space="0" w:color="auto"/>
              <w:left w:val="nil"/>
              <w:bottom w:val="double" w:sz="6" w:space="0" w:color="auto"/>
              <w:right w:val="nil"/>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276,550,000.00</w:t>
            </w:r>
          </w:p>
        </w:tc>
        <w:tc>
          <w:tcPr>
            <w:tcW w:w="1251" w:type="dxa"/>
            <w:tcBorders>
              <w:top w:val="single" w:sz="4" w:space="0" w:color="auto"/>
              <w:left w:val="nil"/>
              <w:bottom w:val="double" w:sz="6" w:space="0" w:color="auto"/>
              <w:right w:val="nil"/>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14,594,000.00</w:t>
            </w:r>
          </w:p>
        </w:tc>
        <w:tc>
          <w:tcPr>
            <w:tcW w:w="1146" w:type="dxa"/>
            <w:tcBorders>
              <w:top w:val="single" w:sz="4" w:space="0" w:color="auto"/>
              <w:left w:val="nil"/>
              <w:bottom w:val="double" w:sz="6" w:space="0" w:color="auto"/>
              <w:right w:val="single" w:sz="8" w:space="0" w:color="auto"/>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291,144,000.00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single" w:sz="4" w:space="0" w:color="auto"/>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single" w:sz="4" w:space="0" w:color="auto"/>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single" w:sz="4" w:space="0" w:color="auto"/>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812</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Primanja od prodaje pokretne imovine</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24</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812151</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Primanja od prodaje pokretnih stvari u korist nivoa opština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812</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nil"/>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double" w:sz="6" w:space="0" w:color="auto"/>
              <w:right w:val="nil"/>
            </w:tcBorders>
            <w:shd w:val="clear" w:color="000000" w:fill="FFFF99"/>
            <w:hideMark/>
          </w:tcPr>
          <w:p w:rsidR="00D17D89" w:rsidRPr="00591479" w:rsidRDefault="00D17D89" w:rsidP="00937BC0">
            <w:pPr>
              <w:rPr>
                <w:b/>
                <w:bCs/>
                <w:sz w:val="18"/>
                <w:szCs w:val="18"/>
              </w:rPr>
            </w:pPr>
            <w:r w:rsidRPr="00591479">
              <w:rPr>
                <w:b/>
                <w:bCs/>
                <w:sz w:val="18"/>
                <w:szCs w:val="18"/>
              </w:rPr>
              <w:t>Ukupno primanja od prodaje nefinansijske imovine (8)</w:t>
            </w:r>
          </w:p>
        </w:tc>
        <w:tc>
          <w:tcPr>
            <w:tcW w:w="1341" w:type="dxa"/>
            <w:tcBorders>
              <w:top w:val="single" w:sz="4" w:space="0" w:color="auto"/>
              <w:left w:val="nil"/>
              <w:bottom w:val="double" w:sz="6" w:space="0" w:color="auto"/>
              <w:right w:val="nil"/>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100,000.00</w:t>
            </w:r>
          </w:p>
        </w:tc>
        <w:tc>
          <w:tcPr>
            <w:tcW w:w="1251" w:type="dxa"/>
            <w:tcBorders>
              <w:top w:val="single" w:sz="4" w:space="0" w:color="auto"/>
              <w:left w:val="nil"/>
              <w:bottom w:val="double" w:sz="6" w:space="0" w:color="auto"/>
              <w:right w:val="nil"/>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double" w:sz="6" w:space="0" w:color="auto"/>
              <w:right w:val="single" w:sz="8" w:space="0" w:color="auto"/>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100,000.00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single" w:sz="4" w:space="0" w:color="auto"/>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single" w:sz="4" w:space="0" w:color="auto"/>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single" w:sz="4" w:space="0" w:color="auto"/>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911</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Zaduživanje kod domaćih kreditora</w:t>
            </w:r>
          </w:p>
        </w:tc>
        <w:tc>
          <w:tcPr>
            <w:tcW w:w="134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25</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911000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Zaduživanje kod domaćih kreditora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30,000,000.00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30,000,000.00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911</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30,000,000.00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30,000,000.00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921</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460"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Primanja od prodaje domaće finansijske imovine</w:t>
            </w:r>
          </w:p>
        </w:tc>
        <w:tc>
          <w:tcPr>
            <w:tcW w:w="134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26</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921950</w:t>
            </w:r>
          </w:p>
        </w:tc>
        <w:tc>
          <w:tcPr>
            <w:tcW w:w="4460"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Primanja od prodaje domaćih akcija i ostalog kapitala</w:t>
            </w:r>
          </w:p>
        </w:tc>
        <w:tc>
          <w:tcPr>
            <w:tcW w:w="134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150,000.00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150,000.00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921</w:t>
            </w:r>
          </w:p>
        </w:tc>
        <w:tc>
          <w:tcPr>
            <w:tcW w:w="134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150,000.00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150,000.00</w:t>
            </w:r>
          </w:p>
        </w:tc>
      </w:tr>
      <w:tr w:rsidR="00D17D89" w:rsidRPr="00591479" w:rsidTr="00937BC0">
        <w:trPr>
          <w:trHeight w:val="240"/>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46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double" w:sz="6" w:space="0" w:color="auto"/>
              <w:right w:val="nil"/>
            </w:tcBorders>
            <w:shd w:val="clear" w:color="000000" w:fill="FFFF99"/>
            <w:hideMark/>
          </w:tcPr>
          <w:p w:rsidR="00D17D89" w:rsidRPr="00591479" w:rsidRDefault="00D17D89" w:rsidP="00937BC0">
            <w:pPr>
              <w:rPr>
                <w:b/>
                <w:bCs/>
                <w:sz w:val="18"/>
                <w:szCs w:val="18"/>
              </w:rPr>
            </w:pPr>
            <w:r w:rsidRPr="00591479">
              <w:rPr>
                <w:b/>
                <w:bCs/>
                <w:sz w:val="18"/>
                <w:szCs w:val="18"/>
              </w:rPr>
              <w:t>Ukupno primanja od  zaduživana i prodaje finansijske imovine (9)</w:t>
            </w:r>
          </w:p>
        </w:tc>
        <w:tc>
          <w:tcPr>
            <w:tcW w:w="1341" w:type="dxa"/>
            <w:tcBorders>
              <w:top w:val="single" w:sz="4" w:space="0" w:color="auto"/>
              <w:left w:val="nil"/>
              <w:bottom w:val="double" w:sz="6" w:space="0" w:color="auto"/>
              <w:right w:val="nil"/>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30,150,000.00</w:t>
            </w:r>
          </w:p>
        </w:tc>
        <w:tc>
          <w:tcPr>
            <w:tcW w:w="1251" w:type="dxa"/>
            <w:tcBorders>
              <w:top w:val="single" w:sz="4" w:space="0" w:color="auto"/>
              <w:left w:val="nil"/>
              <w:bottom w:val="double" w:sz="6" w:space="0" w:color="auto"/>
              <w:right w:val="nil"/>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146" w:type="dxa"/>
            <w:tcBorders>
              <w:top w:val="single" w:sz="4" w:space="0" w:color="auto"/>
              <w:left w:val="nil"/>
              <w:bottom w:val="double" w:sz="6" w:space="0" w:color="auto"/>
              <w:right w:val="single" w:sz="8" w:space="0" w:color="auto"/>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30,150,000.00</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b/>
                <w:bCs/>
                <w:sz w:val="18"/>
                <w:szCs w:val="18"/>
              </w:rPr>
            </w:pPr>
            <w:r w:rsidRPr="00591479">
              <w:rPr>
                <w:b/>
                <w:bCs/>
                <w:sz w:val="18"/>
                <w:szCs w:val="18"/>
              </w:rPr>
              <w:t> </w:t>
            </w:r>
          </w:p>
        </w:tc>
        <w:tc>
          <w:tcPr>
            <w:tcW w:w="1341" w:type="dxa"/>
            <w:tcBorders>
              <w:top w:val="single" w:sz="4" w:space="0" w:color="auto"/>
              <w:left w:val="nil"/>
              <w:bottom w:val="nil"/>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single" w:sz="4" w:space="0" w:color="auto"/>
              <w:left w:val="nil"/>
              <w:bottom w:val="nil"/>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146" w:type="dxa"/>
            <w:tcBorders>
              <w:top w:val="single" w:sz="4" w:space="0" w:color="auto"/>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806"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86"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460" w:type="dxa"/>
            <w:gridSpan w:val="2"/>
            <w:tcBorders>
              <w:top w:val="single" w:sz="4" w:space="0" w:color="auto"/>
              <w:left w:val="nil"/>
              <w:bottom w:val="double" w:sz="6" w:space="0" w:color="auto"/>
              <w:right w:val="nil"/>
            </w:tcBorders>
            <w:shd w:val="clear" w:color="000000" w:fill="FFFF99"/>
            <w:hideMark/>
          </w:tcPr>
          <w:p w:rsidR="00D17D89" w:rsidRPr="00591479" w:rsidRDefault="00D17D89" w:rsidP="00937BC0">
            <w:pPr>
              <w:rPr>
                <w:b/>
                <w:bCs/>
                <w:sz w:val="18"/>
                <w:szCs w:val="18"/>
              </w:rPr>
            </w:pPr>
            <w:r w:rsidRPr="00591479">
              <w:rPr>
                <w:b/>
                <w:bCs/>
                <w:sz w:val="18"/>
                <w:szCs w:val="18"/>
              </w:rPr>
              <w:t>UKUPNO PRIHODI</w:t>
            </w:r>
          </w:p>
        </w:tc>
        <w:tc>
          <w:tcPr>
            <w:tcW w:w="1341" w:type="dxa"/>
            <w:tcBorders>
              <w:top w:val="single" w:sz="4" w:space="0" w:color="auto"/>
              <w:left w:val="nil"/>
              <w:bottom w:val="double" w:sz="6" w:space="0" w:color="auto"/>
              <w:right w:val="nil"/>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306,800,000.00</w:t>
            </w:r>
          </w:p>
        </w:tc>
        <w:tc>
          <w:tcPr>
            <w:tcW w:w="1251" w:type="dxa"/>
            <w:tcBorders>
              <w:top w:val="single" w:sz="4" w:space="0" w:color="auto"/>
              <w:left w:val="nil"/>
              <w:bottom w:val="double" w:sz="6" w:space="0" w:color="auto"/>
              <w:right w:val="nil"/>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14,594,000.00</w:t>
            </w:r>
          </w:p>
        </w:tc>
        <w:tc>
          <w:tcPr>
            <w:tcW w:w="1146" w:type="dxa"/>
            <w:tcBorders>
              <w:top w:val="single" w:sz="4" w:space="0" w:color="auto"/>
              <w:left w:val="nil"/>
              <w:bottom w:val="double" w:sz="6" w:space="0" w:color="auto"/>
              <w:right w:val="single" w:sz="8" w:space="0" w:color="auto"/>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321,394,000.00</w:t>
            </w:r>
          </w:p>
        </w:tc>
      </w:tr>
      <w:tr w:rsidR="00D17D89" w:rsidRPr="00591479" w:rsidTr="00937BC0">
        <w:trPr>
          <w:trHeight w:val="195"/>
          <w:jc w:val="center"/>
        </w:trPr>
        <w:tc>
          <w:tcPr>
            <w:tcW w:w="806" w:type="dxa"/>
            <w:tcBorders>
              <w:top w:val="nil"/>
              <w:left w:val="single" w:sz="8" w:space="0" w:color="auto"/>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486" w:type="dxa"/>
            <w:tcBorders>
              <w:top w:val="nil"/>
              <w:left w:val="nil"/>
              <w:bottom w:val="single" w:sz="8"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756"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3180"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80"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341"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146" w:type="dxa"/>
            <w:tcBorders>
              <w:top w:val="nil"/>
              <w:left w:val="nil"/>
              <w:bottom w:val="single" w:sz="8"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bl>
    <w:p w:rsidR="00D17D89" w:rsidRDefault="00D17D89" w:rsidP="00D17D89">
      <w:pPr>
        <w:jc w:val="both"/>
        <w:rPr>
          <w:lang w:val="sr-Cyrl-CS"/>
        </w:rPr>
      </w:pPr>
    </w:p>
    <w:p w:rsidR="00D17D89" w:rsidRPr="00F677A5" w:rsidRDefault="00D17D89" w:rsidP="00D17D89">
      <w:pPr>
        <w:jc w:val="both"/>
        <w:rPr>
          <w:sz w:val="20"/>
          <w:szCs w:val="20"/>
          <w:lang w:val="sr-Cyrl-CS"/>
        </w:rPr>
      </w:pPr>
    </w:p>
    <w:p w:rsidR="00882B89" w:rsidRPr="00F677A5" w:rsidRDefault="00882B89" w:rsidP="00D76A3B">
      <w:pPr>
        <w:jc w:val="both"/>
        <w:rPr>
          <w:b/>
          <w:bCs/>
          <w:i/>
          <w:sz w:val="36"/>
          <w:szCs w:val="36"/>
          <w:u w:val="single"/>
          <w:lang w:val="sr-Cyrl-CS"/>
        </w:rPr>
      </w:pPr>
    </w:p>
    <w:p w:rsidR="00D17D89" w:rsidRDefault="00857BD1" w:rsidP="00D17D89">
      <w:pPr>
        <w:jc w:val="center"/>
        <w:rPr>
          <w:b/>
          <w:lang w:val="sr-Cyrl-CS"/>
        </w:rPr>
      </w:pPr>
      <w:r>
        <w:rPr>
          <w:bCs/>
          <w:sz w:val="20"/>
          <w:szCs w:val="20"/>
          <w:lang w:val="sr-Cyrl-CS"/>
        </w:rPr>
        <w:tab/>
      </w:r>
      <w:r w:rsidR="00D17D89" w:rsidRPr="001E4680">
        <w:rPr>
          <w:b/>
          <w:lang w:val="sr-Cyrl-CS"/>
        </w:rPr>
        <w:t xml:space="preserve">Члан </w:t>
      </w:r>
      <w:r w:rsidR="00D17D89">
        <w:rPr>
          <w:b/>
          <w:lang w:val="sr-Cyrl-CS"/>
        </w:rPr>
        <w:t>8</w:t>
      </w:r>
      <w:r w:rsidR="00D17D89" w:rsidRPr="001E4680">
        <w:rPr>
          <w:b/>
          <w:lang w:val="sr-Cyrl-CS"/>
        </w:rPr>
        <w:t>.</w:t>
      </w:r>
    </w:p>
    <w:p w:rsidR="00D17D89" w:rsidRDefault="00D17D89" w:rsidP="00D17D89">
      <w:pPr>
        <w:jc w:val="both"/>
        <w:rPr>
          <w:lang w:val="sr-Cyrl-CS"/>
        </w:rPr>
      </w:pPr>
      <w:r>
        <w:rPr>
          <w:lang w:val="sr-Cyrl-CS"/>
        </w:rPr>
        <w:t>Издаци буџета општине Жагубица, по основним наменама, утврђени су у следећим износима и то:</w:t>
      </w:r>
    </w:p>
    <w:p w:rsidR="00D17D89" w:rsidRDefault="00D17D89" w:rsidP="00D17D89">
      <w:pPr>
        <w:jc w:val="both"/>
        <w:rPr>
          <w:lang w:val="sr-Cyrl-CS"/>
        </w:rPr>
      </w:pPr>
    </w:p>
    <w:tbl>
      <w:tblPr>
        <w:tblW w:w="9820" w:type="dxa"/>
        <w:jc w:val="center"/>
        <w:tblInd w:w="94" w:type="dxa"/>
        <w:tblLook w:val="04A0"/>
      </w:tblPr>
      <w:tblGrid>
        <w:gridCol w:w="806"/>
        <w:gridCol w:w="457"/>
        <w:gridCol w:w="756"/>
        <w:gridCol w:w="3085"/>
        <w:gridCol w:w="1224"/>
        <w:gridCol w:w="1341"/>
        <w:gridCol w:w="1251"/>
        <w:gridCol w:w="1341"/>
      </w:tblGrid>
      <w:tr w:rsidR="00D17D89" w:rsidRPr="00591479" w:rsidTr="00937BC0">
        <w:trPr>
          <w:trHeight w:val="945"/>
          <w:jc w:val="center"/>
        </w:trPr>
        <w:tc>
          <w:tcPr>
            <w:tcW w:w="618" w:type="dxa"/>
            <w:tcBorders>
              <w:top w:val="single" w:sz="8" w:space="0" w:color="auto"/>
              <w:left w:val="single" w:sz="8" w:space="0" w:color="auto"/>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bookmarkStart w:id="6" w:name="RANGE!A1:H64"/>
            <w:r w:rsidRPr="00591479">
              <w:rPr>
                <w:b/>
                <w:bCs/>
                <w:sz w:val="18"/>
                <w:szCs w:val="18"/>
              </w:rPr>
              <w:t>Broj pozicije</w:t>
            </w:r>
            <w:bookmarkEnd w:id="6"/>
          </w:p>
        </w:tc>
        <w:tc>
          <w:tcPr>
            <w:tcW w:w="1132" w:type="dxa"/>
            <w:gridSpan w:val="2"/>
            <w:tcBorders>
              <w:top w:val="single" w:sz="8" w:space="0" w:color="auto"/>
              <w:left w:val="nil"/>
              <w:bottom w:val="single" w:sz="8" w:space="0" w:color="auto"/>
              <w:right w:val="single" w:sz="4" w:space="0" w:color="000000"/>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Ekonomska klasifikacija</w:t>
            </w:r>
          </w:p>
        </w:tc>
        <w:tc>
          <w:tcPr>
            <w:tcW w:w="4309" w:type="dxa"/>
            <w:gridSpan w:val="2"/>
            <w:tcBorders>
              <w:top w:val="single" w:sz="8" w:space="0" w:color="auto"/>
              <w:left w:val="nil"/>
              <w:bottom w:val="single" w:sz="8" w:space="0" w:color="auto"/>
              <w:right w:val="single" w:sz="4" w:space="0" w:color="000000"/>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Opis</w:t>
            </w:r>
          </w:p>
        </w:tc>
        <w:tc>
          <w:tcPr>
            <w:tcW w:w="1255" w:type="dxa"/>
            <w:tcBorders>
              <w:top w:val="single" w:sz="8" w:space="0" w:color="auto"/>
              <w:left w:val="nil"/>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Plan</w:t>
            </w:r>
          </w:p>
        </w:tc>
        <w:tc>
          <w:tcPr>
            <w:tcW w:w="1251" w:type="dxa"/>
            <w:tcBorders>
              <w:top w:val="single" w:sz="8" w:space="0" w:color="auto"/>
              <w:left w:val="nil"/>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Izdaci iz dodatnih prihoda</w:t>
            </w:r>
          </w:p>
        </w:tc>
        <w:tc>
          <w:tcPr>
            <w:tcW w:w="1255" w:type="dxa"/>
            <w:tcBorders>
              <w:top w:val="single" w:sz="8" w:space="0" w:color="auto"/>
              <w:left w:val="nil"/>
              <w:bottom w:val="single" w:sz="8" w:space="0" w:color="auto"/>
              <w:right w:val="single" w:sz="8"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Ukupna sredstva</w:t>
            </w:r>
          </w:p>
        </w:tc>
      </w:tr>
      <w:tr w:rsidR="00D17D89" w:rsidRPr="00591479" w:rsidTr="00937BC0">
        <w:trPr>
          <w:trHeight w:val="270"/>
          <w:jc w:val="center"/>
        </w:trPr>
        <w:tc>
          <w:tcPr>
            <w:tcW w:w="618" w:type="dxa"/>
            <w:tcBorders>
              <w:top w:val="nil"/>
              <w:left w:val="single" w:sz="8" w:space="0" w:color="auto"/>
              <w:bottom w:val="single" w:sz="8" w:space="0" w:color="auto"/>
              <w:right w:val="single" w:sz="4" w:space="0" w:color="auto"/>
            </w:tcBorders>
            <w:shd w:val="clear" w:color="000000" w:fill="CCFFCC"/>
            <w:noWrap/>
            <w:vAlign w:val="center"/>
            <w:hideMark/>
          </w:tcPr>
          <w:p w:rsidR="00D17D89" w:rsidRPr="00591479" w:rsidRDefault="00D17D89" w:rsidP="00937BC0">
            <w:pPr>
              <w:jc w:val="center"/>
              <w:rPr>
                <w:b/>
                <w:bCs/>
                <w:sz w:val="18"/>
                <w:szCs w:val="18"/>
              </w:rPr>
            </w:pPr>
            <w:r w:rsidRPr="00591479">
              <w:rPr>
                <w:b/>
                <w:bCs/>
                <w:sz w:val="18"/>
                <w:szCs w:val="18"/>
              </w:rPr>
              <w:t>3</w:t>
            </w:r>
          </w:p>
        </w:tc>
        <w:tc>
          <w:tcPr>
            <w:tcW w:w="457" w:type="dxa"/>
            <w:tcBorders>
              <w:top w:val="nil"/>
              <w:left w:val="nil"/>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4</w:t>
            </w:r>
          </w:p>
        </w:tc>
        <w:tc>
          <w:tcPr>
            <w:tcW w:w="675" w:type="dxa"/>
            <w:tcBorders>
              <w:top w:val="nil"/>
              <w:left w:val="nil"/>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5</w:t>
            </w:r>
          </w:p>
        </w:tc>
        <w:tc>
          <w:tcPr>
            <w:tcW w:w="4309" w:type="dxa"/>
            <w:gridSpan w:val="2"/>
            <w:tcBorders>
              <w:top w:val="single" w:sz="8" w:space="0" w:color="auto"/>
              <w:left w:val="nil"/>
              <w:bottom w:val="single" w:sz="8" w:space="0" w:color="auto"/>
              <w:right w:val="single" w:sz="4" w:space="0" w:color="000000"/>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6</w:t>
            </w:r>
          </w:p>
        </w:tc>
        <w:tc>
          <w:tcPr>
            <w:tcW w:w="1255" w:type="dxa"/>
            <w:tcBorders>
              <w:top w:val="nil"/>
              <w:left w:val="nil"/>
              <w:bottom w:val="single" w:sz="8" w:space="0" w:color="auto"/>
              <w:right w:val="single" w:sz="4" w:space="0" w:color="auto"/>
            </w:tcBorders>
            <w:shd w:val="clear" w:color="000000" w:fill="CCFFCC"/>
            <w:vAlign w:val="center"/>
            <w:hideMark/>
          </w:tcPr>
          <w:p w:rsidR="00D17D89" w:rsidRPr="00591479" w:rsidRDefault="00D17D89" w:rsidP="00937BC0">
            <w:pPr>
              <w:jc w:val="center"/>
              <w:rPr>
                <w:b/>
                <w:bCs/>
                <w:sz w:val="18"/>
                <w:szCs w:val="18"/>
              </w:rPr>
            </w:pPr>
            <w:r w:rsidRPr="00591479">
              <w:rPr>
                <w:b/>
                <w:bCs/>
                <w:sz w:val="18"/>
                <w:szCs w:val="18"/>
              </w:rPr>
              <w:t>7</w:t>
            </w:r>
          </w:p>
        </w:tc>
        <w:tc>
          <w:tcPr>
            <w:tcW w:w="1251" w:type="dxa"/>
            <w:tcBorders>
              <w:top w:val="nil"/>
              <w:left w:val="nil"/>
              <w:bottom w:val="single" w:sz="8" w:space="0" w:color="auto"/>
              <w:right w:val="single" w:sz="4" w:space="0" w:color="auto"/>
            </w:tcBorders>
            <w:shd w:val="clear" w:color="000000" w:fill="CCFFCC"/>
            <w:noWrap/>
            <w:vAlign w:val="center"/>
            <w:hideMark/>
          </w:tcPr>
          <w:p w:rsidR="00D17D89" w:rsidRPr="00591479" w:rsidRDefault="00D17D89" w:rsidP="00937BC0">
            <w:pPr>
              <w:jc w:val="center"/>
              <w:rPr>
                <w:b/>
                <w:bCs/>
                <w:sz w:val="18"/>
                <w:szCs w:val="18"/>
              </w:rPr>
            </w:pPr>
            <w:r w:rsidRPr="00591479">
              <w:rPr>
                <w:b/>
                <w:bCs/>
                <w:sz w:val="18"/>
                <w:szCs w:val="18"/>
              </w:rPr>
              <w:t>8</w:t>
            </w:r>
          </w:p>
        </w:tc>
        <w:tc>
          <w:tcPr>
            <w:tcW w:w="1255" w:type="dxa"/>
            <w:tcBorders>
              <w:top w:val="nil"/>
              <w:left w:val="nil"/>
              <w:bottom w:val="single" w:sz="8" w:space="0" w:color="auto"/>
              <w:right w:val="single" w:sz="8" w:space="0" w:color="auto"/>
            </w:tcBorders>
            <w:shd w:val="clear" w:color="000000" w:fill="CCFFCC"/>
            <w:noWrap/>
            <w:vAlign w:val="center"/>
            <w:hideMark/>
          </w:tcPr>
          <w:p w:rsidR="00D17D89" w:rsidRPr="00591479" w:rsidRDefault="00D17D89" w:rsidP="00937BC0">
            <w:pPr>
              <w:jc w:val="center"/>
              <w:rPr>
                <w:b/>
                <w:bCs/>
                <w:sz w:val="18"/>
                <w:szCs w:val="18"/>
              </w:rPr>
            </w:pPr>
            <w:r w:rsidRPr="00591479">
              <w:rPr>
                <w:b/>
                <w:bCs/>
                <w:sz w:val="18"/>
                <w:szCs w:val="18"/>
              </w:rPr>
              <w:t>9</w:t>
            </w:r>
          </w:p>
        </w:tc>
      </w:tr>
      <w:tr w:rsidR="00D17D89" w:rsidRPr="00591479" w:rsidTr="00937BC0">
        <w:trPr>
          <w:trHeight w:val="240"/>
          <w:jc w:val="center"/>
        </w:trPr>
        <w:tc>
          <w:tcPr>
            <w:tcW w:w="618" w:type="dxa"/>
            <w:tcBorders>
              <w:top w:val="single" w:sz="4" w:space="0" w:color="auto"/>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b/>
                <w:bCs/>
                <w:sz w:val="18"/>
                <w:szCs w:val="18"/>
              </w:rPr>
            </w:pPr>
            <w:r w:rsidRPr="00591479">
              <w:rPr>
                <w:b/>
                <w:bCs/>
                <w:sz w:val="18"/>
                <w:szCs w:val="18"/>
              </w:rPr>
              <w:t> </w:t>
            </w:r>
          </w:p>
        </w:tc>
        <w:tc>
          <w:tcPr>
            <w:tcW w:w="457" w:type="dxa"/>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41</w:t>
            </w:r>
          </w:p>
        </w:tc>
        <w:tc>
          <w:tcPr>
            <w:tcW w:w="675" w:type="dxa"/>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309"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Rashodi za zaposlene</w:t>
            </w:r>
          </w:p>
        </w:tc>
        <w:tc>
          <w:tcPr>
            <w:tcW w:w="1255"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1" w:type="dxa"/>
            <w:tcBorders>
              <w:top w:val="single" w:sz="4" w:space="0" w:color="auto"/>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5" w:type="dxa"/>
            <w:tcBorders>
              <w:top w:val="single" w:sz="4" w:space="0" w:color="auto"/>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411000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Plate, dodaci i naknade zaposlenih -plate funkcionera</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53,276,769.00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4,448,176.00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57,724,945.00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412000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Socijalni doprinosi na teret poslodavca</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9,341,528.00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961,824.00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10,303,352.00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3</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413000</w:t>
            </w:r>
          </w:p>
        </w:tc>
        <w:tc>
          <w:tcPr>
            <w:tcW w:w="3085" w:type="dxa"/>
            <w:tcBorders>
              <w:top w:val="nil"/>
              <w:left w:val="nil"/>
              <w:bottom w:val="single" w:sz="4" w:space="0" w:color="auto"/>
              <w:right w:val="nil"/>
            </w:tcBorders>
            <w:shd w:val="clear" w:color="auto" w:fill="auto"/>
            <w:vAlign w:val="bottom"/>
            <w:hideMark/>
          </w:tcPr>
          <w:p w:rsidR="00D17D89" w:rsidRPr="00591479" w:rsidRDefault="00D17D89" w:rsidP="00937BC0">
            <w:pPr>
              <w:rPr>
                <w:sz w:val="18"/>
                <w:szCs w:val="18"/>
              </w:rPr>
            </w:pPr>
            <w:r w:rsidRPr="00591479">
              <w:rPr>
                <w:sz w:val="18"/>
                <w:szCs w:val="18"/>
              </w:rPr>
              <w:t>Naknade u naturi</w:t>
            </w:r>
          </w:p>
        </w:tc>
        <w:tc>
          <w:tcPr>
            <w:tcW w:w="1224" w:type="dxa"/>
            <w:tcBorders>
              <w:top w:val="nil"/>
              <w:left w:val="nil"/>
              <w:bottom w:val="single" w:sz="4" w:space="0" w:color="auto"/>
              <w:right w:val="single" w:sz="4" w:space="0" w:color="auto"/>
            </w:tcBorders>
            <w:shd w:val="clear" w:color="auto" w:fill="auto"/>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175,000.00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20,000.00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195,000.00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4</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414000</w:t>
            </w:r>
          </w:p>
        </w:tc>
        <w:tc>
          <w:tcPr>
            <w:tcW w:w="3085" w:type="dxa"/>
            <w:tcBorders>
              <w:top w:val="nil"/>
              <w:left w:val="nil"/>
              <w:bottom w:val="single" w:sz="4" w:space="0" w:color="auto"/>
              <w:right w:val="nil"/>
            </w:tcBorders>
            <w:shd w:val="clear" w:color="auto" w:fill="auto"/>
            <w:vAlign w:val="bottom"/>
            <w:hideMark/>
          </w:tcPr>
          <w:p w:rsidR="00D17D89" w:rsidRPr="00591479" w:rsidRDefault="00D17D89" w:rsidP="00937BC0">
            <w:pPr>
              <w:rPr>
                <w:sz w:val="18"/>
                <w:szCs w:val="18"/>
              </w:rPr>
            </w:pPr>
            <w:r w:rsidRPr="00591479">
              <w:rPr>
                <w:sz w:val="18"/>
                <w:szCs w:val="18"/>
              </w:rPr>
              <w:t>Socijalna davanja zaposlenima</w:t>
            </w:r>
          </w:p>
        </w:tc>
        <w:tc>
          <w:tcPr>
            <w:tcW w:w="1224" w:type="dxa"/>
            <w:tcBorders>
              <w:top w:val="nil"/>
              <w:left w:val="nil"/>
              <w:bottom w:val="single" w:sz="4" w:space="0" w:color="auto"/>
              <w:right w:val="single" w:sz="4" w:space="0" w:color="auto"/>
            </w:tcBorders>
            <w:shd w:val="clear" w:color="auto" w:fill="auto"/>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1,183,000.00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300,000.00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1,483,000.00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5</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415000</w:t>
            </w:r>
          </w:p>
        </w:tc>
        <w:tc>
          <w:tcPr>
            <w:tcW w:w="3085" w:type="dxa"/>
            <w:tcBorders>
              <w:top w:val="nil"/>
              <w:left w:val="nil"/>
              <w:bottom w:val="single" w:sz="4" w:space="0" w:color="auto"/>
              <w:right w:val="nil"/>
            </w:tcBorders>
            <w:shd w:val="clear" w:color="auto" w:fill="auto"/>
            <w:vAlign w:val="bottom"/>
            <w:hideMark/>
          </w:tcPr>
          <w:p w:rsidR="00D17D89" w:rsidRPr="00591479" w:rsidRDefault="00D17D89" w:rsidP="00937BC0">
            <w:pPr>
              <w:rPr>
                <w:sz w:val="18"/>
                <w:szCs w:val="18"/>
              </w:rPr>
            </w:pPr>
            <w:r w:rsidRPr="00591479">
              <w:rPr>
                <w:sz w:val="18"/>
                <w:szCs w:val="18"/>
              </w:rPr>
              <w:t>Naknade za zaposlene</w:t>
            </w:r>
          </w:p>
        </w:tc>
        <w:tc>
          <w:tcPr>
            <w:tcW w:w="1224" w:type="dxa"/>
            <w:tcBorders>
              <w:top w:val="nil"/>
              <w:left w:val="nil"/>
              <w:bottom w:val="single" w:sz="4" w:space="0" w:color="auto"/>
              <w:right w:val="single" w:sz="4" w:space="0" w:color="auto"/>
            </w:tcBorders>
            <w:shd w:val="clear" w:color="auto" w:fill="auto"/>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3,208,000.00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3,258,000.00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6</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416000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 xml:space="preserve">Nagrade, bonusi i ostali posebni rashodi </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6,102,000.00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100,000.00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6,202,000.00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funkcija 41</w:t>
            </w:r>
          </w:p>
        </w:tc>
        <w:tc>
          <w:tcPr>
            <w:tcW w:w="1255"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73,286,297.00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5,880,000.00</w:t>
            </w:r>
          </w:p>
        </w:tc>
        <w:tc>
          <w:tcPr>
            <w:tcW w:w="1255"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79,166,297.00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auto" w:fill="auto"/>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b/>
                <w:bCs/>
                <w:sz w:val="18"/>
                <w:szCs w:val="18"/>
              </w:rPr>
            </w:pPr>
            <w:r w:rsidRPr="00591479">
              <w:rPr>
                <w:b/>
                <w:bCs/>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42</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309"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Korišćenje roba i usluga</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7</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421000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Stalni troškovi</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18,059,000.00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2,103,000.00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20,162,000.00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8</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422000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Troškovi putovanja</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3,190,000.00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430,000.00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3,620,000.00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9</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423000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Usluge po ugovoru</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10,648,000.00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620,000.00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11,268,000.00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lastRenderedPageBreak/>
              <w:t>10</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424000</w:t>
            </w:r>
          </w:p>
        </w:tc>
        <w:tc>
          <w:tcPr>
            <w:tcW w:w="3085" w:type="dxa"/>
            <w:tcBorders>
              <w:top w:val="nil"/>
              <w:left w:val="nil"/>
              <w:bottom w:val="single" w:sz="4" w:space="0" w:color="auto"/>
              <w:right w:val="nil"/>
            </w:tcBorders>
            <w:shd w:val="clear" w:color="auto" w:fill="auto"/>
            <w:vAlign w:val="bottom"/>
            <w:hideMark/>
          </w:tcPr>
          <w:p w:rsidR="00D17D89" w:rsidRPr="00591479" w:rsidRDefault="00D17D89" w:rsidP="00937BC0">
            <w:pPr>
              <w:rPr>
                <w:sz w:val="18"/>
                <w:szCs w:val="18"/>
              </w:rPr>
            </w:pPr>
            <w:r w:rsidRPr="00591479">
              <w:rPr>
                <w:sz w:val="18"/>
                <w:szCs w:val="18"/>
              </w:rPr>
              <w:t>Specijalizovane usluge</w:t>
            </w:r>
          </w:p>
        </w:tc>
        <w:tc>
          <w:tcPr>
            <w:tcW w:w="1224" w:type="dxa"/>
            <w:tcBorders>
              <w:top w:val="nil"/>
              <w:left w:val="nil"/>
              <w:bottom w:val="single" w:sz="4" w:space="0" w:color="auto"/>
              <w:right w:val="single" w:sz="4" w:space="0" w:color="auto"/>
            </w:tcBorders>
            <w:shd w:val="clear" w:color="auto" w:fill="auto"/>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6,474,000.00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782,000.00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7,256,000.00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11</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425000</w:t>
            </w:r>
          </w:p>
        </w:tc>
        <w:tc>
          <w:tcPr>
            <w:tcW w:w="3085" w:type="dxa"/>
            <w:tcBorders>
              <w:top w:val="nil"/>
              <w:left w:val="nil"/>
              <w:bottom w:val="single" w:sz="4" w:space="0" w:color="auto"/>
              <w:right w:val="nil"/>
            </w:tcBorders>
            <w:shd w:val="clear" w:color="auto" w:fill="auto"/>
            <w:vAlign w:val="bottom"/>
            <w:hideMark/>
          </w:tcPr>
          <w:p w:rsidR="00D17D89" w:rsidRPr="00591479" w:rsidRDefault="00D17D89" w:rsidP="00937BC0">
            <w:pPr>
              <w:rPr>
                <w:sz w:val="18"/>
                <w:szCs w:val="18"/>
              </w:rPr>
            </w:pPr>
            <w:r w:rsidRPr="00591479">
              <w:rPr>
                <w:sz w:val="18"/>
                <w:szCs w:val="18"/>
              </w:rPr>
              <w:t>Tekuće popravke i održavanje</w:t>
            </w:r>
          </w:p>
        </w:tc>
        <w:tc>
          <w:tcPr>
            <w:tcW w:w="1224" w:type="dxa"/>
            <w:tcBorders>
              <w:top w:val="nil"/>
              <w:left w:val="nil"/>
              <w:bottom w:val="single" w:sz="4" w:space="0" w:color="auto"/>
              <w:right w:val="single" w:sz="4" w:space="0" w:color="auto"/>
            </w:tcBorders>
            <w:shd w:val="clear" w:color="auto" w:fill="auto"/>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15,630,000.00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745,000.00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16,375,000.00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12</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426000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Materijal</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11,820,000.00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2,604,000.00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14,424,000.00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funkcija 42</w:t>
            </w:r>
          </w:p>
        </w:tc>
        <w:tc>
          <w:tcPr>
            <w:tcW w:w="1255"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65,821,000.00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7,284,000.00</w:t>
            </w:r>
          </w:p>
        </w:tc>
        <w:tc>
          <w:tcPr>
            <w:tcW w:w="1255"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73,105,000.00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nil"/>
              <w:right w:val="nil"/>
            </w:tcBorders>
            <w:shd w:val="clear" w:color="000000" w:fill="FFFFFF"/>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nil"/>
              <w:right w:val="nil"/>
            </w:tcBorders>
            <w:shd w:val="clear" w:color="000000" w:fill="FFFFFF"/>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nil"/>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nil"/>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nil"/>
              <w:right w:val="single" w:sz="8" w:space="0" w:color="auto"/>
            </w:tcBorders>
            <w:shd w:val="clear" w:color="000000" w:fill="FFFFFF"/>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44</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single" w:sz="4" w:space="0" w:color="auto"/>
              <w:right w:val="nil"/>
            </w:tcBorders>
            <w:shd w:val="clear" w:color="000000" w:fill="FFFFFF"/>
            <w:hideMark/>
          </w:tcPr>
          <w:p w:rsidR="00D17D89" w:rsidRPr="00591479" w:rsidRDefault="00D17D89" w:rsidP="00937BC0">
            <w:pPr>
              <w:rPr>
                <w:b/>
                <w:bCs/>
                <w:sz w:val="18"/>
                <w:szCs w:val="18"/>
              </w:rPr>
            </w:pPr>
            <w:r w:rsidRPr="00591479">
              <w:rPr>
                <w:b/>
                <w:bCs/>
                <w:sz w:val="18"/>
                <w:szCs w:val="18"/>
              </w:rPr>
              <w:t>Otplata kamata i prateći troškovi zaduživanja</w:t>
            </w:r>
          </w:p>
        </w:tc>
        <w:tc>
          <w:tcPr>
            <w:tcW w:w="1255" w:type="dxa"/>
            <w:tcBorders>
              <w:top w:val="single" w:sz="4" w:space="0" w:color="auto"/>
              <w:left w:val="nil"/>
              <w:bottom w:val="nil"/>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single" w:sz="4" w:space="0" w:color="auto"/>
              <w:left w:val="nil"/>
              <w:bottom w:val="nil"/>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single" w:sz="4" w:space="0" w:color="auto"/>
              <w:left w:val="nil"/>
              <w:bottom w:val="nil"/>
              <w:right w:val="single" w:sz="8" w:space="0" w:color="auto"/>
            </w:tcBorders>
            <w:shd w:val="clear" w:color="000000" w:fill="FFFFFF"/>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13</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441000</w:t>
            </w:r>
          </w:p>
        </w:tc>
        <w:tc>
          <w:tcPr>
            <w:tcW w:w="3085" w:type="dxa"/>
            <w:tcBorders>
              <w:top w:val="nil"/>
              <w:left w:val="nil"/>
              <w:bottom w:val="single" w:sz="4" w:space="0" w:color="auto"/>
              <w:right w:val="nil"/>
            </w:tcBorders>
            <w:shd w:val="clear" w:color="000000" w:fill="FFFFFF"/>
            <w:hideMark/>
          </w:tcPr>
          <w:p w:rsidR="00D17D89" w:rsidRPr="00591479" w:rsidRDefault="00D17D89" w:rsidP="00937BC0">
            <w:pPr>
              <w:rPr>
                <w:sz w:val="18"/>
                <w:szCs w:val="18"/>
              </w:rPr>
            </w:pPr>
            <w:r w:rsidRPr="00591479">
              <w:rPr>
                <w:sz w:val="18"/>
                <w:szCs w:val="18"/>
              </w:rPr>
              <w:t>Otplata domaćih kamata</w:t>
            </w:r>
          </w:p>
        </w:tc>
        <w:tc>
          <w:tcPr>
            <w:tcW w:w="1224" w:type="dxa"/>
            <w:tcBorders>
              <w:top w:val="nil"/>
              <w:left w:val="nil"/>
              <w:bottom w:val="single" w:sz="4" w:space="0" w:color="auto"/>
              <w:right w:val="nil"/>
            </w:tcBorders>
            <w:shd w:val="clear" w:color="000000" w:fill="FFFFFF"/>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single" w:sz="4" w:space="0" w:color="auto"/>
              <w:left w:val="nil"/>
              <w:bottom w:val="single" w:sz="4" w:space="0" w:color="auto"/>
              <w:right w:val="nil"/>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880,000.00</w:t>
            </w:r>
          </w:p>
        </w:tc>
        <w:tc>
          <w:tcPr>
            <w:tcW w:w="1251" w:type="dxa"/>
            <w:tcBorders>
              <w:top w:val="single" w:sz="4" w:space="0" w:color="auto"/>
              <w:left w:val="nil"/>
              <w:bottom w:val="single" w:sz="4" w:space="0" w:color="auto"/>
              <w:right w:val="nil"/>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0.00</w:t>
            </w:r>
          </w:p>
        </w:tc>
        <w:tc>
          <w:tcPr>
            <w:tcW w:w="1255" w:type="dxa"/>
            <w:tcBorders>
              <w:top w:val="single" w:sz="4" w:space="0" w:color="auto"/>
              <w:left w:val="nil"/>
              <w:bottom w:val="single" w:sz="4" w:space="0" w:color="auto"/>
              <w:right w:val="single" w:sz="8"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880,000.00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000000" w:fill="FF9900"/>
            <w:hideMark/>
          </w:tcPr>
          <w:p w:rsidR="00D17D89" w:rsidRPr="00591479" w:rsidRDefault="00D17D89" w:rsidP="00937BC0">
            <w:pPr>
              <w:rPr>
                <w:b/>
                <w:bCs/>
                <w:sz w:val="18"/>
                <w:szCs w:val="18"/>
              </w:rPr>
            </w:pPr>
            <w:r w:rsidRPr="00591479">
              <w:rPr>
                <w:b/>
                <w:bCs/>
                <w:sz w:val="18"/>
                <w:szCs w:val="18"/>
              </w:rPr>
              <w:t>Ukupno funkcija 44</w:t>
            </w:r>
          </w:p>
        </w:tc>
        <w:tc>
          <w:tcPr>
            <w:tcW w:w="1224" w:type="dxa"/>
            <w:tcBorders>
              <w:top w:val="nil"/>
              <w:left w:val="nil"/>
              <w:bottom w:val="single" w:sz="4" w:space="0" w:color="auto"/>
              <w:right w:val="nil"/>
            </w:tcBorders>
            <w:shd w:val="clear" w:color="000000" w:fill="FF9900"/>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000000" w:fill="FF9900"/>
            <w:noWrap/>
            <w:vAlign w:val="bottom"/>
            <w:hideMark/>
          </w:tcPr>
          <w:p w:rsidR="00D17D89" w:rsidRPr="00591479" w:rsidRDefault="00D17D89" w:rsidP="00937BC0">
            <w:pPr>
              <w:jc w:val="right"/>
              <w:rPr>
                <w:b/>
                <w:bCs/>
                <w:sz w:val="18"/>
                <w:szCs w:val="18"/>
              </w:rPr>
            </w:pPr>
            <w:r w:rsidRPr="00591479">
              <w:rPr>
                <w:b/>
                <w:bCs/>
                <w:sz w:val="18"/>
                <w:szCs w:val="18"/>
              </w:rPr>
              <w:t>880,000.00</w:t>
            </w:r>
          </w:p>
        </w:tc>
        <w:tc>
          <w:tcPr>
            <w:tcW w:w="1251" w:type="dxa"/>
            <w:tcBorders>
              <w:top w:val="nil"/>
              <w:left w:val="nil"/>
              <w:bottom w:val="single" w:sz="4" w:space="0" w:color="auto"/>
              <w:right w:val="nil"/>
            </w:tcBorders>
            <w:shd w:val="clear" w:color="000000" w:fill="FF9900"/>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255" w:type="dxa"/>
            <w:tcBorders>
              <w:top w:val="nil"/>
              <w:left w:val="nil"/>
              <w:bottom w:val="single" w:sz="4" w:space="0" w:color="auto"/>
              <w:right w:val="single" w:sz="8" w:space="0" w:color="auto"/>
            </w:tcBorders>
            <w:shd w:val="clear" w:color="000000" w:fill="FF9900"/>
            <w:noWrap/>
            <w:vAlign w:val="bottom"/>
            <w:hideMark/>
          </w:tcPr>
          <w:p w:rsidR="00D17D89" w:rsidRPr="00591479" w:rsidRDefault="00D17D89" w:rsidP="00937BC0">
            <w:pPr>
              <w:jc w:val="right"/>
              <w:rPr>
                <w:b/>
                <w:bCs/>
                <w:sz w:val="18"/>
                <w:szCs w:val="18"/>
              </w:rPr>
            </w:pPr>
            <w:r w:rsidRPr="00591479">
              <w:rPr>
                <w:b/>
                <w:bCs/>
                <w:sz w:val="18"/>
                <w:szCs w:val="18"/>
              </w:rPr>
              <w:t>880,000.00</w:t>
            </w:r>
          </w:p>
        </w:tc>
      </w:tr>
      <w:tr w:rsidR="00D17D89" w:rsidRPr="00591479" w:rsidTr="00937BC0">
        <w:trPr>
          <w:trHeight w:val="27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auto" w:fill="auto"/>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b/>
                <w:bCs/>
                <w:sz w:val="18"/>
                <w:szCs w:val="18"/>
              </w:rPr>
            </w:pPr>
            <w:r w:rsidRPr="00591479">
              <w:rPr>
                <w:b/>
                <w:bCs/>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46</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309"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Donacije i transferi</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14</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463000</w:t>
            </w:r>
          </w:p>
        </w:tc>
        <w:tc>
          <w:tcPr>
            <w:tcW w:w="4309" w:type="dxa"/>
            <w:gridSpan w:val="2"/>
            <w:tcBorders>
              <w:top w:val="single" w:sz="4" w:space="0" w:color="auto"/>
              <w:left w:val="nil"/>
              <w:bottom w:val="single" w:sz="4" w:space="0" w:color="auto"/>
              <w:right w:val="single" w:sz="4" w:space="0" w:color="000000"/>
            </w:tcBorders>
            <w:shd w:val="clear" w:color="000000" w:fill="FFFFFF"/>
            <w:vAlign w:val="bottom"/>
            <w:hideMark/>
          </w:tcPr>
          <w:p w:rsidR="00D17D89" w:rsidRPr="00591479" w:rsidRDefault="00D17D89" w:rsidP="00937BC0">
            <w:pPr>
              <w:rPr>
                <w:sz w:val="18"/>
                <w:szCs w:val="18"/>
              </w:rPr>
            </w:pPr>
            <w:r w:rsidRPr="00591479">
              <w:rPr>
                <w:sz w:val="18"/>
                <w:szCs w:val="18"/>
              </w:rPr>
              <w:t>Transferi ostalim nivoima vlasti</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51,921,703.00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51,921,703.00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15</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465000</w:t>
            </w:r>
          </w:p>
        </w:tc>
        <w:tc>
          <w:tcPr>
            <w:tcW w:w="3085" w:type="dxa"/>
            <w:tcBorders>
              <w:top w:val="nil"/>
              <w:left w:val="nil"/>
              <w:bottom w:val="nil"/>
              <w:right w:val="nil"/>
            </w:tcBorders>
            <w:shd w:val="clear" w:color="000000" w:fill="FFFFFF"/>
            <w:vAlign w:val="bottom"/>
            <w:hideMark/>
          </w:tcPr>
          <w:p w:rsidR="00D17D89" w:rsidRPr="00591479" w:rsidRDefault="00D17D89" w:rsidP="00937BC0">
            <w:pPr>
              <w:rPr>
                <w:sz w:val="18"/>
                <w:szCs w:val="18"/>
              </w:rPr>
            </w:pPr>
            <w:r w:rsidRPr="00591479">
              <w:rPr>
                <w:sz w:val="18"/>
                <w:szCs w:val="18"/>
              </w:rPr>
              <w:t>Ostale donacije dotacije i transferi</w:t>
            </w:r>
          </w:p>
        </w:tc>
        <w:tc>
          <w:tcPr>
            <w:tcW w:w="1224" w:type="dxa"/>
            <w:tcBorders>
              <w:top w:val="nil"/>
              <w:left w:val="nil"/>
              <w:bottom w:val="nil"/>
              <w:right w:val="single" w:sz="4" w:space="0" w:color="auto"/>
            </w:tcBorders>
            <w:shd w:val="clear" w:color="000000" w:fill="FFFFFF"/>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nil"/>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8,200,000.00</w:t>
            </w:r>
          </w:p>
        </w:tc>
        <w:tc>
          <w:tcPr>
            <w:tcW w:w="1251" w:type="dxa"/>
            <w:tcBorders>
              <w:top w:val="nil"/>
              <w:left w:val="nil"/>
              <w:bottom w:val="nil"/>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0.00</w:t>
            </w:r>
          </w:p>
        </w:tc>
        <w:tc>
          <w:tcPr>
            <w:tcW w:w="1255" w:type="dxa"/>
            <w:tcBorders>
              <w:top w:val="nil"/>
              <w:left w:val="nil"/>
              <w:bottom w:val="nil"/>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funkcija 46</w:t>
            </w:r>
          </w:p>
        </w:tc>
        <w:tc>
          <w:tcPr>
            <w:tcW w:w="1255"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60,121,703.00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255"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60,121,703.00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auto" w:fill="auto"/>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b/>
                <w:bCs/>
                <w:sz w:val="18"/>
                <w:szCs w:val="18"/>
              </w:rPr>
            </w:pPr>
            <w:r w:rsidRPr="00591479">
              <w:rPr>
                <w:b/>
                <w:bCs/>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47</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309"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Prava iz socijalnog osiguranja</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16</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472000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Naknade za socijalnu zaštitu iz budžeta</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6,300,000.00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6,300,000.00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funkcija 47</w:t>
            </w:r>
          </w:p>
        </w:tc>
        <w:tc>
          <w:tcPr>
            <w:tcW w:w="1255"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6,300,000.00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255"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6,300,000.00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auto" w:fill="auto"/>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b/>
                <w:bCs/>
                <w:sz w:val="18"/>
                <w:szCs w:val="18"/>
              </w:rPr>
            </w:pPr>
            <w:r w:rsidRPr="00591479">
              <w:rPr>
                <w:b/>
                <w:bCs/>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48</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309"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Ostali rashodi</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17</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481000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Dotacije nevladinim organizacijama</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19,750,000.00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19,750,000.00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18</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482000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Porezi, obavezne takse i kazne nametnute od jednog nivoa vlasti drugom -Porez na fond zarada</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931,000.00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60,000.00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991,000.00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483000</w:t>
            </w:r>
          </w:p>
        </w:tc>
        <w:tc>
          <w:tcPr>
            <w:tcW w:w="3085" w:type="dxa"/>
            <w:tcBorders>
              <w:top w:val="nil"/>
              <w:left w:val="nil"/>
              <w:bottom w:val="single" w:sz="4" w:space="0" w:color="auto"/>
              <w:right w:val="nil"/>
            </w:tcBorders>
            <w:shd w:val="clear" w:color="auto" w:fill="auto"/>
            <w:vAlign w:val="bottom"/>
            <w:hideMark/>
          </w:tcPr>
          <w:p w:rsidR="00D17D89" w:rsidRPr="00591479" w:rsidRDefault="00D17D89" w:rsidP="00937BC0">
            <w:pPr>
              <w:rPr>
                <w:sz w:val="18"/>
                <w:szCs w:val="18"/>
              </w:rPr>
            </w:pPr>
            <w:r w:rsidRPr="00591479">
              <w:rPr>
                <w:sz w:val="18"/>
                <w:szCs w:val="18"/>
              </w:rPr>
              <w:t>Novčane kazne i penali po rešenju sudova</w:t>
            </w:r>
          </w:p>
        </w:tc>
        <w:tc>
          <w:tcPr>
            <w:tcW w:w="1224" w:type="dxa"/>
            <w:tcBorders>
              <w:top w:val="nil"/>
              <w:left w:val="nil"/>
              <w:bottom w:val="single" w:sz="4" w:space="0" w:color="auto"/>
              <w:right w:val="single" w:sz="4" w:space="0" w:color="auto"/>
            </w:tcBorders>
            <w:shd w:val="clear" w:color="auto" w:fill="auto"/>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200,000.00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19</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485000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Naknada šteta-povraćaj zemljišta</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6,000,000.00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funkcija 48</w:t>
            </w:r>
          </w:p>
        </w:tc>
        <w:tc>
          <w:tcPr>
            <w:tcW w:w="1255"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26,881,000.00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60,000.00</w:t>
            </w:r>
          </w:p>
        </w:tc>
        <w:tc>
          <w:tcPr>
            <w:tcW w:w="1255"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26,941,000.00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auto" w:fill="auto"/>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b/>
                <w:bCs/>
                <w:sz w:val="18"/>
                <w:szCs w:val="18"/>
              </w:rPr>
            </w:pPr>
            <w:r w:rsidRPr="00591479">
              <w:rPr>
                <w:b/>
                <w:bCs/>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49</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309"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Sredstva rezerve</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20</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499000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Sredstva rezerve</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4,500,000.00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4,500,000.00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funkcija 49</w:t>
            </w:r>
          </w:p>
        </w:tc>
        <w:tc>
          <w:tcPr>
            <w:tcW w:w="1255"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4,500,000.00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0.00</w:t>
            </w:r>
          </w:p>
        </w:tc>
        <w:tc>
          <w:tcPr>
            <w:tcW w:w="1255"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4,500,000.00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auto" w:fill="auto"/>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b/>
                <w:bCs/>
                <w:sz w:val="18"/>
                <w:szCs w:val="18"/>
              </w:rPr>
            </w:pPr>
            <w:r w:rsidRPr="00591479">
              <w:rPr>
                <w:b/>
                <w:bCs/>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51</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309"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Osnovna sredstva</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21</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511000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Zgrade i građevinski objekti</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54,000,000.00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920,000.00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54,920,000.00</w:t>
            </w:r>
          </w:p>
        </w:tc>
      </w:tr>
      <w:tr w:rsidR="00D17D89" w:rsidRPr="00591479" w:rsidTr="00937BC0">
        <w:trPr>
          <w:trHeight w:val="240"/>
          <w:jc w:val="center"/>
        </w:trPr>
        <w:tc>
          <w:tcPr>
            <w:tcW w:w="618" w:type="dxa"/>
            <w:tcBorders>
              <w:top w:val="nil"/>
              <w:left w:val="single" w:sz="8" w:space="0" w:color="auto"/>
              <w:bottom w:val="nil"/>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22</w:t>
            </w:r>
          </w:p>
        </w:tc>
        <w:tc>
          <w:tcPr>
            <w:tcW w:w="457" w:type="dxa"/>
            <w:tcBorders>
              <w:top w:val="nil"/>
              <w:left w:val="nil"/>
              <w:bottom w:val="nil"/>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nil"/>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512000</w:t>
            </w:r>
          </w:p>
        </w:tc>
        <w:tc>
          <w:tcPr>
            <w:tcW w:w="3085" w:type="dxa"/>
            <w:tcBorders>
              <w:top w:val="nil"/>
              <w:left w:val="nil"/>
              <w:bottom w:val="single" w:sz="4" w:space="0" w:color="auto"/>
              <w:right w:val="nil"/>
            </w:tcBorders>
            <w:shd w:val="clear" w:color="auto" w:fill="auto"/>
            <w:vAlign w:val="bottom"/>
            <w:hideMark/>
          </w:tcPr>
          <w:p w:rsidR="00D17D89" w:rsidRPr="00591479" w:rsidRDefault="00D17D89" w:rsidP="00937BC0">
            <w:pPr>
              <w:rPr>
                <w:sz w:val="18"/>
                <w:szCs w:val="18"/>
              </w:rPr>
            </w:pPr>
            <w:r w:rsidRPr="00591479">
              <w:rPr>
                <w:sz w:val="18"/>
                <w:szCs w:val="18"/>
              </w:rPr>
              <w:t>Mašine i oprema</w:t>
            </w:r>
          </w:p>
        </w:tc>
        <w:tc>
          <w:tcPr>
            <w:tcW w:w="1224" w:type="dxa"/>
            <w:tcBorders>
              <w:top w:val="nil"/>
              <w:left w:val="nil"/>
              <w:bottom w:val="single" w:sz="4" w:space="0" w:color="auto"/>
              <w:right w:val="single" w:sz="4" w:space="0" w:color="auto"/>
            </w:tcBorders>
            <w:shd w:val="clear" w:color="auto" w:fill="auto"/>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6,860,000.00</w:t>
            </w:r>
          </w:p>
        </w:tc>
        <w:tc>
          <w:tcPr>
            <w:tcW w:w="1251" w:type="dxa"/>
            <w:tcBorders>
              <w:top w:val="nil"/>
              <w:left w:val="nil"/>
              <w:bottom w:val="single" w:sz="4" w:space="0" w:color="auto"/>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350,000.00</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7,210,000.00</w:t>
            </w:r>
          </w:p>
        </w:tc>
      </w:tr>
      <w:tr w:rsidR="00D17D89" w:rsidRPr="00591479" w:rsidTr="00937BC0">
        <w:trPr>
          <w:trHeight w:val="240"/>
          <w:jc w:val="center"/>
        </w:trPr>
        <w:tc>
          <w:tcPr>
            <w:tcW w:w="618" w:type="dxa"/>
            <w:tcBorders>
              <w:top w:val="single" w:sz="4" w:space="0" w:color="auto"/>
              <w:left w:val="single" w:sz="8" w:space="0" w:color="auto"/>
              <w:bottom w:val="nil"/>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23</w:t>
            </w:r>
          </w:p>
        </w:tc>
        <w:tc>
          <w:tcPr>
            <w:tcW w:w="457" w:type="dxa"/>
            <w:tcBorders>
              <w:top w:val="single" w:sz="4" w:space="0" w:color="auto"/>
              <w:left w:val="nil"/>
              <w:bottom w:val="nil"/>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single" w:sz="4" w:space="0" w:color="auto"/>
              <w:left w:val="nil"/>
              <w:bottom w:val="nil"/>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515000</w:t>
            </w:r>
          </w:p>
        </w:tc>
        <w:tc>
          <w:tcPr>
            <w:tcW w:w="3085" w:type="dxa"/>
            <w:tcBorders>
              <w:top w:val="nil"/>
              <w:left w:val="nil"/>
              <w:bottom w:val="nil"/>
              <w:right w:val="nil"/>
            </w:tcBorders>
            <w:shd w:val="clear" w:color="auto" w:fill="auto"/>
            <w:vAlign w:val="bottom"/>
            <w:hideMark/>
          </w:tcPr>
          <w:p w:rsidR="00D17D89" w:rsidRPr="00591479" w:rsidRDefault="00D17D89" w:rsidP="00937BC0">
            <w:pPr>
              <w:rPr>
                <w:sz w:val="18"/>
                <w:szCs w:val="18"/>
              </w:rPr>
            </w:pPr>
            <w:r w:rsidRPr="00591479">
              <w:rPr>
                <w:sz w:val="18"/>
                <w:szCs w:val="18"/>
              </w:rPr>
              <w:t>Nematerijalna imovina</w:t>
            </w:r>
          </w:p>
        </w:tc>
        <w:tc>
          <w:tcPr>
            <w:tcW w:w="1224" w:type="dxa"/>
            <w:tcBorders>
              <w:top w:val="nil"/>
              <w:left w:val="nil"/>
              <w:bottom w:val="nil"/>
              <w:right w:val="single" w:sz="4" w:space="0" w:color="auto"/>
            </w:tcBorders>
            <w:shd w:val="clear" w:color="auto" w:fill="auto"/>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nil"/>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w:t>
            </w:r>
          </w:p>
        </w:tc>
        <w:tc>
          <w:tcPr>
            <w:tcW w:w="1251" w:type="dxa"/>
            <w:tcBorders>
              <w:top w:val="nil"/>
              <w:left w:val="nil"/>
              <w:bottom w:val="nil"/>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w:t>
            </w:r>
          </w:p>
        </w:tc>
        <w:tc>
          <w:tcPr>
            <w:tcW w:w="1255" w:type="dxa"/>
            <w:tcBorders>
              <w:top w:val="nil"/>
              <w:left w:val="nil"/>
              <w:bottom w:val="nil"/>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r w:rsidR="00D17D89" w:rsidRPr="00591479" w:rsidTr="00937BC0">
        <w:trPr>
          <w:trHeight w:val="255"/>
          <w:jc w:val="center"/>
        </w:trPr>
        <w:tc>
          <w:tcPr>
            <w:tcW w:w="618" w:type="dxa"/>
            <w:tcBorders>
              <w:top w:val="single" w:sz="4" w:space="0" w:color="auto"/>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single" w:sz="4" w:space="0" w:color="auto"/>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funkcija 51</w:t>
            </w:r>
          </w:p>
        </w:tc>
        <w:tc>
          <w:tcPr>
            <w:tcW w:w="1255"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60,910,000.00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1,320,000.00</w:t>
            </w:r>
          </w:p>
        </w:tc>
        <w:tc>
          <w:tcPr>
            <w:tcW w:w="1255"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62,230,000.00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auto" w:fill="auto"/>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single" w:sz="4" w:space="0" w:color="auto"/>
              <w:right w:val="nil"/>
            </w:tcBorders>
            <w:shd w:val="clear" w:color="auto" w:fill="auto"/>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b/>
                <w:bCs/>
                <w:sz w:val="18"/>
                <w:szCs w:val="18"/>
              </w:rPr>
            </w:pPr>
            <w:r w:rsidRPr="00591479">
              <w:rPr>
                <w:b/>
                <w:bCs/>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54</w:t>
            </w:r>
          </w:p>
        </w:tc>
        <w:tc>
          <w:tcPr>
            <w:tcW w:w="675"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 </w:t>
            </w:r>
          </w:p>
        </w:tc>
        <w:tc>
          <w:tcPr>
            <w:tcW w:w="4309" w:type="dxa"/>
            <w:gridSpan w:val="2"/>
            <w:tcBorders>
              <w:top w:val="single" w:sz="4" w:space="0" w:color="auto"/>
              <w:left w:val="nil"/>
              <w:bottom w:val="single" w:sz="4" w:space="0" w:color="auto"/>
              <w:right w:val="nil"/>
            </w:tcBorders>
            <w:shd w:val="clear" w:color="auto" w:fill="auto"/>
            <w:vAlign w:val="bottom"/>
            <w:hideMark/>
          </w:tcPr>
          <w:p w:rsidR="00D17D89" w:rsidRPr="00591479" w:rsidRDefault="00D17D89" w:rsidP="00937BC0">
            <w:pPr>
              <w:rPr>
                <w:b/>
                <w:bCs/>
                <w:sz w:val="18"/>
                <w:szCs w:val="18"/>
              </w:rPr>
            </w:pPr>
            <w:r w:rsidRPr="00591479">
              <w:rPr>
                <w:b/>
                <w:bCs/>
                <w:sz w:val="18"/>
                <w:szCs w:val="18"/>
              </w:rPr>
              <w:t>Prirodna imovina</w:t>
            </w:r>
          </w:p>
        </w:tc>
        <w:tc>
          <w:tcPr>
            <w:tcW w:w="1255"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618" w:type="dxa"/>
            <w:tcBorders>
              <w:top w:val="nil"/>
              <w:left w:val="single" w:sz="8" w:space="0" w:color="auto"/>
              <w:bottom w:val="nil"/>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24</w:t>
            </w:r>
          </w:p>
        </w:tc>
        <w:tc>
          <w:tcPr>
            <w:tcW w:w="457" w:type="dxa"/>
            <w:tcBorders>
              <w:top w:val="nil"/>
              <w:left w:val="nil"/>
              <w:bottom w:val="nil"/>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 </w:t>
            </w:r>
          </w:p>
        </w:tc>
        <w:tc>
          <w:tcPr>
            <w:tcW w:w="675" w:type="dxa"/>
            <w:tcBorders>
              <w:top w:val="nil"/>
              <w:left w:val="nil"/>
              <w:bottom w:val="nil"/>
              <w:right w:val="nil"/>
            </w:tcBorders>
            <w:shd w:val="clear" w:color="auto" w:fill="auto"/>
            <w:vAlign w:val="bottom"/>
            <w:hideMark/>
          </w:tcPr>
          <w:p w:rsidR="00D17D89" w:rsidRPr="00591479" w:rsidRDefault="00D17D89" w:rsidP="00937BC0">
            <w:pPr>
              <w:jc w:val="center"/>
              <w:rPr>
                <w:sz w:val="18"/>
                <w:szCs w:val="18"/>
              </w:rPr>
            </w:pPr>
            <w:r w:rsidRPr="00591479">
              <w:rPr>
                <w:sz w:val="18"/>
                <w:szCs w:val="18"/>
              </w:rPr>
              <w:t>541000</w:t>
            </w:r>
          </w:p>
        </w:tc>
        <w:tc>
          <w:tcPr>
            <w:tcW w:w="4309" w:type="dxa"/>
            <w:gridSpan w:val="2"/>
            <w:tcBorders>
              <w:top w:val="single" w:sz="4" w:space="0" w:color="auto"/>
              <w:left w:val="nil"/>
              <w:bottom w:val="single" w:sz="4" w:space="0" w:color="auto"/>
              <w:right w:val="single" w:sz="4" w:space="0" w:color="000000"/>
            </w:tcBorders>
            <w:shd w:val="clear" w:color="auto" w:fill="auto"/>
            <w:vAlign w:val="bottom"/>
            <w:hideMark/>
          </w:tcPr>
          <w:p w:rsidR="00D17D89" w:rsidRPr="00591479" w:rsidRDefault="00D17D89" w:rsidP="00937BC0">
            <w:pPr>
              <w:rPr>
                <w:sz w:val="18"/>
                <w:szCs w:val="18"/>
              </w:rPr>
            </w:pPr>
            <w:r w:rsidRPr="00591479">
              <w:rPr>
                <w:sz w:val="18"/>
                <w:szCs w:val="18"/>
              </w:rPr>
              <w:t>Zemljište</w:t>
            </w:r>
          </w:p>
        </w:tc>
        <w:tc>
          <w:tcPr>
            <w:tcW w:w="1255" w:type="dxa"/>
            <w:tcBorders>
              <w:top w:val="nil"/>
              <w:left w:val="nil"/>
              <w:bottom w:val="nil"/>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6,000,000.00</w:t>
            </w:r>
          </w:p>
        </w:tc>
        <w:tc>
          <w:tcPr>
            <w:tcW w:w="1251" w:type="dxa"/>
            <w:tcBorders>
              <w:top w:val="nil"/>
              <w:left w:val="nil"/>
              <w:bottom w:val="nil"/>
              <w:right w:val="single" w:sz="4"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50,000.00</w:t>
            </w:r>
          </w:p>
        </w:tc>
        <w:tc>
          <w:tcPr>
            <w:tcW w:w="1255" w:type="dxa"/>
            <w:tcBorders>
              <w:top w:val="nil"/>
              <w:left w:val="nil"/>
              <w:bottom w:val="nil"/>
              <w:right w:val="single" w:sz="8" w:space="0" w:color="auto"/>
            </w:tcBorders>
            <w:shd w:val="clear" w:color="auto" w:fill="auto"/>
            <w:noWrap/>
            <w:vAlign w:val="bottom"/>
            <w:hideMark/>
          </w:tcPr>
          <w:p w:rsidR="00D17D89" w:rsidRPr="00591479" w:rsidRDefault="00D17D89" w:rsidP="00937BC0">
            <w:pPr>
              <w:jc w:val="right"/>
              <w:rPr>
                <w:sz w:val="18"/>
                <w:szCs w:val="18"/>
              </w:rPr>
            </w:pPr>
            <w:r w:rsidRPr="00591479">
              <w:rPr>
                <w:sz w:val="18"/>
                <w:szCs w:val="18"/>
              </w:rPr>
              <w:t>6,050,000.00</w:t>
            </w:r>
          </w:p>
        </w:tc>
      </w:tr>
      <w:tr w:rsidR="00D17D89" w:rsidRPr="00591479" w:rsidTr="00937BC0">
        <w:trPr>
          <w:trHeight w:val="255"/>
          <w:jc w:val="center"/>
        </w:trPr>
        <w:tc>
          <w:tcPr>
            <w:tcW w:w="618" w:type="dxa"/>
            <w:tcBorders>
              <w:top w:val="single" w:sz="4" w:space="0" w:color="auto"/>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single" w:sz="4" w:space="0" w:color="auto"/>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single" w:sz="4" w:space="0" w:color="auto"/>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single" w:sz="4" w:space="0" w:color="auto"/>
              <w:right w:val="single" w:sz="4" w:space="0" w:color="000000"/>
            </w:tcBorders>
            <w:shd w:val="clear" w:color="000000" w:fill="FFCC99"/>
            <w:hideMark/>
          </w:tcPr>
          <w:p w:rsidR="00D17D89" w:rsidRPr="00591479" w:rsidRDefault="00D17D89" w:rsidP="00937BC0">
            <w:pPr>
              <w:rPr>
                <w:b/>
                <w:bCs/>
                <w:sz w:val="18"/>
                <w:szCs w:val="18"/>
              </w:rPr>
            </w:pPr>
            <w:r w:rsidRPr="00591479">
              <w:rPr>
                <w:b/>
                <w:bCs/>
                <w:sz w:val="18"/>
                <w:szCs w:val="18"/>
              </w:rPr>
              <w:t>Ukupno funkcija 54</w:t>
            </w:r>
          </w:p>
        </w:tc>
        <w:tc>
          <w:tcPr>
            <w:tcW w:w="1255"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6,000,000.00</w:t>
            </w:r>
          </w:p>
        </w:tc>
        <w:tc>
          <w:tcPr>
            <w:tcW w:w="1251" w:type="dxa"/>
            <w:tcBorders>
              <w:top w:val="single" w:sz="4" w:space="0" w:color="auto"/>
              <w:left w:val="nil"/>
              <w:bottom w:val="single" w:sz="4" w:space="0" w:color="auto"/>
              <w:right w:val="single" w:sz="4"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50,000.00</w:t>
            </w:r>
          </w:p>
        </w:tc>
        <w:tc>
          <w:tcPr>
            <w:tcW w:w="1255" w:type="dxa"/>
            <w:tcBorders>
              <w:top w:val="single" w:sz="4" w:space="0" w:color="auto"/>
              <w:left w:val="nil"/>
              <w:bottom w:val="single" w:sz="4" w:space="0" w:color="auto"/>
              <w:right w:val="single" w:sz="8" w:space="0" w:color="auto"/>
            </w:tcBorders>
            <w:shd w:val="clear" w:color="000000" w:fill="FFCC99"/>
            <w:noWrap/>
            <w:vAlign w:val="bottom"/>
            <w:hideMark/>
          </w:tcPr>
          <w:p w:rsidR="00D17D89" w:rsidRPr="00591479" w:rsidRDefault="00D17D89" w:rsidP="00937BC0">
            <w:pPr>
              <w:jc w:val="right"/>
              <w:rPr>
                <w:b/>
                <w:bCs/>
                <w:sz w:val="18"/>
                <w:szCs w:val="18"/>
              </w:rPr>
            </w:pPr>
            <w:r w:rsidRPr="00591479">
              <w:rPr>
                <w:b/>
                <w:bCs/>
                <w:sz w:val="18"/>
                <w:szCs w:val="18"/>
              </w:rPr>
              <w:t>6,050,000.00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000000" w:fill="FFFFFF"/>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single" w:sz="4" w:space="0" w:color="auto"/>
              <w:right w:val="nil"/>
            </w:tcBorders>
            <w:shd w:val="clear" w:color="000000" w:fill="FFFFFF"/>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000000" w:fill="FFFFFF"/>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61</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000000" w:fill="FFFFFF"/>
            <w:vAlign w:val="bottom"/>
            <w:hideMark/>
          </w:tcPr>
          <w:p w:rsidR="00D17D89" w:rsidRPr="00591479" w:rsidRDefault="00D17D89" w:rsidP="00937BC0">
            <w:pPr>
              <w:rPr>
                <w:b/>
                <w:bCs/>
                <w:sz w:val="18"/>
                <w:szCs w:val="18"/>
              </w:rPr>
            </w:pPr>
            <w:r w:rsidRPr="00591479">
              <w:rPr>
                <w:b/>
                <w:bCs/>
                <w:sz w:val="18"/>
                <w:szCs w:val="18"/>
              </w:rPr>
              <w:t>Otplata glavnice</w:t>
            </w:r>
          </w:p>
        </w:tc>
        <w:tc>
          <w:tcPr>
            <w:tcW w:w="1224" w:type="dxa"/>
            <w:tcBorders>
              <w:top w:val="nil"/>
              <w:left w:val="nil"/>
              <w:bottom w:val="single" w:sz="4" w:space="0" w:color="auto"/>
              <w:right w:val="nil"/>
            </w:tcBorders>
            <w:shd w:val="clear" w:color="000000" w:fill="FFFFFF"/>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000000" w:fill="FFFFFF"/>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25</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611000</w:t>
            </w:r>
          </w:p>
        </w:tc>
        <w:tc>
          <w:tcPr>
            <w:tcW w:w="3085" w:type="dxa"/>
            <w:tcBorders>
              <w:top w:val="nil"/>
              <w:left w:val="nil"/>
              <w:bottom w:val="single" w:sz="4" w:space="0" w:color="auto"/>
              <w:right w:val="nil"/>
            </w:tcBorders>
            <w:shd w:val="clear" w:color="000000" w:fill="FFFFFF"/>
            <w:hideMark/>
          </w:tcPr>
          <w:p w:rsidR="00D17D89" w:rsidRPr="00591479" w:rsidRDefault="00D17D89" w:rsidP="00937BC0">
            <w:pPr>
              <w:rPr>
                <w:sz w:val="18"/>
                <w:szCs w:val="18"/>
              </w:rPr>
            </w:pPr>
            <w:r w:rsidRPr="00591479">
              <w:rPr>
                <w:sz w:val="18"/>
                <w:szCs w:val="18"/>
              </w:rPr>
              <w:t>Nabavka domaće finansijske imovine</w:t>
            </w:r>
          </w:p>
        </w:tc>
        <w:tc>
          <w:tcPr>
            <w:tcW w:w="1224"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1,750,000.00</w:t>
            </w:r>
          </w:p>
        </w:tc>
        <w:tc>
          <w:tcPr>
            <w:tcW w:w="125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0.00</w:t>
            </w:r>
          </w:p>
        </w:tc>
        <w:tc>
          <w:tcPr>
            <w:tcW w:w="1255" w:type="dxa"/>
            <w:tcBorders>
              <w:top w:val="nil"/>
              <w:left w:val="nil"/>
              <w:bottom w:val="single" w:sz="4" w:space="0" w:color="auto"/>
              <w:right w:val="single" w:sz="8"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1,750,000.00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single" w:sz="4" w:space="0" w:color="auto"/>
              <w:bottom w:val="single" w:sz="4" w:space="0" w:color="auto"/>
              <w:right w:val="nil"/>
            </w:tcBorders>
            <w:shd w:val="clear" w:color="000000" w:fill="FF9900"/>
            <w:hideMark/>
          </w:tcPr>
          <w:p w:rsidR="00D17D89" w:rsidRPr="00591479" w:rsidRDefault="00D17D89" w:rsidP="00937BC0">
            <w:pPr>
              <w:rPr>
                <w:b/>
                <w:bCs/>
                <w:sz w:val="18"/>
                <w:szCs w:val="18"/>
              </w:rPr>
            </w:pPr>
            <w:r w:rsidRPr="00591479">
              <w:rPr>
                <w:b/>
                <w:bCs/>
                <w:sz w:val="18"/>
                <w:szCs w:val="18"/>
              </w:rPr>
              <w:t>Ukupno funkcija 62</w:t>
            </w:r>
          </w:p>
        </w:tc>
        <w:tc>
          <w:tcPr>
            <w:tcW w:w="1224" w:type="dxa"/>
            <w:tcBorders>
              <w:top w:val="nil"/>
              <w:left w:val="nil"/>
              <w:bottom w:val="single" w:sz="4" w:space="0" w:color="auto"/>
              <w:right w:val="nil"/>
            </w:tcBorders>
            <w:shd w:val="clear" w:color="000000" w:fill="FF9900"/>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single" w:sz="4" w:space="0" w:color="auto"/>
              <w:bottom w:val="single" w:sz="4" w:space="0" w:color="auto"/>
              <w:right w:val="nil"/>
            </w:tcBorders>
            <w:shd w:val="clear" w:color="000000" w:fill="FF9900"/>
            <w:noWrap/>
            <w:vAlign w:val="bottom"/>
            <w:hideMark/>
          </w:tcPr>
          <w:p w:rsidR="00D17D89" w:rsidRPr="00591479" w:rsidRDefault="00D17D89" w:rsidP="00937BC0">
            <w:pPr>
              <w:jc w:val="right"/>
              <w:rPr>
                <w:b/>
                <w:bCs/>
                <w:sz w:val="18"/>
                <w:szCs w:val="18"/>
              </w:rPr>
            </w:pPr>
            <w:r w:rsidRPr="00591479">
              <w:rPr>
                <w:b/>
                <w:bCs/>
                <w:sz w:val="18"/>
                <w:szCs w:val="18"/>
              </w:rPr>
              <w:t>1,750,000.00</w:t>
            </w:r>
          </w:p>
        </w:tc>
        <w:tc>
          <w:tcPr>
            <w:tcW w:w="1251" w:type="dxa"/>
            <w:tcBorders>
              <w:top w:val="nil"/>
              <w:left w:val="single" w:sz="4" w:space="0" w:color="auto"/>
              <w:bottom w:val="single" w:sz="4" w:space="0" w:color="auto"/>
              <w:right w:val="single" w:sz="4" w:space="0" w:color="auto"/>
            </w:tcBorders>
            <w:shd w:val="clear" w:color="000000" w:fill="FF9900"/>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nil"/>
            </w:tcBorders>
            <w:shd w:val="clear" w:color="000000" w:fill="FF9900"/>
            <w:noWrap/>
            <w:vAlign w:val="bottom"/>
            <w:hideMark/>
          </w:tcPr>
          <w:p w:rsidR="00D17D89" w:rsidRPr="00591479" w:rsidRDefault="00D17D89" w:rsidP="00937BC0">
            <w:pPr>
              <w:jc w:val="right"/>
              <w:rPr>
                <w:b/>
                <w:bCs/>
                <w:sz w:val="18"/>
                <w:szCs w:val="18"/>
              </w:rPr>
            </w:pPr>
            <w:r w:rsidRPr="00591479">
              <w:rPr>
                <w:b/>
                <w:bCs/>
                <w:sz w:val="18"/>
                <w:szCs w:val="18"/>
              </w:rPr>
              <w:t>1,750,000.00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000000" w:fill="FFFFFF"/>
            <w:hideMark/>
          </w:tcPr>
          <w:p w:rsidR="00D17D89" w:rsidRPr="00591479" w:rsidRDefault="00D17D89" w:rsidP="00937BC0">
            <w:pPr>
              <w:rPr>
                <w:b/>
                <w:bCs/>
                <w:sz w:val="18"/>
                <w:szCs w:val="18"/>
              </w:rPr>
            </w:pPr>
            <w:r w:rsidRPr="00591479">
              <w:rPr>
                <w:b/>
                <w:bCs/>
                <w:sz w:val="18"/>
                <w:szCs w:val="18"/>
              </w:rPr>
              <w:t> </w:t>
            </w:r>
          </w:p>
        </w:tc>
        <w:tc>
          <w:tcPr>
            <w:tcW w:w="1224" w:type="dxa"/>
            <w:tcBorders>
              <w:top w:val="nil"/>
              <w:left w:val="nil"/>
              <w:bottom w:val="single" w:sz="4" w:space="0" w:color="auto"/>
              <w:right w:val="nil"/>
            </w:tcBorders>
            <w:shd w:val="clear" w:color="000000" w:fill="FFFFFF"/>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000000" w:fill="FFFFFF"/>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vAlign w:val="bottom"/>
            <w:hideMark/>
          </w:tcPr>
          <w:p w:rsidR="00D17D89" w:rsidRPr="00591479" w:rsidRDefault="00D17D89" w:rsidP="00937BC0">
            <w:pPr>
              <w:jc w:val="center"/>
              <w:rPr>
                <w:b/>
                <w:bCs/>
                <w:sz w:val="18"/>
                <w:szCs w:val="18"/>
              </w:rPr>
            </w:pPr>
            <w:r w:rsidRPr="00591479">
              <w:rPr>
                <w:b/>
                <w:bCs/>
                <w:sz w:val="18"/>
                <w:szCs w:val="18"/>
              </w:rPr>
              <w:t>62</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single" w:sz="4" w:space="0" w:color="auto"/>
              <w:right w:val="nil"/>
            </w:tcBorders>
            <w:shd w:val="clear" w:color="000000" w:fill="FFFFFF"/>
            <w:vAlign w:val="bottom"/>
            <w:hideMark/>
          </w:tcPr>
          <w:p w:rsidR="00D17D89" w:rsidRPr="00591479" w:rsidRDefault="00D17D89" w:rsidP="00937BC0">
            <w:pPr>
              <w:rPr>
                <w:b/>
                <w:bCs/>
                <w:sz w:val="18"/>
                <w:szCs w:val="18"/>
              </w:rPr>
            </w:pPr>
            <w:r w:rsidRPr="00591479">
              <w:rPr>
                <w:b/>
                <w:bCs/>
                <w:sz w:val="18"/>
                <w:szCs w:val="18"/>
              </w:rPr>
              <w:t>Nabavka finsijske imovine</w:t>
            </w:r>
          </w:p>
        </w:tc>
        <w:tc>
          <w:tcPr>
            <w:tcW w:w="1224" w:type="dxa"/>
            <w:tcBorders>
              <w:top w:val="nil"/>
              <w:left w:val="nil"/>
              <w:bottom w:val="single" w:sz="4" w:space="0" w:color="auto"/>
              <w:right w:val="nil"/>
            </w:tcBorders>
            <w:shd w:val="clear" w:color="000000" w:fill="FFFFFF"/>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1" w:type="dxa"/>
            <w:tcBorders>
              <w:top w:val="nil"/>
              <w:left w:val="nil"/>
              <w:bottom w:val="single" w:sz="4" w:space="0" w:color="auto"/>
              <w:right w:val="nil"/>
            </w:tcBorders>
            <w:shd w:val="clear" w:color="000000" w:fill="FFFFFF"/>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single" w:sz="8" w:space="0" w:color="auto"/>
            </w:tcBorders>
            <w:shd w:val="clear" w:color="000000" w:fill="FFFFFF"/>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26</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621000</w:t>
            </w:r>
          </w:p>
        </w:tc>
        <w:tc>
          <w:tcPr>
            <w:tcW w:w="3085" w:type="dxa"/>
            <w:tcBorders>
              <w:top w:val="nil"/>
              <w:left w:val="nil"/>
              <w:bottom w:val="single" w:sz="4" w:space="0" w:color="auto"/>
              <w:right w:val="nil"/>
            </w:tcBorders>
            <w:shd w:val="clear" w:color="000000" w:fill="FFFFFF"/>
            <w:hideMark/>
          </w:tcPr>
          <w:p w:rsidR="00D17D89" w:rsidRPr="00591479" w:rsidRDefault="00D17D89" w:rsidP="00937BC0">
            <w:pPr>
              <w:rPr>
                <w:sz w:val="18"/>
                <w:szCs w:val="18"/>
              </w:rPr>
            </w:pPr>
            <w:r w:rsidRPr="00591479">
              <w:rPr>
                <w:sz w:val="18"/>
                <w:szCs w:val="18"/>
              </w:rPr>
              <w:t>Nabavka domaće finansijske imovine</w:t>
            </w:r>
          </w:p>
        </w:tc>
        <w:tc>
          <w:tcPr>
            <w:tcW w:w="1224"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350,000.00</w:t>
            </w:r>
          </w:p>
        </w:tc>
        <w:tc>
          <w:tcPr>
            <w:tcW w:w="1251" w:type="dxa"/>
            <w:tcBorders>
              <w:top w:val="nil"/>
              <w:left w:val="nil"/>
              <w:bottom w:val="single" w:sz="4" w:space="0" w:color="auto"/>
              <w:right w:val="single" w:sz="4"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0.00</w:t>
            </w:r>
          </w:p>
        </w:tc>
        <w:tc>
          <w:tcPr>
            <w:tcW w:w="1255" w:type="dxa"/>
            <w:tcBorders>
              <w:top w:val="nil"/>
              <w:left w:val="nil"/>
              <w:bottom w:val="single" w:sz="4" w:space="0" w:color="auto"/>
              <w:right w:val="single" w:sz="8" w:space="0" w:color="auto"/>
            </w:tcBorders>
            <w:shd w:val="clear" w:color="000000" w:fill="FFFFFF"/>
            <w:noWrap/>
            <w:vAlign w:val="bottom"/>
            <w:hideMark/>
          </w:tcPr>
          <w:p w:rsidR="00D17D89" w:rsidRPr="00591479" w:rsidRDefault="00D17D89" w:rsidP="00937BC0">
            <w:pPr>
              <w:jc w:val="right"/>
              <w:rPr>
                <w:sz w:val="18"/>
                <w:szCs w:val="18"/>
              </w:rPr>
            </w:pPr>
            <w:r w:rsidRPr="00591479">
              <w:rPr>
                <w:sz w:val="18"/>
                <w:szCs w:val="18"/>
              </w:rPr>
              <w:t>350,000.00</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single" w:sz="4" w:space="0" w:color="auto"/>
              <w:bottom w:val="single" w:sz="4" w:space="0" w:color="auto"/>
              <w:right w:val="nil"/>
            </w:tcBorders>
            <w:shd w:val="clear" w:color="000000" w:fill="FF9900"/>
            <w:hideMark/>
          </w:tcPr>
          <w:p w:rsidR="00D17D89" w:rsidRPr="00591479" w:rsidRDefault="00D17D89" w:rsidP="00937BC0">
            <w:pPr>
              <w:rPr>
                <w:b/>
                <w:bCs/>
                <w:sz w:val="18"/>
                <w:szCs w:val="18"/>
              </w:rPr>
            </w:pPr>
            <w:r w:rsidRPr="00591479">
              <w:rPr>
                <w:b/>
                <w:bCs/>
                <w:sz w:val="18"/>
                <w:szCs w:val="18"/>
              </w:rPr>
              <w:t>Ukupno funkcija 62</w:t>
            </w:r>
          </w:p>
        </w:tc>
        <w:tc>
          <w:tcPr>
            <w:tcW w:w="1224" w:type="dxa"/>
            <w:tcBorders>
              <w:top w:val="nil"/>
              <w:left w:val="nil"/>
              <w:bottom w:val="single" w:sz="4" w:space="0" w:color="auto"/>
              <w:right w:val="nil"/>
            </w:tcBorders>
            <w:shd w:val="clear" w:color="000000" w:fill="FF9900"/>
            <w:noWrap/>
            <w:vAlign w:val="bottom"/>
            <w:hideMark/>
          </w:tcPr>
          <w:p w:rsidR="00D17D89" w:rsidRPr="00591479" w:rsidRDefault="00D17D89" w:rsidP="00937BC0">
            <w:pPr>
              <w:rPr>
                <w:rFonts w:ascii="Arial" w:hAnsi="Arial" w:cs="Arial"/>
                <w:sz w:val="20"/>
                <w:szCs w:val="20"/>
              </w:rPr>
            </w:pPr>
            <w:r w:rsidRPr="00591479">
              <w:rPr>
                <w:rFonts w:ascii="Arial" w:hAnsi="Arial" w:cs="Arial"/>
                <w:sz w:val="20"/>
                <w:szCs w:val="20"/>
              </w:rPr>
              <w:t> </w:t>
            </w:r>
          </w:p>
        </w:tc>
        <w:tc>
          <w:tcPr>
            <w:tcW w:w="1255" w:type="dxa"/>
            <w:tcBorders>
              <w:top w:val="nil"/>
              <w:left w:val="single" w:sz="4" w:space="0" w:color="auto"/>
              <w:bottom w:val="single" w:sz="4" w:space="0" w:color="auto"/>
              <w:right w:val="nil"/>
            </w:tcBorders>
            <w:shd w:val="clear" w:color="000000" w:fill="FF9900"/>
            <w:noWrap/>
            <w:vAlign w:val="bottom"/>
            <w:hideMark/>
          </w:tcPr>
          <w:p w:rsidR="00D17D89" w:rsidRPr="00591479" w:rsidRDefault="00D17D89" w:rsidP="00937BC0">
            <w:pPr>
              <w:jc w:val="right"/>
              <w:rPr>
                <w:b/>
                <w:bCs/>
                <w:sz w:val="18"/>
                <w:szCs w:val="18"/>
              </w:rPr>
            </w:pPr>
            <w:r w:rsidRPr="00591479">
              <w:rPr>
                <w:b/>
                <w:bCs/>
                <w:sz w:val="18"/>
                <w:szCs w:val="18"/>
              </w:rPr>
              <w:t>350,000.00</w:t>
            </w:r>
          </w:p>
        </w:tc>
        <w:tc>
          <w:tcPr>
            <w:tcW w:w="1251" w:type="dxa"/>
            <w:tcBorders>
              <w:top w:val="nil"/>
              <w:left w:val="single" w:sz="4" w:space="0" w:color="auto"/>
              <w:bottom w:val="single" w:sz="4" w:space="0" w:color="auto"/>
              <w:right w:val="single" w:sz="4" w:space="0" w:color="auto"/>
            </w:tcBorders>
            <w:shd w:val="clear" w:color="000000" w:fill="FF9900"/>
            <w:noWrap/>
            <w:vAlign w:val="bottom"/>
            <w:hideMark/>
          </w:tcPr>
          <w:p w:rsidR="00D17D89" w:rsidRPr="00591479" w:rsidRDefault="00D17D89" w:rsidP="00937BC0">
            <w:pPr>
              <w:jc w:val="right"/>
              <w:rPr>
                <w:b/>
                <w:bCs/>
                <w:sz w:val="18"/>
                <w:szCs w:val="18"/>
              </w:rPr>
            </w:pPr>
            <w:r w:rsidRPr="00591479">
              <w:rPr>
                <w:b/>
                <w:bCs/>
                <w:sz w:val="18"/>
                <w:szCs w:val="18"/>
              </w:rPr>
              <w:t> </w:t>
            </w:r>
          </w:p>
        </w:tc>
        <w:tc>
          <w:tcPr>
            <w:tcW w:w="1255" w:type="dxa"/>
            <w:tcBorders>
              <w:top w:val="nil"/>
              <w:left w:val="nil"/>
              <w:bottom w:val="single" w:sz="4" w:space="0" w:color="auto"/>
              <w:right w:val="nil"/>
            </w:tcBorders>
            <w:shd w:val="clear" w:color="000000" w:fill="FF9900"/>
            <w:noWrap/>
            <w:vAlign w:val="bottom"/>
            <w:hideMark/>
          </w:tcPr>
          <w:p w:rsidR="00D17D89" w:rsidRPr="00591479" w:rsidRDefault="00D17D89" w:rsidP="00937BC0">
            <w:pPr>
              <w:jc w:val="right"/>
              <w:rPr>
                <w:b/>
                <w:bCs/>
                <w:sz w:val="18"/>
                <w:szCs w:val="18"/>
              </w:rPr>
            </w:pPr>
            <w:r w:rsidRPr="00591479">
              <w:rPr>
                <w:b/>
                <w:bCs/>
                <w:sz w:val="18"/>
                <w:szCs w:val="18"/>
              </w:rPr>
              <w:t>350,000.00</w:t>
            </w:r>
          </w:p>
        </w:tc>
      </w:tr>
      <w:tr w:rsidR="00D17D89" w:rsidRPr="00591479" w:rsidTr="00937BC0">
        <w:trPr>
          <w:trHeight w:val="240"/>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3085" w:type="dxa"/>
            <w:tcBorders>
              <w:top w:val="nil"/>
              <w:left w:val="nil"/>
              <w:bottom w:val="nil"/>
              <w:right w:val="nil"/>
            </w:tcBorders>
            <w:shd w:val="clear" w:color="auto" w:fill="auto"/>
            <w:hideMark/>
          </w:tcPr>
          <w:p w:rsidR="00D17D89" w:rsidRPr="00591479" w:rsidRDefault="00D17D89" w:rsidP="00937BC0">
            <w:pPr>
              <w:rPr>
                <w:b/>
                <w:bCs/>
                <w:sz w:val="18"/>
                <w:szCs w:val="18"/>
              </w:rPr>
            </w:pPr>
          </w:p>
        </w:tc>
        <w:tc>
          <w:tcPr>
            <w:tcW w:w="1224" w:type="dxa"/>
            <w:tcBorders>
              <w:top w:val="nil"/>
              <w:left w:val="nil"/>
              <w:bottom w:val="nil"/>
              <w:right w:val="nil"/>
            </w:tcBorders>
            <w:shd w:val="clear" w:color="auto" w:fill="auto"/>
            <w:hideMark/>
          </w:tcPr>
          <w:p w:rsidR="00D17D89" w:rsidRPr="00591479" w:rsidRDefault="00D17D89" w:rsidP="00937BC0">
            <w:pPr>
              <w:rPr>
                <w:b/>
                <w:bCs/>
                <w:sz w:val="18"/>
                <w:szCs w:val="18"/>
              </w:rPr>
            </w:pPr>
          </w:p>
        </w:tc>
        <w:tc>
          <w:tcPr>
            <w:tcW w:w="1255"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p>
        </w:tc>
        <w:tc>
          <w:tcPr>
            <w:tcW w:w="1251" w:type="dxa"/>
            <w:tcBorders>
              <w:top w:val="nil"/>
              <w:left w:val="nil"/>
              <w:bottom w:val="nil"/>
              <w:right w:val="nil"/>
            </w:tcBorders>
            <w:shd w:val="clear" w:color="auto" w:fill="auto"/>
            <w:noWrap/>
            <w:vAlign w:val="bottom"/>
            <w:hideMark/>
          </w:tcPr>
          <w:p w:rsidR="00D17D89" w:rsidRPr="00591479" w:rsidRDefault="00D17D89" w:rsidP="00937BC0">
            <w:pPr>
              <w:jc w:val="right"/>
              <w:rPr>
                <w:b/>
                <w:bCs/>
                <w:sz w:val="18"/>
                <w:szCs w:val="18"/>
              </w:rPr>
            </w:pPr>
          </w:p>
        </w:tc>
        <w:tc>
          <w:tcPr>
            <w:tcW w:w="1255" w:type="dxa"/>
            <w:tcBorders>
              <w:top w:val="nil"/>
              <w:left w:val="nil"/>
              <w:bottom w:val="nil"/>
              <w:right w:val="single" w:sz="8" w:space="0" w:color="auto"/>
            </w:tcBorders>
            <w:shd w:val="clear" w:color="auto" w:fill="auto"/>
            <w:noWrap/>
            <w:vAlign w:val="bottom"/>
            <w:hideMark/>
          </w:tcPr>
          <w:p w:rsidR="00D17D89" w:rsidRPr="00591479" w:rsidRDefault="00D17D89" w:rsidP="00937BC0">
            <w:pPr>
              <w:rPr>
                <w:b/>
                <w:bCs/>
                <w:sz w:val="18"/>
                <w:szCs w:val="18"/>
              </w:rPr>
            </w:pPr>
            <w:r w:rsidRPr="00591479">
              <w:rPr>
                <w:b/>
                <w:bCs/>
                <w:sz w:val="18"/>
                <w:szCs w:val="18"/>
              </w:rPr>
              <w:t> </w:t>
            </w:r>
          </w:p>
        </w:tc>
      </w:tr>
      <w:tr w:rsidR="00D17D89" w:rsidRPr="00591479" w:rsidTr="00937BC0">
        <w:trPr>
          <w:trHeight w:val="255"/>
          <w:jc w:val="center"/>
        </w:trPr>
        <w:tc>
          <w:tcPr>
            <w:tcW w:w="618" w:type="dxa"/>
            <w:tcBorders>
              <w:top w:val="nil"/>
              <w:left w:val="single" w:sz="8" w:space="0" w:color="auto"/>
              <w:bottom w:val="single" w:sz="4"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4" w:space="0" w:color="auto"/>
              <w:right w:val="nil"/>
            </w:tcBorders>
            <w:shd w:val="clear" w:color="auto" w:fill="auto"/>
            <w:hideMark/>
          </w:tcPr>
          <w:p w:rsidR="00D17D89" w:rsidRPr="00591479" w:rsidRDefault="00D17D89" w:rsidP="00937BC0">
            <w:pPr>
              <w:ind w:firstLineChars="200" w:firstLine="360"/>
              <w:rPr>
                <w:sz w:val="18"/>
                <w:szCs w:val="18"/>
              </w:rPr>
            </w:pPr>
            <w:r w:rsidRPr="00591479">
              <w:rPr>
                <w:sz w:val="18"/>
                <w:szCs w:val="18"/>
              </w:rPr>
              <w:t> </w:t>
            </w:r>
          </w:p>
        </w:tc>
        <w:tc>
          <w:tcPr>
            <w:tcW w:w="675" w:type="dxa"/>
            <w:tcBorders>
              <w:top w:val="nil"/>
              <w:left w:val="nil"/>
              <w:bottom w:val="single" w:sz="4" w:space="0" w:color="auto"/>
              <w:right w:val="nil"/>
            </w:tcBorders>
            <w:shd w:val="clear" w:color="auto" w:fill="auto"/>
            <w:hideMark/>
          </w:tcPr>
          <w:p w:rsidR="00D17D89" w:rsidRPr="00591479" w:rsidRDefault="00D17D89" w:rsidP="00937BC0">
            <w:pPr>
              <w:jc w:val="center"/>
              <w:rPr>
                <w:sz w:val="18"/>
                <w:szCs w:val="18"/>
              </w:rPr>
            </w:pPr>
            <w:r w:rsidRPr="00591479">
              <w:rPr>
                <w:sz w:val="18"/>
                <w:szCs w:val="18"/>
              </w:rPr>
              <w:t> </w:t>
            </w:r>
          </w:p>
        </w:tc>
        <w:tc>
          <w:tcPr>
            <w:tcW w:w="4309" w:type="dxa"/>
            <w:gridSpan w:val="2"/>
            <w:tcBorders>
              <w:top w:val="single" w:sz="4" w:space="0" w:color="auto"/>
              <w:left w:val="nil"/>
              <w:bottom w:val="double" w:sz="6" w:space="0" w:color="auto"/>
              <w:right w:val="single" w:sz="4" w:space="0" w:color="000000"/>
            </w:tcBorders>
            <w:shd w:val="clear" w:color="000000" w:fill="FFFF99"/>
            <w:hideMark/>
          </w:tcPr>
          <w:p w:rsidR="00D17D89" w:rsidRPr="00591479" w:rsidRDefault="00D17D89" w:rsidP="00937BC0">
            <w:pPr>
              <w:rPr>
                <w:b/>
                <w:bCs/>
                <w:sz w:val="18"/>
                <w:szCs w:val="18"/>
              </w:rPr>
            </w:pPr>
            <w:r w:rsidRPr="00591479">
              <w:rPr>
                <w:b/>
                <w:bCs/>
                <w:sz w:val="18"/>
                <w:szCs w:val="18"/>
              </w:rPr>
              <w:t>UKUPNO RASHODI</w:t>
            </w:r>
          </w:p>
        </w:tc>
        <w:tc>
          <w:tcPr>
            <w:tcW w:w="1255" w:type="dxa"/>
            <w:tcBorders>
              <w:top w:val="single" w:sz="4" w:space="0" w:color="auto"/>
              <w:left w:val="nil"/>
              <w:bottom w:val="double" w:sz="6" w:space="0" w:color="auto"/>
              <w:right w:val="single" w:sz="4" w:space="0" w:color="auto"/>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306,800,000.00</w:t>
            </w:r>
          </w:p>
        </w:tc>
        <w:tc>
          <w:tcPr>
            <w:tcW w:w="1251" w:type="dxa"/>
            <w:tcBorders>
              <w:top w:val="single" w:sz="4" w:space="0" w:color="auto"/>
              <w:left w:val="nil"/>
              <w:bottom w:val="double" w:sz="6" w:space="0" w:color="auto"/>
              <w:right w:val="single" w:sz="4" w:space="0" w:color="auto"/>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14,594,000.00</w:t>
            </w:r>
          </w:p>
        </w:tc>
        <w:tc>
          <w:tcPr>
            <w:tcW w:w="1255" w:type="dxa"/>
            <w:tcBorders>
              <w:top w:val="single" w:sz="4" w:space="0" w:color="auto"/>
              <w:left w:val="nil"/>
              <w:bottom w:val="double" w:sz="6" w:space="0" w:color="auto"/>
              <w:right w:val="single" w:sz="8" w:space="0" w:color="auto"/>
            </w:tcBorders>
            <w:shd w:val="clear" w:color="000000" w:fill="FFFF99"/>
            <w:noWrap/>
            <w:vAlign w:val="bottom"/>
            <w:hideMark/>
          </w:tcPr>
          <w:p w:rsidR="00D17D89" w:rsidRPr="00591479" w:rsidRDefault="00D17D89" w:rsidP="00937BC0">
            <w:pPr>
              <w:jc w:val="right"/>
              <w:rPr>
                <w:b/>
                <w:bCs/>
                <w:sz w:val="18"/>
                <w:szCs w:val="18"/>
              </w:rPr>
            </w:pPr>
            <w:r w:rsidRPr="00591479">
              <w:rPr>
                <w:b/>
                <w:bCs/>
                <w:sz w:val="18"/>
                <w:szCs w:val="18"/>
              </w:rPr>
              <w:t>321,394,000.00</w:t>
            </w:r>
          </w:p>
        </w:tc>
      </w:tr>
      <w:tr w:rsidR="00D17D89" w:rsidRPr="00591479" w:rsidTr="00937BC0">
        <w:trPr>
          <w:trHeight w:val="270"/>
          <w:jc w:val="center"/>
        </w:trPr>
        <w:tc>
          <w:tcPr>
            <w:tcW w:w="618" w:type="dxa"/>
            <w:tcBorders>
              <w:top w:val="nil"/>
              <w:left w:val="single" w:sz="8" w:space="0" w:color="auto"/>
              <w:bottom w:val="single" w:sz="8" w:space="0" w:color="auto"/>
              <w:right w:val="nil"/>
            </w:tcBorders>
            <w:shd w:val="clear" w:color="auto" w:fill="auto"/>
            <w:noWrap/>
            <w:vAlign w:val="bottom"/>
            <w:hideMark/>
          </w:tcPr>
          <w:p w:rsidR="00D17D89" w:rsidRPr="00591479" w:rsidRDefault="00D17D89" w:rsidP="00937BC0">
            <w:pPr>
              <w:jc w:val="center"/>
              <w:rPr>
                <w:sz w:val="18"/>
                <w:szCs w:val="18"/>
              </w:rPr>
            </w:pPr>
            <w:r w:rsidRPr="00591479">
              <w:rPr>
                <w:sz w:val="18"/>
                <w:szCs w:val="18"/>
              </w:rPr>
              <w:t> </w:t>
            </w:r>
          </w:p>
        </w:tc>
        <w:tc>
          <w:tcPr>
            <w:tcW w:w="457"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675"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3085"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24"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1" w:type="dxa"/>
            <w:tcBorders>
              <w:top w:val="nil"/>
              <w:left w:val="nil"/>
              <w:bottom w:val="single" w:sz="8" w:space="0" w:color="auto"/>
              <w:right w:val="nil"/>
            </w:tcBorders>
            <w:shd w:val="clear" w:color="auto" w:fill="auto"/>
            <w:noWrap/>
            <w:vAlign w:val="bottom"/>
            <w:hideMark/>
          </w:tcPr>
          <w:p w:rsidR="00D17D89" w:rsidRPr="00591479" w:rsidRDefault="00D17D89" w:rsidP="00937BC0">
            <w:pPr>
              <w:rPr>
                <w:sz w:val="18"/>
                <w:szCs w:val="18"/>
              </w:rPr>
            </w:pPr>
            <w:r w:rsidRPr="00591479">
              <w:rPr>
                <w:sz w:val="18"/>
                <w:szCs w:val="18"/>
              </w:rPr>
              <w:t> </w:t>
            </w:r>
          </w:p>
        </w:tc>
        <w:tc>
          <w:tcPr>
            <w:tcW w:w="1255" w:type="dxa"/>
            <w:tcBorders>
              <w:top w:val="nil"/>
              <w:left w:val="nil"/>
              <w:bottom w:val="single" w:sz="8" w:space="0" w:color="auto"/>
              <w:right w:val="single" w:sz="8" w:space="0" w:color="auto"/>
            </w:tcBorders>
            <w:shd w:val="clear" w:color="auto" w:fill="auto"/>
            <w:noWrap/>
            <w:vAlign w:val="bottom"/>
            <w:hideMark/>
          </w:tcPr>
          <w:p w:rsidR="00D17D89" w:rsidRPr="00591479" w:rsidRDefault="00D17D89" w:rsidP="00937BC0">
            <w:pPr>
              <w:rPr>
                <w:sz w:val="18"/>
                <w:szCs w:val="18"/>
              </w:rPr>
            </w:pPr>
            <w:r w:rsidRPr="00591479">
              <w:rPr>
                <w:sz w:val="18"/>
                <w:szCs w:val="18"/>
              </w:rPr>
              <w:t> </w:t>
            </w:r>
          </w:p>
        </w:tc>
      </w:tr>
    </w:tbl>
    <w:p w:rsidR="00D17D89" w:rsidRDefault="00D17D89" w:rsidP="00D17D89">
      <w:pPr>
        <w:jc w:val="both"/>
        <w:rPr>
          <w:bCs/>
          <w:sz w:val="20"/>
          <w:szCs w:val="20"/>
          <w:lang w:val="sr-Cyrl-CS"/>
        </w:rPr>
      </w:pPr>
    </w:p>
    <w:p w:rsidR="00D17D89" w:rsidRDefault="00D17D89" w:rsidP="00D17D89">
      <w:pPr>
        <w:jc w:val="both"/>
        <w:rPr>
          <w:bCs/>
          <w:sz w:val="20"/>
          <w:szCs w:val="20"/>
          <w:lang w:val="sr-Cyrl-CS"/>
        </w:rPr>
      </w:pPr>
    </w:p>
    <w:p w:rsidR="005D72E5" w:rsidRDefault="005D72E5" w:rsidP="00D17D89">
      <w:pPr>
        <w:jc w:val="center"/>
        <w:rPr>
          <w:b/>
          <w:lang w:val="sr-Cyrl-CS"/>
        </w:rPr>
      </w:pPr>
    </w:p>
    <w:p w:rsidR="005D72E5" w:rsidRDefault="005D72E5" w:rsidP="00D17D89">
      <w:pPr>
        <w:jc w:val="center"/>
        <w:rPr>
          <w:b/>
          <w:lang w:val="sr-Cyrl-CS"/>
        </w:rPr>
      </w:pPr>
    </w:p>
    <w:p w:rsidR="00D17D89" w:rsidRPr="00386662" w:rsidRDefault="00D17D89" w:rsidP="00D17D89">
      <w:pPr>
        <w:jc w:val="center"/>
        <w:rPr>
          <w:b/>
          <w:lang w:val="sr-Cyrl-CS"/>
        </w:rPr>
      </w:pPr>
      <w:r w:rsidRPr="00386662">
        <w:rPr>
          <w:b/>
        </w:rPr>
        <w:lastRenderedPageBreak/>
        <w:t xml:space="preserve">II  </w:t>
      </w:r>
      <w:r w:rsidRPr="00386662">
        <w:rPr>
          <w:b/>
          <w:lang w:val="sr-Cyrl-CS"/>
        </w:rPr>
        <w:t>ПОСЕБ</w:t>
      </w:r>
      <w:r>
        <w:rPr>
          <w:b/>
          <w:lang w:val="sr-Cyrl-CS"/>
        </w:rPr>
        <w:t>А</w:t>
      </w:r>
      <w:r w:rsidRPr="00386662">
        <w:rPr>
          <w:b/>
          <w:lang w:val="sr-Cyrl-CS"/>
        </w:rPr>
        <w:t>Н ДЕО</w:t>
      </w:r>
    </w:p>
    <w:p w:rsidR="00D17D89" w:rsidRDefault="00D17D89" w:rsidP="00D17D89">
      <w:pPr>
        <w:jc w:val="both"/>
        <w:rPr>
          <w:lang w:val="sr-Cyrl-CS"/>
        </w:rPr>
      </w:pPr>
    </w:p>
    <w:p w:rsidR="00D17D89" w:rsidRPr="00600185" w:rsidRDefault="00D17D89" w:rsidP="00D17D89">
      <w:pPr>
        <w:jc w:val="both"/>
      </w:pPr>
    </w:p>
    <w:p w:rsidR="00D17D89" w:rsidRDefault="00D17D89" w:rsidP="00D17D89">
      <w:pPr>
        <w:jc w:val="center"/>
        <w:rPr>
          <w:b/>
          <w:lang w:val="sr-Cyrl-CS"/>
        </w:rPr>
      </w:pPr>
      <w:r>
        <w:rPr>
          <w:b/>
          <w:lang w:val="sr-Cyrl-CS"/>
        </w:rPr>
        <w:t>Члан 9</w:t>
      </w:r>
      <w:r w:rsidRPr="00D739FB">
        <w:rPr>
          <w:b/>
          <w:lang w:val="sr-Cyrl-CS"/>
        </w:rPr>
        <w:t>.</w:t>
      </w:r>
    </w:p>
    <w:p w:rsidR="00D17D89" w:rsidRDefault="00D17D89" w:rsidP="00D17D89">
      <w:pPr>
        <w:jc w:val="both"/>
        <w:rPr>
          <w:lang w:val="sr-Cyrl-CS"/>
        </w:rPr>
      </w:pPr>
      <w:r>
        <w:rPr>
          <w:b/>
          <w:lang w:val="sr-Cyrl-CS"/>
        </w:rPr>
        <w:t xml:space="preserve">          </w:t>
      </w:r>
      <w:r>
        <w:rPr>
          <w:lang w:val="sr-Cyrl-CS"/>
        </w:rPr>
        <w:t xml:space="preserve">  Средства буџета у исносу од     </w:t>
      </w:r>
      <w:r>
        <w:rPr>
          <w:b/>
          <w:lang w:val="sr-Cyrl-CS"/>
        </w:rPr>
        <w:t>306</w:t>
      </w:r>
      <w:r>
        <w:rPr>
          <w:b/>
        </w:rPr>
        <w:t>.</w:t>
      </w:r>
      <w:r>
        <w:rPr>
          <w:b/>
          <w:lang w:val="sr-Cyrl-CS"/>
        </w:rPr>
        <w:t>80</w:t>
      </w:r>
      <w:r>
        <w:rPr>
          <w:b/>
        </w:rPr>
        <w:t>0</w:t>
      </w:r>
      <w:r w:rsidRPr="00805A34">
        <w:rPr>
          <w:b/>
        </w:rPr>
        <w:t>.000,00</w:t>
      </w:r>
      <w:r>
        <w:rPr>
          <w:lang w:val="sr-Cyrl-CS"/>
        </w:rPr>
        <w:t xml:space="preserve"> динара и средства прихода из осталих извора директних и индиректних корисника  средстава буџета у укупном износу од </w:t>
      </w:r>
      <w:r w:rsidRPr="00805A34">
        <w:rPr>
          <w:b/>
        </w:rPr>
        <w:t>1</w:t>
      </w:r>
      <w:r>
        <w:rPr>
          <w:b/>
          <w:lang w:val="sr-Cyrl-CS"/>
        </w:rPr>
        <w:t>4</w:t>
      </w:r>
      <w:r w:rsidRPr="00805A34">
        <w:rPr>
          <w:b/>
        </w:rPr>
        <w:t>.</w:t>
      </w:r>
      <w:r>
        <w:rPr>
          <w:b/>
          <w:lang w:val="sr-Cyrl-CS"/>
        </w:rPr>
        <w:t>594</w:t>
      </w:r>
      <w:r w:rsidRPr="00805A34">
        <w:rPr>
          <w:b/>
        </w:rPr>
        <w:t>.</w:t>
      </w:r>
      <w:r>
        <w:rPr>
          <w:b/>
          <w:lang w:val="sr-Cyrl-CS"/>
        </w:rPr>
        <w:t>0</w:t>
      </w:r>
      <w:r w:rsidRPr="00805A34">
        <w:rPr>
          <w:b/>
        </w:rPr>
        <w:t>00,00</w:t>
      </w:r>
      <w:r w:rsidRPr="00805A34">
        <w:rPr>
          <w:b/>
          <w:lang w:val="sr-Cyrl-CS"/>
        </w:rPr>
        <w:t xml:space="preserve">   </w:t>
      </w:r>
      <w:r>
        <w:rPr>
          <w:lang w:val="sr-Cyrl-CS"/>
        </w:rPr>
        <w:t>динара , распоређују се по корисницима и врстама издатака и то:</w:t>
      </w:r>
    </w:p>
    <w:p w:rsidR="00D17D89" w:rsidRDefault="00D17D89" w:rsidP="00D17D89">
      <w:pPr>
        <w:jc w:val="both"/>
        <w:rPr>
          <w:lang w:val="sr-Cyrl-CS"/>
        </w:rPr>
      </w:pPr>
    </w:p>
    <w:tbl>
      <w:tblPr>
        <w:tblW w:w="10747" w:type="dxa"/>
        <w:jc w:val="center"/>
        <w:tblLook w:val="04A0"/>
      </w:tblPr>
      <w:tblGrid>
        <w:gridCol w:w="435"/>
        <w:gridCol w:w="441"/>
        <w:gridCol w:w="486"/>
        <w:gridCol w:w="486"/>
        <w:gridCol w:w="756"/>
        <w:gridCol w:w="2822"/>
        <w:gridCol w:w="1251"/>
        <w:gridCol w:w="1521"/>
        <w:gridCol w:w="1251"/>
        <w:gridCol w:w="1341"/>
      </w:tblGrid>
      <w:tr w:rsidR="00AE3376" w:rsidRPr="00591479" w:rsidTr="00AE3376">
        <w:trPr>
          <w:trHeight w:val="942"/>
          <w:jc w:val="center"/>
        </w:trPr>
        <w:tc>
          <w:tcPr>
            <w:tcW w:w="432" w:type="dxa"/>
            <w:tcBorders>
              <w:top w:val="single" w:sz="8" w:space="0" w:color="auto"/>
              <w:left w:val="single" w:sz="8" w:space="0" w:color="auto"/>
              <w:bottom w:val="single" w:sz="8" w:space="0" w:color="auto"/>
              <w:right w:val="single" w:sz="4" w:space="0" w:color="auto"/>
            </w:tcBorders>
            <w:shd w:val="clear" w:color="000000" w:fill="CCFFCC"/>
            <w:textDirection w:val="btLr"/>
            <w:vAlign w:val="center"/>
            <w:hideMark/>
          </w:tcPr>
          <w:p w:rsidR="00AE3376" w:rsidRPr="00591479" w:rsidRDefault="00AE3376" w:rsidP="00937BC0">
            <w:pPr>
              <w:jc w:val="center"/>
              <w:rPr>
                <w:b/>
                <w:bCs/>
                <w:sz w:val="18"/>
                <w:szCs w:val="18"/>
              </w:rPr>
            </w:pPr>
            <w:bookmarkStart w:id="7" w:name="RANGE!A1:J282"/>
            <w:r w:rsidRPr="00591479">
              <w:rPr>
                <w:b/>
                <w:bCs/>
                <w:sz w:val="18"/>
                <w:szCs w:val="18"/>
              </w:rPr>
              <w:t>Razdeo</w:t>
            </w:r>
            <w:bookmarkEnd w:id="7"/>
          </w:p>
        </w:tc>
        <w:tc>
          <w:tcPr>
            <w:tcW w:w="438" w:type="dxa"/>
            <w:tcBorders>
              <w:top w:val="single" w:sz="8" w:space="0" w:color="auto"/>
              <w:left w:val="nil"/>
              <w:bottom w:val="single" w:sz="8" w:space="0" w:color="auto"/>
              <w:right w:val="single" w:sz="4" w:space="0" w:color="auto"/>
            </w:tcBorders>
            <w:shd w:val="clear" w:color="000000" w:fill="CCFFCC"/>
            <w:textDirection w:val="btLr"/>
            <w:vAlign w:val="center"/>
            <w:hideMark/>
          </w:tcPr>
          <w:p w:rsidR="00AE3376" w:rsidRPr="00591479" w:rsidRDefault="00AE3376" w:rsidP="00937BC0">
            <w:pPr>
              <w:jc w:val="center"/>
              <w:rPr>
                <w:b/>
                <w:bCs/>
                <w:sz w:val="18"/>
                <w:szCs w:val="18"/>
              </w:rPr>
            </w:pPr>
            <w:r w:rsidRPr="00591479">
              <w:rPr>
                <w:b/>
                <w:bCs/>
                <w:sz w:val="18"/>
                <w:szCs w:val="18"/>
              </w:rPr>
              <w:t>Glava</w:t>
            </w:r>
          </w:p>
        </w:tc>
        <w:tc>
          <w:tcPr>
            <w:tcW w:w="483" w:type="dxa"/>
            <w:tcBorders>
              <w:top w:val="single" w:sz="8" w:space="0" w:color="auto"/>
              <w:left w:val="nil"/>
              <w:bottom w:val="single" w:sz="8" w:space="0" w:color="auto"/>
              <w:right w:val="single" w:sz="4" w:space="0" w:color="auto"/>
            </w:tcBorders>
            <w:shd w:val="clear" w:color="000000" w:fill="CCFFCC"/>
            <w:textDirection w:val="btLr"/>
            <w:vAlign w:val="center"/>
            <w:hideMark/>
          </w:tcPr>
          <w:p w:rsidR="00AE3376" w:rsidRPr="00591479" w:rsidRDefault="00AE3376" w:rsidP="00937BC0">
            <w:pPr>
              <w:jc w:val="center"/>
              <w:rPr>
                <w:b/>
                <w:bCs/>
                <w:sz w:val="18"/>
                <w:szCs w:val="18"/>
              </w:rPr>
            </w:pPr>
            <w:r w:rsidRPr="00591479">
              <w:rPr>
                <w:b/>
                <w:bCs/>
                <w:sz w:val="18"/>
                <w:szCs w:val="18"/>
              </w:rPr>
              <w:t>Funkc. klasif.</w:t>
            </w:r>
          </w:p>
        </w:tc>
        <w:tc>
          <w:tcPr>
            <w:tcW w:w="483" w:type="dxa"/>
            <w:tcBorders>
              <w:top w:val="single" w:sz="8" w:space="0" w:color="auto"/>
              <w:left w:val="nil"/>
              <w:bottom w:val="single" w:sz="8" w:space="0" w:color="auto"/>
              <w:right w:val="single" w:sz="4" w:space="0" w:color="auto"/>
            </w:tcBorders>
            <w:shd w:val="clear" w:color="000000" w:fill="CCFFCC"/>
            <w:textDirection w:val="btLr"/>
            <w:vAlign w:val="center"/>
            <w:hideMark/>
          </w:tcPr>
          <w:p w:rsidR="00AE3376" w:rsidRPr="00591479" w:rsidRDefault="00AE3376" w:rsidP="00937BC0">
            <w:pPr>
              <w:jc w:val="center"/>
              <w:rPr>
                <w:b/>
                <w:bCs/>
                <w:sz w:val="18"/>
                <w:szCs w:val="18"/>
              </w:rPr>
            </w:pPr>
            <w:r w:rsidRPr="00591479">
              <w:rPr>
                <w:b/>
                <w:bCs/>
                <w:sz w:val="18"/>
                <w:szCs w:val="18"/>
              </w:rPr>
              <w:t>Broj pozicije</w:t>
            </w:r>
          </w:p>
        </w:tc>
        <w:tc>
          <w:tcPr>
            <w:tcW w:w="751" w:type="dxa"/>
            <w:tcBorders>
              <w:top w:val="single" w:sz="8" w:space="0" w:color="auto"/>
              <w:left w:val="nil"/>
              <w:bottom w:val="single" w:sz="8" w:space="0" w:color="auto"/>
              <w:right w:val="single" w:sz="4" w:space="0" w:color="auto"/>
            </w:tcBorders>
            <w:shd w:val="clear" w:color="000000" w:fill="CCFFCC"/>
            <w:textDirection w:val="btLr"/>
            <w:vAlign w:val="center"/>
            <w:hideMark/>
          </w:tcPr>
          <w:p w:rsidR="00AE3376" w:rsidRPr="00591479" w:rsidRDefault="00AE3376" w:rsidP="00937BC0">
            <w:pPr>
              <w:jc w:val="center"/>
              <w:rPr>
                <w:b/>
                <w:bCs/>
                <w:sz w:val="18"/>
                <w:szCs w:val="18"/>
              </w:rPr>
            </w:pPr>
            <w:r w:rsidRPr="00591479">
              <w:rPr>
                <w:b/>
                <w:bCs/>
                <w:sz w:val="18"/>
                <w:szCs w:val="18"/>
              </w:rPr>
              <w:t>Ekon. Klas</w:t>
            </w:r>
          </w:p>
        </w:tc>
        <w:tc>
          <w:tcPr>
            <w:tcW w:w="4065" w:type="dxa"/>
            <w:gridSpan w:val="2"/>
            <w:tcBorders>
              <w:top w:val="single" w:sz="8" w:space="0" w:color="auto"/>
              <w:left w:val="nil"/>
              <w:bottom w:val="single" w:sz="8" w:space="0" w:color="auto"/>
              <w:right w:val="single" w:sz="4" w:space="0" w:color="000000"/>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Opis</w:t>
            </w:r>
          </w:p>
        </w:tc>
        <w:tc>
          <w:tcPr>
            <w:tcW w:w="1521" w:type="dxa"/>
            <w:tcBorders>
              <w:top w:val="single" w:sz="8" w:space="0" w:color="auto"/>
              <w:left w:val="nil"/>
              <w:bottom w:val="single" w:sz="8" w:space="0" w:color="auto"/>
              <w:right w:val="single" w:sz="4" w:space="0" w:color="auto"/>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Plan</w:t>
            </w:r>
          </w:p>
        </w:tc>
        <w:tc>
          <w:tcPr>
            <w:tcW w:w="1242" w:type="dxa"/>
            <w:tcBorders>
              <w:top w:val="single" w:sz="8" w:space="0" w:color="auto"/>
              <w:left w:val="nil"/>
              <w:bottom w:val="single" w:sz="8" w:space="0" w:color="auto"/>
              <w:right w:val="single" w:sz="4" w:space="0" w:color="auto"/>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Izdaci iz dodatnih prihoda</w:t>
            </w:r>
          </w:p>
        </w:tc>
        <w:tc>
          <w:tcPr>
            <w:tcW w:w="1332" w:type="dxa"/>
            <w:tcBorders>
              <w:top w:val="single" w:sz="8" w:space="0" w:color="auto"/>
              <w:left w:val="nil"/>
              <w:bottom w:val="single" w:sz="8" w:space="0" w:color="auto"/>
              <w:right w:val="single" w:sz="8" w:space="0" w:color="auto"/>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Ukupna sredstva</w:t>
            </w:r>
          </w:p>
        </w:tc>
      </w:tr>
      <w:tr w:rsidR="00AE3376" w:rsidRPr="00591479" w:rsidTr="00AE3376">
        <w:trPr>
          <w:trHeight w:val="270"/>
          <w:jc w:val="center"/>
        </w:trPr>
        <w:tc>
          <w:tcPr>
            <w:tcW w:w="432" w:type="dxa"/>
            <w:tcBorders>
              <w:top w:val="nil"/>
              <w:left w:val="single" w:sz="8" w:space="0" w:color="auto"/>
              <w:bottom w:val="single" w:sz="8" w:space="0" w:color="auto"/>
              <w:right w:val="single" w:sz="4" w:space="0" w:color="auto"/>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1</w:t>
            </w:r>
          </w:p>
        </w:tc>
        <w:tc>
          <w:tcPr>
            <w:tcW w:w="438" w:type="dxa"/>
            <w:tcBorders>
              <w:top w:val="nil"/>
              <w:left w:val="nil"/>
              <w:bottom w:val="single" w:sz="8" w:space="0" w:color="auto"/>
              <w:right w:val="single" w:sz="4" w:space="0" w:color="auto"/>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2</w:t>
            </w:r>
          </w:p>
        </w:tc>
        <w:tc>
          <w:tcPr>
            <w:tcW w:w="483" w:type="dxa"/>
            <w:tcBorders>
              <w:top w:val="nil"/>
              <w:left w:val="nil"/>
              <w:bottom w:val="single" w:sz="8" w:space="0" w:color="auto"/>
              <w:right w:val="single" w:sz="4" w:space="0" w:color="auto"/>
            </w:tcBorders>
            <w:shd w:val="clear" w:color="000000" w:fill="CCFFCC"/>
            <w:noWrap/>
            <w:vAlign w:val="center"/>
            <w:hideMark/>
          </w:tcPr>
          <w:p w:rsidR="00AE3376" w:rsidRPr="00591479" w:rsidRDefault="00AE3376" w:rsidP="00937BC0">
            <w:pPr>
              <w:jc w:val="center"/>
              <w:rPr>
                <w:b/>
                <w:bCs/>
                <w:sz w:val="18"/>
                <w:szCs w:val="18"/>
              </w:rPr>
            </w:pPr>
            <w:r w:rsidRPr="00591479">
              <w:rPr>
                <w:b/>
                <w:bCs/>
                <w:sz w:val="18"/>
                <w:szCs w:val="18"/>
              </w:rPr>
              <w:t>3</w:t>
            </w:r>
          </w:p>
        </w:tc>
        <w:tc>
          <w:tcPr>
            <w:tcW w:w="483" w:type="dxa"/>
            <w:tcBorders>
              <w:top w:val="nil"/>
              <w:left w:val="nil"/>
              <w:bottom w:val="single" w:sz="8" w:space="0" w:color="auto"/>
              <w:right w:val="single" w:sz="4" w:space="0" w:color="auto"/>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4</w:t>
            </w:r>
          </w:p>
        </w:tc>
        <w:tc>
          <w:tcPr>
            <w:tcW w:w="751" w:type="dxa"/>
            <w:tcBorders>
              <w:top w:val="nil"/>
              <w:left w:val="nil"/>
              <w:bottom w:val="single" w:sz="8" w:space="0" w:color="auto"/>
              <w:right w:val="single" w:sz="4" w:space="0" w:color="auto"/>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5</w:t>
            </w:r>
          </w:p>
        </w:tc>
        <w:tc>
          <w:tcPr>
            <w:tcW w:w="4065" w:type="dxa"/>
            <w:gridSpan w:val="2"/>
            <w:tcBorders>
              <w:top w:val="single" w:sz="8" w:space="0" w:color="auto"/>
              <w:left w:val="nil"/>
              <w:bottom w:val="single" w:sz="8" w:space="0" w:color="auto"/>
              <w:right w:val="single" w:sz="4" w:space="0" w:color="000000"/>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6</w:t>
            </w:r>
          </w:p>
        </w:tc>
        <w:tc>
          <w:tcPr>
            <w:tcW w:w="1521" w:type="dxa"/>
            <w:tcBorders>
              <w:top w:val="nil"/>
              <w:left w:val="nil"/>
              <w:bottom w:val="single" w:sz="8" w:space="0" w:color="auto"/>
              <w:right w:val="single" w:sz="4" w:space="0" w:color="auto"/>
            </w:tcBorders>
            <w:shd w:val="clear" w:color="000000" w:fill="CCFFCC"/>
            <w:vAlign w:val="center"/>
            <w:hideMark/>
          </w:tcPr>
          <w:p w:rsidR="00AE3376" w:rsidRPr="00591479" w:rsidRDefault="00AE3376" w:rsidP="00937BC0">
            <w:pPr>
              <w:jc w:val="center"/>
              <w:rPr>
                <w:b/>
                <w:bCs/>
                <w:sz w:val="18"/>
                <w:szCs w:val="18"/>
              </w:rPr>
            </w:pPr>
            <w:r w:rsidRPr="00591479">
              <w:rPr>
                <w:b/>
                <w:bCs/>
                <w:sz w:val="18"/>
                <w:szCs w:val="18"/>
              </w:rPr>
              <w:t>7</w:t>
            </w:r>
          </w:p>
        </w:tc>
        <w:tc>
          <w:tcPr>
            <w:tcW w:w="1242" w:type="dxa"/>
            <w:tcBorders>
              <w:top w:val="nil"/>
              <w:left w:val="nil"/>
              <w:bottom w:val="single" w:sz="8" w:space="0" w:color="auto"/>
              <w:right w:val="single" w:sz="4" w:space="0" w:color="auto"/>
            </w:tcBorders>
            <w:shd w:val="clear" w:color="000000" w:fill="CCFFCC"/>
            <w:noWrap/>
            <w:vAlign w:val="center"/>
            <w:hideMark/>
          </w:tcPr>
          <w:p w:rsidR="00AE3376" w:rsidRPr="00591479" w:rsidRDefault="00AE3376" w:rsidP="00937BC0">
            <w:pPr>
              <w:jc w:val="center"/>
              <w:rPr>
                <w:b/>
                <w:bCs/>
                <w:sz w:val="18"/>
                <w:szCs w:val="18"/>
              </w:rPr>
            </w:pPr>
            <w:r w:rsidRPr="00591479">
              <w:rPr>
                <w:b/>
                <w:bCs/>
                <w:sz w:val="18"/>
                <w:szCs w:val="18"/>
              </w:rPr>
              <w:t>8</w:t>
            </w:r>
          </w:p>
        </w:tc>
        <w:tc>
          <w:tcPr>
            <w:tcW w:w="1332" w:type="dxa"/>
            <w:tcBorders>
              <w:top w:val="nil"/>
              <w:left w:val="nil"/>
              <w:bottom w:val="single" w:sz="8" w:space="0" w:color="auto"/>
              <w:right w:val="single" w:sz="8" w:space="0" w:color="auto"/>
            </w:tcBorders>
            <w:shd w:val="clear" w:color="000000" w:fill="CCFFCC"/>
            <w:noWrap/>
            <w:vAlign w:val="center"/>
            <w:hideMark/>
          </w:tcPr>
          <w:p w:rsidR="00AE3376" w:rsidRPr="00591479" w:rsidRDefault="00AE3376" w:rsidP="00937BC0">
            <w:pPr>
              <w:jc w:val="center"/>
              <w:rPr>
                <w:b/>
                <w:bCs/>
                <w:sz w:val="18"/>
                <w:szCs w:val="18"/>
              </w:rPr>
            </w:pPr>
            <w:r w:rsidRPr="00591479">
              <w:rPr>
                <w:b/>
                <w:bCs/>
                <w:sz w:val="18"/>
                <w:szCs w:val="18"/>
              </w:rPr>
              <w:t>9</w:t>
            </w:r>
          </w:p>
        </w:tc>
      </w:tr>
      <w:tr w:rsidR="00AE3376" w:rsidRPr="00591479" w:rsidTr="00AE3376">
        <w:trPr>
          <w:trHeight w:val="360"/>
          <w:jc w:val="center"/>
        </w:trPr>
        <w:tc>
          <w:tcPr>
            <w:tcW w:w="432" w:type="dxa"/>
            <w:tcBorders>
              <w:top w:val="nil"/>
              <w:left w:val="single" w:sz="8" w:space="0" w:color="auto"/>
              <w:bottom w:val="single" w:sz="4" w:space="0" w:color="auto"/>
              <w:right w:val="nil"/>
            </w:tcBorders>
            <w:shd w:val="clear" w:color="000000" w:fill="FFFF99"/>
            <w:noWrap/>
            <w:vAlign w:val="bottom"/>
            <w:hideMark/>
          </w:tcPr>
          <w:p w:rsidR="00AE3376" w:rsidRPr="00591479" w:rsidRDefault="00AE3376" w:rsidP="00937BC0">
            <w:pPr>
              <w:jc w:val="center"/>
              <w:rPr>
                <w:b/>
                <w:bCs/>
                <w:sz w:val="18"/>
                <w:szCs w:val="18"/>
              </w:rPr>
            </w:pPr>
            <w:r w:rsidRPr="00591479">
              <w:rPr>
                <w:b/>
                <w:bCs/>
                <w:sz w:val="18"/>
                <w:szCs w:val="18"/>
              </w:rPr>
              <w:t>1</w:t>
            </w:r>
          </w:p>
        </w:tc>
        <w:tc>
          <w:tcPr>
            <w:tcW w:w="438" w:type="dxa"/>
            <w:tcBorders>
              <w:top w:val="nil"/>
              <w:left w:val="nil"/>
              <w:bottom w:val="single" w:sz="4" w:space="0" w:color="auto"/>
              <w:right w:val="nil"/>
            </w:tcBorders>
            <w:shd w:val="clear" w:color="000000" w:fill="FFFF99"/>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000000" w:fill="FFFF99"/>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000000" w:fill="FFFF99"/>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000000" w:fill="FFFF99"/>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8" w:space="0" w:color="auto"/>
              <w:left w:val="nil"/>
              <w:bottom w:val="single" w:sz="4" w:space="0" w:color="auto"/>
              <w:right w:val="nil"/>
            </w:tcBorders>
            <w:shd w:val="clear" w:color="000000" w:fill="FFFF99"/>
            <w:vAlign w:val="bottom"/>
            <w:hideMark/>
          </w:tcPr>
          <w:p w:rsidR="00AE3376" w:rsidRPr="00591479" w:rsidRDefault="00AE3376" w:rsidP="00937BC0">
            <w:pPr>
              <w:rPr>
                <w:b/>
                <w:bCs/>
                <w:sz w:val="18"/>
                <w:szCs w:val="18"/>
              </w:rPr>
            </w:pPr>
            <w:r w:rsidRPr="00591479">
              <w:rPr>
                <w:b/>
                <w:bCs/>
                <w:sz w:val="18"/>
                <w:szCs w:val="18"/>
              </w:rPr>
              <w:t>SKUPŠTINA OPŠTINE</w:t>
            </w:r>
          </w:p>
        </w:tc>
        <w:tc>
          <w:tcPr>
            <w:tcW w:w="1521" w:type="dxa"/>
            <w:tcBorders>
              <w:top w:val="nil"/>
              <w:left w:val="nil"/>
              <w:bottom w:val="single" w:sz="4" w:space="0" w:color="auto"/>
              <w:right w:val="nil"/>
            </w:tcBorders>
            <w:shd w:val="clear" w:color="000000" w:fill="FFFF99"/>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000000" w:fill="FFFF99"/>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000000" w:fill="FFFF99"/>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110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Izvršni i zakonodavni organi</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Plate, dodaci i naknade zaposlenih</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1,650,000.00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1,650,000.00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Socijalni doprinosi na teret poslodavca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415000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Naknade troškova za zaposlene</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Nagrade zaposlenima i ostali posebni rashodi</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3,200,000.00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3,200,000.00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110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6,880,000.00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6,880,000.00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double" w:sz="6" w:space="0" w:color="auto"/>
              <w:right w:val="nil"/>
            </w:tcBorders>
            <w:shd w:val="clear" w:color="000000" w:fill="FFFF99"/>
            <w:hideMark/>
          </w:tcPr>
          <w:p w:rsidR="00AE3376" w:rsidRPr="00591479" w:rsidRDefault="00AE3376" w:rsidP="00937BC0">
            <w:pPr>
              <w:rPr>
                <w:b/>
                <w:bCs/>
                <w:sz w:val="18"/>
                <w:szCs w:val="18"/>
              </w:rPr>
            </w:pPr>
            <w:r w:rsidRPr="00591479">
              <w:rPr>
                <w:b/>
                <w:bCs/>
                <w:sz w:val="18"/>
                <w:szCs w:val="18"/>
              </w:rPr>
              <w:t>UKUPNO RAZDEO 1</w:t>
            </w:r>
          </w:p>
        </w:tc>
        <w:tc>
          <w:tcPr>
            <w:tcW w:w="1521" w:type="dxa"/>
            <w:tcBorders>
              <w:top w:val="nil"/>
              <w:left w:val="nil"/>
              <w:bottom w:val="double" w:sz="6" w:space="0" w:color="auto"/>
              <w:right w:val="nil"/>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6,880,000.00</w:t>
            </w:r>
          </w:p>
        </w:tc>
        <w:tc>
          <w:tcPr>
            <w:tcW w:w="1242" w:type="dxa"/>
            <w:tcBorders>
              <w:top w:val="nil"/>
              <w:left w:val="nil"/>
              <w:bottom w:val="double" w:sz="6" w:space="0" w:color="auto"/>
              <w:right w:val="nil"/>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nil"/>
              <w:left w:val="nil"/>
              <w:bottom w:val="double" w:sz="6" w:space="0" w:color="auto"/>
              <w:right w:val="single" w:sz="8" w:space="0" w:color="auto"/>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6,880,000.00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double" w:sz="6"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360"/>
          <w:jc w:val="center"/>
        </w:trPr>
        <w:tc>
          <w:tcPr>
            <w:tcW w:w="432" w:type="dxa"/>
            <w:tcBorders>
              <w:top w:val="nil"/>
              <w:left w:val="single" w:sz="8" w:space="0" w:color="auto"/>
              <w:bottom w:val="single" w:sz="4" w:space="0" w:color="auto"/>
              <w:right w:val="nil"/>
            </w:tcBorders>
            <w:shd w:val="clear" w:color="000000" w:fill="FFFF99"/>
            <w:noWrap/>
            <w:vAlign w:val="bottom"/>
            <w:hideMark/>
          </w:tcPr>
          <w:p w:rsidR="00AE3376" w:rsidRPr="00591479" w:rsidRDefault="00AE3376" w:rsidP="00937BC0">
            <w:pPr>
              <w:jc w:val="center"/>
              <w:rPr>
                <w:b/>
                <w:bCs/>
                <w:sz w:val="18"/>
                <w:szCs w:val="18"/>
              </w:rPr>
            </w:pPr>
            <w:r w:rsidRPr="00591479">
              <w:rPr>
                <w:b/>
                <w:bCs/>
                <w:sz w:val="18"/>
                <w:szCs w:val="18"/>
              </w:rPr>
              <w:t>2</w:t>
            </w:r>
          </w:p>
        </w:tc>
        <w:tc>
          <w:tcPr>
            <w:tcW w:w="438" w:type="dxa"/>
            <w:tcBorders>
              <w:top w:val="nil"/>
              <w:left w:val="nil"/>
              <w:bottom w:val="single" w:sz="4" w:space="0" w:color="auto"/>
              <w:right w:val="nil"/>
            </w:tcBorders>
            <w:shd w:val="clear" w:color="000000" w:fill="FFFF99"/>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000000" w:fill="FFFF99"/>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000000" w:fill="FFFF99"/>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000000" w:fill="FFFF99"/>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nil"/>
              <w:left w:val="nil"/>
              <w:bottom w:val="single" w:sz="4" w:space="0" w:color="auto"/>
              <w:right w:val="nil"/>
            </w:tcBorders>
            <w:shd w:val="clear" w:color="000000" w:fill="FFFF99"/>
            <w:vAlign w:val="bottom"/>
            <w:hideMark/>
          </w:tcPr>
          <w:p w:rsidR="00AE3376" w:rsidRPr="00591479" w:rsidRDefault="00AE3376" w:rsidP="00937BC0">
            <w:pPr>
              <w:rPr>
                <w:b/>
                <w:bCs/>
                <w:sz w:val="18"/>
                <w:szCs w:val="18"/>
              </w:rPr>
            </w:pPr>
            <w:r w:rsidRPr="00591479">
              <w:rPr>
                <w:b/>
                <w:bCs/>
                <w:sz w:val="18"/>
                <w:szCs w:val="18"/>
              </w:rPr>
              <w:t>PREDSEDNIK OPŠTINE I OPŠTNSKO VEĆE</w:t>
            </w:r>
          </w:p>
        </w:tc>
        <w:tc>
          <w:tcPr>
            <w:tcW w:w="1521" w:type="dxa"/>
            <w:tcBorders>
              <w:top w:val="nil"/>
              <w:left w:val="nil"/>
              <w:bottom w:val="single" w:sz="4" w:space="0" w:color="auto"/>
              <w:right w:val="nil"/>
            </w:tcBorders>
            <w:shd w:val="clear" w:color="000000" w:fill="FFFF99"/>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000000" w:fill="FFFF99"/>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000000" w:fill="FFFF99"/>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111</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Izvršni i zakonodavni organi</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Plate, dodaci i naknade zaposlenih</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3,150,000.00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3,150,000.00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Socijalni doprinosi na teret poslodavca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570,000.00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570,000.00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415000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Naknade troškova za zaposlene</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Nagrade zaposlenima i ostali posebni rashodi</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1,900,000.00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1,900,000.00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1,800,000.00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1,800,000.00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715,000.00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715,000.00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Default="00AE3376" w:rsidP="00937BC0">
            <w:pPr>
              <w:jc w:val="center"/>
              <w:rPr>
                <w:b/>
                <w:bCs/>
                <w:sz w:val="18"/>
                <w:szCs w:val="18"/>
                <w:lang w:val="sr-Cyrl-CS"/>
              </w:rPr>
            </w:pPr>
          </w:p>
          <w:p w:rsidR="00AE3376" w:rsidRPr="003154DB" w:rsidRDefault="00AE3376" w:rsidP="00937BC0">
            <w:pPr>
              <w:jc w:val="center"/>
              <w:rPr>
                <w:b/>
                <w:bCs/>
                <w:sz w:val="18"/>
                <w:szCs w:val="18"/>
                <w:lang w:val="sr-Cyrl-CS"/>
              </w:rPr>
            </w:pP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499000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Sredstva rezerve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4,500,000.00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4,500,000.00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621000</w:t>
            </w:r>
          </w:p>
        </w:tc>
        <w:tc>
          <w:tcPr>
            <w:tcW w:w="2822" w:type="dxa"/>
            <w:tcBorders>
              <w:top w:val="nil"/>
              <w:left w:val="nil"/>
              <w:bottom w:val="nil"/>
              <w:right w:val="nil"/>
            </w:tcBorders>
            <w:shd w:val="clear" w:color="auto" w:fill="auto"/>
            <w:vAlign w:val="bottom"/>
            <w:hideMark/>
          </w:tcPr>
          <w:p w:rsidR="00AE3376" w:rsidRPr="00591479" w:rsidRDefault="00AE3376" w:rsidP="00937BC0">
            <w:pPr>
              <w:rPr>
                <w:sz w:val="18"/>
                <w:szCs w:val="18"/>
              </w:rPr>
            </w:pPr>
            <w:r w:rsidRPr="00591479">
              <w:rPr>
                <w:sz w:val="18"/>
                <w:szCs w:val="18"/>
              </w:rPr>
              <w:t>Nabavka domaće finansijske imovine</w:t>
            </w:r>
          </w:p>
        </w:tc>
        <w:tc>
          <w:tcPr>
            <w:tcW w:w="1242" w:type="dxa"/>
            <w:tcBorders>
              <w:top w:val="nil"/>
              <w:left w:val="nil"/>
              <w:bottom w:val="nil"/>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350,000.00</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350,000.00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110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13,300,000.00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13,300,000.00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090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Socijalna zaštita neklasifikovana na drugom mestu</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19</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Dotacije nevladinim organizacijama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600,000.00</w:t>
            </w:r>
          </w:p>
        </w:tc>
      </w:tr>
      <w:tr w:rsidR="00AE3376" w:rsidRPr="00591479" w:rsidTr="00AE3376">
        <w:trPr>
          <w:trHeight w:val="45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465000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Ostale tekuće dotacije donacije i transferi - komesarijat za izbeglice</w:t>
            </w:r>
          </w:p>
        </w:tc>
        <w:tc>
          <w:tcPr>
            <w:tcW w:w="1521" w:type="dxa"/>
            <w:tcBorders>
              <w:top w:val="nil"/>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200,000.00</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090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800,000.00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800,000.00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160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Opšte javne usluge koje nisu klasifikovane na drugom mestu</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463000</w:t>
            </w:r>
          </w:p>
        </w:tc>
        <w:tc>
          <w:tcPr>
            <w:tcW w:w="4065" w:type="dxa"/>
            <w:gridSpan w:val="2"/>
            <w:tcBorders>
              <w:top w:val="single" w:sz="4" w:space="0" w:color="auto"/>
              <w:left w:val="nil"/>
              <w:bottom w:val="single" w:sz="4" w:space="0" w:color="auto"/>
              <w:right w:val="single" w:sz="4" w:space="0" w:color="000000"/>
            </w:tcBorders>
            <w:shd w:val="clear" w:color="000000" w:fill="FFFFFF"/>
            <w:vAlign w:val="bottom"/>
            <w:hideMark/>
          </w:tcPr>
          <w:p w:rsidR="00AE3376" w:rsidRPr="00591479" w:rsidRDefault="00AE3376" w:rsidP="00937BC0">
            <w:pPr>
              <w:rPr>
                <w:sz w:val="18"/>
                <w:szCs w:val="18"/>
              </w:rPr>
            </w:pPr>
            <w:r w:rsidRPr="00591479">
              <w:rPr>
                <w:sz w:val="18"/>
                <w:szCs w:val="18"/>
              </w:rPr>
              <w:t>Transferi ostalim nivoima vlasti</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3,200,000.00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3,200,000.00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Dotacije nevladinim organizacijama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6,250,000.00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6,250,000.00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160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9,450,000.00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9,450,000.00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lastRenderedPageBreak/>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420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Poljoprivreda, šumarstvo, lov i ribolov</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Dotacije nevladinim organizacijama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3,600,000.00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3,600,000.00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420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3,600,000.00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3,600,000.00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560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Zaštita životne sredine nekvalifikovana na drugom mestu</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Dotacije nevladinim organizacijama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560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nil"/>
              <w:right w:val="nil"/>
            </w:tcBorders>
            <w:shd w:val="clear" w:color="auto" w:fill="auto"/>
            <w:hideMark/>
          </w:tcPr>
          <w:p w:rsidR="00AE3376" w:rsidRPr="00591479" w:rsidRDefault="00AE3376" w:rsidP="00937BC0">
            <w:pPr>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rFonts w:ascii="Arial" w:hAnsi="Arial" w:cs="Arial"/>
                <w:sz w:val="20"/>
                <w:szCs w:val="20"/>
              </w:rPr>
            </w:pP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810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Usluge rekreacije i sporta</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Dotacije nevladinim organizacijama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6,000,000.00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6,000,000.00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810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6,000,000.00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6,000,000.00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820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Usluge kulture</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Dotacije nevladinim organizacijama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820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3,000,000.00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double" w:sz="6" w:space="0" w:color="auto"/>
              <w:right w:val="nil"/>
            </w:tcBorders>
            <w:shd w:val="clear" w:color="000000" w:fill="FFFF99"/>
            <w:hideMark/>
          </w:tcPr>
          <w:p w:rsidR="00AE3376" w:rsidRPr="00591479" w:rsidRDefault="00AE3376" w:rsidP="00937BC0">
            <w:pPr>
              <w:rPr>
                <w:b/>
                <w:bCs/>
                <w:sz w:val="18"/>
                <w:szCs w:val="18"/>
              </w:rPr>
            </w:pPr>
            <w:r w:rsidRPr="00591479">
              <w:rPr>
                <w:b/>
                <w:bCs/>
                <w:sz w:val="18"/>
                <w:szCs w:val="18"/>
              </w:rPr>
              <w:t>UKUPNO RAZDEO 2</w:t>
            </w:r>
          </w:p>
        </w:tc>
        <w:tc>
          <w:tcPr>
            <w:tcW w:w="1521" w:type="dxa"/>
            <w:tcBorders>
              <w:top w:val="single" w:sz="4" w:space="0" w:color="auto"/>
              <w:left w:val="nil"/>
              <w:bottom w:val="double" w:sz="6" w:space="0" w:color="auto"/>
              <w:right w:val="nil"/>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36,450,000.00</w:t>
            </w:r>
          </w:p>
        </w:tc>
        <w:tc>
          <w:tcPr>
            <w:tcW w:w="1242" w:type="dxa"/>
            <w:tcBorders>
              <w:top w:val="single" w:sz="4" w:space="0" w:color="auto"/>
              <w:left w:val="nil"/>
              <w:bottom w:val="double" w:sz="6" w:space="0" w:color="auto"/>
              <w:right w:val="nil"/>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double" w:sz="6" w:space="0" w:color="auto"/>
              <w:right w:val="single" w:sz="8" w:space="0" w:color="auto"/>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36,450,000.00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double" w:sz="6"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360"/>
          <w:jc w:val="center"/>
        </w:trPr>
        <w:tc>
          <w:tcPr>
            <w:tcW w:w="432" w:type="dxa"/>
            <w:tcBorders>
              <w:top w:val="nil"/>
              <w:left w:val="single" w:sz="8" w:space="0" w:color="auto"/>
              <w:bottom w:val="single" w:sz="4" w:space="0" w:color="auto"/>
              <w:right w:val="nil"/>
            </w:tcBorders>
            <w:shd w:val="clear" w:color="000000" w:fill="FFFF99"/>
            <w:noWrap/>
            <w:vAlign w:val="bottom"/>
            <w:hideMark/>
          </w:tcPr>
          <w:p w:rsidR="00AE3376" w:rsidRPr="00591479" w:rsidRDefault="00AE3376" w:rsidP="00937BC0">
            <w:pPr>
              <w:jc w:val="center"/>
              <w:rPr>
                <w:b/>
                <w:bCs/>
                <w:sz w:val="18"/>
                <w:szCs w:val="18"/>
              </w:rPr>
            </w:pPr>
            <w:r w:rsidRPr="00591479">
              <w:rPr>
                <w:b/>
                <w:bCs/>
                <w:sz w:val="18"/>
                <w:szCs w:val="18"/>
              </w:rPr>
              <w:t>3</w:t>
            </w:r>
          </w:p>
        </w:tc>
        <w:tc>
          <w:tcPr>
            <w:tcW w:w="438" w:type="dxa"/>
            <w:tcBorders>
              <w:top w:val="nil"/>
              <w:left w:val="nil"/>
              <w:bottom w:val="single" w:sz="4" w:space="0" w:color="auto"/>
              <w:right w:val="nil"/>
            </w:tcBorders>
            <w:shd w:val="clear" w:color="000000" w:fill="FFFF99"/>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000000" w:fill="FFFF99"/>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000000" w:fill="FFFF99"/>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000000" w:fill="FFFF99"/>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000000" w:fill="FFFF99"/>
            <w:vAlign w:val="bottom"/>
            <w:hideMark/>
          </w:tcPr>
          <w:p w:rsidR="00AE3376" w:rsidRPr="00591479" w:rsidRDefault="00AE3376" w:rsidP="00937BC0">
            <w:pPr>
              <w:rPr>
                <w:b/>
                <w:bCs/>
                <w:sz w:val="18"/>
                <w:szCs w:val="18"/>
              </w:rPr>
            </w:pPr>
            <w:r w:rsidRPr="00591479">
              <w:rPr>
                <w:b/>
                <w:bCs/>
                <w:sz w:val="18"/>
                <w:szCs w:val="18"/>
              </w:rPr>
              <w:t>OPŠTINSKA UPRAVA</w:t>
            </w:r>
          </w:p>
        </w:tc>
        <w:tc>
          <w:tcPr>
            <w:tcW w:w="1521" w:type="dxa"/>
            <w:tcBorders>
              <w:top w:val="nil"/>
              <w:left w:val="nil"/>
              <w:bottom w:val="single" w:sz="4" w:space="0" w:color="auto"/>
              <w:right w:val="nil"/>
            </w:tcBorders>
            <w:shd w:val="clear" w:color="000000" w:fill="FFFF99"/>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000000" w:fill="FFFF99"/>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000000" w:fill="FFFF99"/>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130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Opšte usluge</w:t>
            </w:r>
          </w:p>
        </w:tc>
        <w:tc>
          <w:tcPr>
            <w:tcW w:w="1521"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Plate, dodaci i naknade zaposlenih</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30,350,000.00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30,350,000.00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Socijalni doprinosi na teret poslodavca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5,280,000.00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5,280,000.00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29</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413000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Naknade u naturi</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110,000.00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110,000.00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414000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Socijalna davanja zaposlenima</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800,000.00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800,000.00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troškova za zaposlene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1,500,000.00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Nagrade zaposlenima i ostali posebni rashodi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600,000.00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5,200,000.00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5,200,000.00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900,000.00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900,000.00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4,200,000.00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4,200,000.00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1,600,000.00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1,600,000.00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Tekuće popravke i održavanje</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800,000.00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800,000.00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3,500,000.00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3,500,000.00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39</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Porezi, obavezne takse i kazne nametnute od jednog nivoa vlasti drugom -Porez na fond zarada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Naknada šteta-povraćaj zemljišta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6,000,000.00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Zgrade i građevinski objekti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1,500,000.00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1,500,000.00</w:t>
            </w:r>
          </w:p>
        </w:tc>
      </w:tr>
      <w:tr w:rsidR="00AE3376" w:rsidRPr="00591479" w:rsidTr="00AE3376">
        <w:trPr>
          <w:trHeight w:val="240"/>
          <w:jc w:val="center"/>
        </w:trPr>
        <w:tc>
          <w:tcPr>
            <w:tcW w:w="432" w:type="dxa"/>
            <w:tcBorders>
              <w:top w:val="nil"/>
              <w:left w:val="single" w:sz="8" w:space="0" w:color="auto"/>
              <w:bottom w:val="nil"/>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w:t>
            </w:r>
          </w:p>
        </w:tc>
        <w:tc>
          <w:tcPr>
            <w:tcW w:w="751"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Mašine i oprema</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2,400,000.00</w:t>
            </w:r>
          </w:p>
        </w:tc>
        <w:tc>
          <w:tcPr>
            <w:tcW w:w="1242" w:type="dxa"/>
            <w:tcBorders>
              <w:top w:val="nil"/>
              <w:left w:val="nil"/>
              <w:bottom w:val="nil"/>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2,400,000.00</w:t>
            </w:r>
          </w:p>
        </w:tc>
      </w:tr>
      <w:tr w:rsidR="00AE3376" w:rsidRPr="00591479" w:rsidTr="00AE3376">
        <w:trPr>
          <w:trHeight w:val="255"/>
          <w:jc w:val="center"/>
        </w:trPr>
        <w:tc>
          <w:tcPr>
            <w:tcW w:w="432" w:type="dxa"/>
            <w:tcBorders>
              <w:top w:val="single" w:sz="4" w:space="0" w:color="auto"/>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130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64,840,000.00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64,840,000.00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130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Transakcije vezane za javni dug</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441000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Otplata domaćih kamata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880,000.00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880,000.00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Otplata glavnice domaćim kreditorima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1,750,000.00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1,750,000.00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320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2,630,000.00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2,630,000.00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000000" w:fill="FFFFFF"/>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000000" w:fill="FFFFFF"/>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000000" w:fill="FFFFFF"/>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000000" w:fill="FFFFFF"/>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000000" w:fill="FFFFFF"/>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nil"/>
              <w:right w:val="nil"/>
            </w:tcBorders>
            <w:shd w:val="clear" w:color="000000" w:fill="FFFFFF"/>
            <w:hideMark/>
          </w:tcPr>
          <w:p w:rsidR="00AE3376" w:rsidRPr="00591479" w:rsidRDefault="00AE3376" w:rsidP="00937BC0">
            <w:pPr>
              <w:rPr>
                <w:b/>
                <w:bCs/>
                <w:sz w:val="18"/>
                <w:szCs w:val="18"/>
              </w:rPr>
            </w:pPr>
            <w:r w:rsidRPr="00591479">
              <w:rPr>
                <w:b/>
                <w:bCs/>
                <w:sz w:val="18"/>
                <w:szCs w:val="18"/>
              </w:rPr>
              <w:t> </w:t>
            </w:r>
          </w:p>
        </w:tc>
        <w:tc>
          <w:tcPr>
            <w:tcW w:w="1242" w:type="dxa"/>
            <w:tcBorders>
              <w:top w:val="nil"/>
              <w:left w:val="nil"/>
              <w:bottom w:val="nil"/>
              <w:right w:val="nil"/>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nil"/>
              <w:right w:val="nil"/>
            </w:tcBorders>
            <w:shd w:val="clear" w:color="000000" w:fill="FFFFFF"/>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nil"/>
              <w:right w:val="nil"/>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nil"/>
              <w:right w:val="single" w:sz="8"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220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Civilna odbrana</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Mašine i oprema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250,000.00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320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650,000.00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650,000.00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320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Usluge protivpožarne zaštite</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Mašine i oprema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320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500,000.00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500,000.00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lastRenderedPageBreak/>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421</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Poljoprivreda - Fond za razvoj poljoprivrede</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49</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465000</w:t>
            </w:r>
          </w:p>
        </w:tc>
        <w:tc>
          <w:tcPr>
            <w:tcW w:w="2822"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Ostale tekuće donacije, dotacije i transferi</w:t>
            </w:r>
          </w:p>
        </w:tc>
        <w:tc>
          <w:tcPr>
            <w:tcW w:w="1242" w:type="dxa"/>
            <w:tcBorders>
              <w:top w:val="nil"/>
              <w:left w:val="nil"/>
              <w:bottom w:val="single" w:sz="4" w:space="0" w:color="auto"/>
              <w:right w:val="single" w:sz="4" w:space="0" w:color="auto"/>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8,000,000.00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8,000,000.00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000000" w:fill="FF9900"/>
            <w:hideMark/>
          </w:tcPr>
          <w:p w:rsidR="00AE3376" w:rsidRPr="00591479" w:rsidRDefault="00AE3376" w:rsidP="00937BC0">
            <w:pPr>
              <w:rPr>
                <w:b/>
                <w:bCs/>
                <w:sz w:val="18"/>
                <w:szCs w:val="18"/>
              </w:rPr>
            </w:pPr>
            <w:r w:rsidRPr="00591479">
              <w:rPr>
                <w:b/>
                <w:bCs/>
                <w:sz w:val="18"/>
                <w:szCs w:val="18"/>
              </w:rPr>
              <w:t>Ukupno funkcija 421</w:t>
            </w:r>
          </w:p>
        </w:tc>
        <w:tc>
          <w:tcPr>
            <w:tcW w:w="1242" w:type="dxa"/>
            <w:tcBorders>
              <w:top w:val="nil"/>
              <w:left w:val="nil"/>
              <w:bottom w:val="single" w:sz="4" w:space="0" w:color="auto"/>
              <w:right w:val="nil"/>
            </w:tcBorders>
            <w:shd w:val="clear" w:color="000000" w:fill="FF9900"/>
            <w:hideMark/>
          </w:tcPr>
          <w:p w:rsidR="00AE3376" w:rsidRPr="00591479" w:rsidRDefault="00AE3376" w:rsidP="00937BC0">
            <w:pPr>
              <w:jc w:val="center"/>
              <w:rPr>
                <w:b/>
                <w:bCs/>
                <w:color w:val="FF6600"/>
                <w:sz w:val="18"/>
                <w:szCs w:val="18"/>
              </w:rPr>
            </w:pPr>
            <w:r w:rsidRPr="00591479">
              <w:rPr>
                <w:b/>
                <w:bCs/>
                <w:color w:val="FF6600"/>
                <w:sz w:val="18"/>
                <w:szCs w:val="18"/>
              </w:rPr>
              <w:t> </w:t>
            </w:r>
          </w:p>
        </w:tc>
        <w:tc>
          <w:tcPr>
            <w:tcW w:w="1521" w:type="dxa"/>
            <w:tcBorders>
              <w:top w:val="nil"/>
              <w:left w:val="nil"/>
              <w:bottom w:val="nil"/>
              <w:right w:val="nil"/>
            </w:tcBorders>
            <w:shd w:val="clear" w:color="000000" w:fill="FF9900"/>
            <w:noWrap/>
            <w:vAlign w:val="bottom"/>
            <w:hideMark/>
          </w:tcPr>
          <w:p w:rsidR="00AE3376" w:rsidRPr="00591479" w:rsidRDefault="00AE3376" w:rsidP="00937BC0">
            <w:pPr>
              <w:jc w:val="right"/>
              <w:rPr>
                <w:b/>
                <w:bCs/>
                <w:sz w:val="18"/>
                <w:szCs w:val="18"/>
              </w:rPr>
            </w:pPr>
            <w:r w:rsidRPr="00591479">
              <w:rPr>
                <w:b/>
                <w:bCs/>
                <w:sz w:val="18"/>
                <w:szCs w:val="18"/>
              </w:rPr>
              <w:t>8,000,000.00</w:t>
            </w:r>
          </w:p>
        </w:tc>
        <w:tc>
          <w:tcPr>
            <w:tcW w:w="1242" w:type="dxa"/>
            <w:tcBorders>
              <w:top w:val="nil"/>
              <w:left w:val="nil"/>
              <w:bottom w:val="nil"/>
              <w:right w:val="nil"/>
            </w:tcBorders>
            <w:shd w:val="clear" w:color="000000" w:fill="FF9900"/>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nil"/>
              <w:left w:val="nil"/>
              <w:bottom w:val="nil"/>
              <w:right w:val="single" w:sz="8" w:space="0" w:color="auto"/>
            </w:tcBorders>
            <w:shd w:val="clear" w:color="000000" w:fill="FF9900"/>
            <w:noWrap/>
            <w:vAlign w:val="bottom"/>
            <w:hideMark/>
          </w:tcPr>
          <w:p w:rsidR="00AE3376" w:rsidRPr="00591479" w:rsidRDefault="00AE3376" w:rsidP="00937BC0">
            <w:pPr>
              <w:jc w:val="right"/>
              <w:rPr>
                <w:b/>
                <w:bCs/>
                <w:sz w:val="18"/>
                <w:szCs w:val="18"/>
              </w:rPr>
            </w:pPr>
            <w:r w:rsidRPr="00591479">
              <w:rPr>
                <w:b/>
                <w:bCs/>
                <w:sz w:val="18"/>
                <w:szCs w:val="18"/>
              </w:rPr>
              <w:t>8,000,000.00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single" w:sz="4" w:space="0" w:color="auto"/>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242" w:type="dxa"/>
            <w:tcBorders>
              <w:top w:val="single" w:sz="4" w:space="0" w:color="auto"/>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560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Zaštita životne sredine - Fond za zaštitu životne sredine</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single" w:sz="4" w:space="0" w:color="auto"/>
              <w:left w:val="nil"/>
              <w:bottom w:val="single" w:sz="4" w:space="0" w:color="auto"/>
              <w:right w:val="nil"/>
            </w:tcBorders>
            <w:shd w:val="clear" w:color="000000" w:fill="FFCC99"/>
            <w:hideMark/>
          </w:tcPr>
          <w:p w:rsidR="00AE3376" w:rsidRPr="00591479" w:rsidRDefault="00AE3376" w:rsidP="00937BC0">
            <w:pPr>
              <w:rPr>
                <w:b/>
                <w:bCs/>
                <w:sz w:val="18"/>
                <w:szCs w:val="18"/>
              </w:rPr>
            </w:pPr>
            <w:r w:rsidRPr="00591479">
              <w:rPr>
                <w:b/>
                <w:bCs/>
                <w:sz w:val="18"/>
                <w:szCs w:val="18"/>
              </w:rPr>
              <w:t>Ukupno funkcija 560</w:t>
            </w:r>
          </w:p>
        </w:tc>
        <w:tc>
          <w:tcPr>
            <w:tcW w:w="1242" w:type="dxa"/>
            <w:tcBorders>
              <w:top w:val="single" w:sz="4" w:space="0" w:color="auto"/>
              <w:left w:val="nil"/>
              <w:bottom w:val="single" w:sz="4" w:space="0" w:color="auto"/>
              <w:right w:val="nil"/>
            </w:tcBorders>
            <w:shd w:val="clear" w:color="000000" w:fill="FFCC99"/>
            <w:hideMark/>
          </w:tcPr>
          <w:p w:rsidR="00AE3376" w:rsidRPr="00591479" w:rsidRDefault="00AE3376" w:rsidP="00937BC0">
            <w:pPr>
              <w:rPr>
                <w:b/>
                <w:bCs/>
                <w:sz w:val="18"/>
                <w:szCs w:val="18"/>
              </w:rPr>
            </w:pPr>
            <w:r w:rsidRPr="00591479">
              <w:rPr>
                <w:b/>
                <w:bCs/>
                <w:sz w:val="18"/>
                <w:szCs w:val="18"/>
              </w:rPr>
              <w:t> </w:t>
            </w:r>
          </w:p>
        </w:tc>
        <w:tc>
          <w:tcPr>
            <w:tcW w:w="1521"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1,000,000.00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1,000,000.00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090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Socijalna zaštita neklasifikovana na drugom mestu</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49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463000</w:t>
            </w:r>
          </w:p>
        </w:tc>
        <w:tc>
          <w:tcPr>
            <w:tcW w:w="4065" w:type="dxa"/>
            <w:gridSpan w:val="2"/>
            <w:tcBorders>
              <w:top w:val="single" w:sz="4" w:space="0" w:color="auto"/>
              <w:left w:val="nil"/>
              <w:bottom w:val="single" w:sz="4" w:space="0" w:color="auto"/>
              <w:right w:val="single" w:sz="4" w:space="0" w:color="000000"/>
            </w:tcBorders>
            <w:shd w:val="clear" w:color="auto" w:fill="auto"/>
            <w:hideMark/>
          </w:tcPr>
          <w:p w:rsidR="00AE3376" w:rsidRPr="00591479" w:rsidRDefault="00AE3376" w:rsidP="00937BC0">
            <w:pPr>
              <w:rPr>
                <w:sz w:val="18"/>
                <w:szCs w:val="18"/>
              </w:rPr>
            </w:pPr>
            <w:r w:rsidRPr="00591479">
              <w:rPr>
                <w:sz w:val="18"/>
                <w:szCs w:val="18"/>
              </w:rPr>
              <w:t>Transferi ostalim nivoima vlasti                                                                                                                           - sredstva ove aproprijacije biće raspoređena na sledeće troškove:</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1,872,969.00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1,872,969.00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411</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Plate, dodaci i naknade zaposlenih</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228,969.00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413</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Naknade u naturi</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sz w:val="18"/>
                <w:szCs w:val="18"/>
              </w:rPr>
            </w:pPr>
            <w:r w:rsidRPr="00591479">
              <w:rPr>
                <w:sz w:val="18"/>
                <w:szCs w:val="18"/>
              </w:rPr>
              <w:t>3,000.00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Stalni troškovi</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32,000.00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Troškovi putovanja</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10,000.00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63,000.00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Specijalizovane usluge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5,000.00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Tekuće popravke i održavanje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120,000.00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Materijal</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131,000.00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472</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Naknade za socijalnu zaštitu iz budžeta</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1,200,000.00</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482</w:t>
            </w:r>
          </w:p>
        </w:tc>
        <w:tc>
          <w:tcPr>
            <w:tcW w:w="2822" w:type="dxa"/>
            <w:tcBorders>
              <w:top w:val="nil"/>
              <w:left w:val="nil"/>
              <w:bottom w:val="nil"/>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Porezi, obavezne takse i kazne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20,000.00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w:t>
            </w:r>
          </w:p>
        </w:tc>
        <w:tc>
          <w:tcPr>
            <w:tcW w:w="2822" w:type="dxa"/>
            <w:tcBorders>
              <w:top w:val="single" w:sz="4" w:space="0" w:color="auto"/>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Mašine i oprema</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40,000.00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513</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Ostala osnovna sredstva</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20,000.00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8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472000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za socijalnu zaštitu iz budžeta</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6,300,000.00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6,300,000.00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090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8,172,969.00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nil"/>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8,172,969.00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hideMark/>
          </w:tcPr>
          <w:p w:rsidR="00AE3376" w:rsidRPr="00591479" w:rsidRDefault="00AE3376" w:rsidP="00937BC0">
            <w:pP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720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Zdarastvena zaštita</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463000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Tekuće donacije i transferi ostalim nivoima vlasti</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sz w:val="18"/>
                <w:szCs w:val="18"/>
              </w:rPr>
            </w:pPr>
            <w:r w:rsidRPr="00591479">
              <w:rPr>
                <w:sz w:val="18"/>
                <w:szCs w:val="18"/>
              </w:rPr>
              <w:t>150,000.00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Usluge po ugovoru-mrtvozorstvo</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sz w:val="18"/>
                <w:szCs w:val="18"/>
              </w:rPr>
            </w:pPr>
            <w:r w:rsidRPr="00591479">
              <w:rPr>
                <w:sz w:val="18"/>
                <w:szCs w:val="18"/>
              </w:rPr>
              <w:t>100,000.00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Specijalizovane usluge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2,450,000.00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w:t>
            </w:r>
          </w:p>
        </w:tc>
        <w:tc>
          <w:tcPr>
            <w:tcW w:w="2822" w:type="dxa"/>
            <w:tcBorders>
              <w:top w:val="nil"/>
              <w:left w:val="nil"/>
              <w:bottom w:val="nil"/>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Tekuće popravke i održavanje</w:t>
            </w:r>
          </w:p>
        </w:tc>
        <w:tc>
          <w:tcPr>
            <w:tcW w:w="1242" w:type="dxa"/>
            <w:tcBorders>
              <w:top w:val="nil"/>
              <w:left w:val="nil"/>
              <w:bottom w:val="nil"/>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300,000.00</w:t>
            </w:r>
          </w:p>
        </w:tc>
        <w:tc>
          <w:tcPr>
            <w:tcW w:w="1521" w:type="dxa"/>
            <w:tcBorders>
              <w:top w:val="nil"/>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720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3,000,000.00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912</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Osnovno obrazovanje</w:t>
            </w:r>
          </w:p>
        </w:tc>
        <w:tc>
          <w:tcPr>
            <w:tcW w:w="1242" w:type="dxa"/>
            <w:tcBorders>
              <w:top w:val="nil"/>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 </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54</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463000</w:t>
            </w:r>
          </w:p>
        </w:tc>
        <w:tc>
          <w:tcPr>
            <w:tcW w:w="4065" w:type="dxa"/>
            <w:gridSpan w:val="2"/>
            <w:tcBorders>
              <w:top w:val="single" w:sz="4" w:space="0" w:color="auto"/>
              <w:left w:val="nil"/>
              <w:bottom w:val="single" w:sz="4" w:space="0" w:color="auto"/>
              <w:right w:val="single" w:sz="4" w:space="0" w:color="000000"/>
            </w:tcBorders>
            <w:shd w:val="clear" w:color="auto" w:fill="auto"/>
            <w:hideMark/>
          </w:tcPr>
          <w:p w:rsidR="00AE3376" w:rsidRPr="00591479" w:rsidRDefault="00AE3376" w:rsidP="00937BC0">
            <w:pPr>
              <w:rPr>
                <w:sz w:val="18"/>
                <w:szCs w:val="18"/>
              </w:rPr>
            </w:pPr>
            <w:r w:rsidRPr="00591479">
              <w:rPr>
                <w:sz w:val="18"/>
                <w:szCs w:val="18"/>
              </w:rPr>
              <w:t>Tekući transferi ostalim nivoima vlasti</w:t>
            </w:r>
          </w:p>
        </w:tc>
        <w:tc>
          <w:tcPr>
            <w:tcW w:w="1521" w:type="dxa"/>
            <w:tcBorders>
              <w:top w:val="nil"/>
              <w:left w:val="nil"/>
              <w:bottom w:val="single" w:sz="4" w:space="0" w:color="auto"/>
              <w:right w:val="single" w:sz="4" w:space="0" w:color="auto"/>
            </w:tcBorders>
            <w:shd w:val="clear" w:color="auto" w:fill="auto"/>
            <w:noWrap/>
            <w:hideMark/>
          </w:tcPr>
          <w:p w:rsidR="00AE3376" w:rsidRPr="00591479" w:rsidRDefault="00AE3376" w:rsidP="00937BC0">
            <w:pPr>
              <w:jc w:val="right"/>
              <w:rPr>
                <w:sz w:val="18"/>
                <w:szCs w:val="18"/>
              </w:rPr>
            </w:pPr>
            <w:r w:rsidRPr="00591479">
              <w:rPr>
                <w:sz w:val="18"/>
                <w:szCs w:val="18"/>
              </w:rPr>
              <w:t>36,178,234.00</w:t>
            </w:r>
          </w:p>
        </w:tc>
        <w:tc>
          <w:tcPr>
            <w:tcW w:w="1242" w:type="dxa"/>
            <w:tcBorders>
              <w:top w:val="nil"/>
              <w:left w:val="nil"/>
              <w:bottom w:val="single" w:sz="4" w:space="0" w:color="auto"/>
              <w:right w:val="single" w:sz="4" w:space="0" w:color="auto"/>
            </w:tcBorders>
            <w:shd w:val="clear" w:color="auto" w:fill="auto"/>
            <w:noWrap/>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hideMark/>
          </w:tcPr>
          <w:p w:rsidR="00AE3376" w:rsidRPr="00591479" w:rsidRDefault="00AE3376" w:rsidP="00937BC0">
            <w:pPr>
              <w:jc w:val="right"/>
              <w:rPr>
                <w:sz w:val="18"/>
                <w:szCs w:val="18"/>
              </w:rPr>
            </w:pPr>
            <w:r w:rsidRPr="00591479">
              <w:rPr>
                <w:sz w:val="18"/>
                <w:szCs w:val="18"/>
              </w:rPr>
              <w:t>36,178,234.00</w:t>
            </w:r>
          </w:p>
        </w:tc>
      </w:tr>
      <w:tr w:rsidR="00AE3376" w:rsidRPr="00591479" w:rsidTr="00AE3376">
        <w:trPr>
          <w:trHeight w:val="51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rPr>
                <w:sz w:val="18"/>
                <w:szCs w:val="18"/>
              </w:rPr>
            </w:pPr>
            <w:r w:rsidRPr="00591479">
              <w:rPr>
                <w:sz w:val="18"/>
                <w:szCs w:val="18"/>
              </w:rPr>
              <w:t>Ova pozicija koristiće se za finansiranje sledećih korisnika, u skladu sa njihovim finansijskim planom:</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sz w:val="18"/>
                <w:szCs w:val="18"/>
                <w:u w:val="single"/>
              </w:rPr>
            </w:pPr>
            <w:r w:rsidRPr="00591479">
              <w:rPr>
                <w:sz w:val="18"/>
                <w:szCs w:val="18"/>
                <w:u w:val="single"/>
              </w:rPr>
              <w:t>OŠ "Moša Pijade" - Žagubica</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Default="00AE3376" w:rsidP="00937BC0">
            <w:pPr>
              <w:jc w:val="center"/>
              <w:rPr>
                <w:b/>
                <w:bCs/>
                <w:sz w:val="18"/>
                <w:szCs w:val="18"/>
                <w:lang w:val="sr-Cyrl-CS"/>
              </w:rPr>
            </w:pPr>
          </w:p>
          <w:p w:rsidR="00AE3376" w:rsidRDefault="00AE3376" w:rsidP="00937BC0">
            <w:pPr>
              <w:jc w:val="center"/>
              <w:rPr>
                <w:b/>
                <w:bCs/>
                <w:sz w:val="18"/>
                <w:szCs w:val="18"/>
                <w:lang w:val="sr-Cyrl-CS"/>
              </w:rPr>
            </w:pPr>
          </w:p>
          <w:p w:rsidR="00AE3376" w:rsidRPr="003154DB" w:rsidRDefault="00AE3376" w:rsidP="00937BC0">
            <w:pPr>
              <w:jc w:val="center"/>
              <w:rPr>
                <w:b/>
                <w:bCs/>
                <w:sz w:val="18"/>
                <w:szCs w:val="18"/>
                <w:lang w:val="sr-Cyrl-CS"/>
              </w:rPr>
            </w:pP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sz w:val="18"/>
                <w:szCs w:val="18"/>
                <w:u w:val="single"/>
              </w:rPr>
            </w:pP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center"/>
              <w:rPr>
                <w:sz w:val="18"/>
                <w:szCs w:val="18"/>
              </w:rPr>
            </w:pPr>
          </w:p>
        </w:tc>
      </w:tr>
      <w:tr w:rsidR="00AE3376" w:rsidRPr="00591479" w:rsidTr="00AE3376">
        <w:trPr>
          <w:trHeight w:val="48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416</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Nagrade zaposlenima i ostali posebni rashodi</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505,000.00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Stalni troškovi</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3,474,284.00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Troškovi putovanja</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7,800,000.00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Usluge po ugovoru</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710,000.00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Specijalizovane usluge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100,000.00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Tekuće popravke i održavanje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2,020,000.00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Materijal</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1,550,000.00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xml:space="preserve">482 </w:t>
            </w:r>
          </w:p>
        </w:tc>
        <w:tc>
          <w:tcPr>
            <w:tcW w:w="2822" w:type="dxa"/>
            <w:tcBorders>
              <w:top w:val="nil"/>
              <w:left w:val="single" w:sz="4" w:space="0" w:color="auto"/>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Porezi, obavezne takse i kazne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20,000.00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511</w:t>
            </w:r>
          </w:p>
        </w:tc>
        <w:tc>
          <w:tcPr>
            <w:tcW w:w="2822" w:type="dxa"/>
            <w:tcBorders>
              <w:top w:val="nil"/>
              <w:left w:val="nil"/>
              <w:bottom w:val="nil"/>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 xml:space="preserve">Zgrade i gradjevinski objekti </w:t>
            </w:r>
          </w:p>
        </w:tc>
        <w:tc>
          <w:tcPr>
            <w:tcW w:w="1242" w:type="dxa"/>
            <w:tcBorders>
              <w:top w:val="nil"/>
              <w:left w:val="nil"/>
              <w:bottom w:val="nil"/>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1,000,000.00</w:t>
            </w:r>
          </w:p>
        </w:tc>
        <w:tc>
          <w:tcPr>
            <w:tcW w:w="1521" w:type="dxa"/>
            <w:tcBorders>
              <w:top w:val="nil"/>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lastRenderedPageBreak/>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single" w:sz="4" w:space="0" w:color="auto"/>
              <w:left w:val="nil"/>
              <w:bottom w:val="single" w:sz="4" w:space="0" w:color="auto"/>
              <w:right w:val="nil"/>
            </w:tcBorders>
            <w:shd w:val="clear" w:color="000000" w:fill="FFFFFF"/>
            <w:hideMark/>
          </w:tcPr>
          <w:p w:rsidR="00AE3376" w:rsidRPr="00591479" w:rsidRDefault="00AE3376" w:rsidP="00937BC0">
            <w:pPr>
              <w:rPr>
                <w:sz w:val="18"/>
                <w:szCs w:val="18"/>
              </w:rPr>
            </w:pPr>
            <w:r w:rsidRPr="00591479">
              <w:rPr>
                <w:sz w:val="18"/>
                <w:szCs w:val="18"/>
              </w:rPr>
              <w:t>Ukupno</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17,179,284.00</w:t>
            </w:r>
          </w:p>
        </w:tc>
        <w:tc>
          <w:tcPr>
            <w:tcW w:w="1521" w:type="dxa"/>
            <w:tcBorders>
              <w:top w:val="single" w:sz="4" w:space="0" w:color="auto"/>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single" w:sz="4" w:space="0" w:color="auto"/>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u w:val="single"/>
              </w:rPr>
            </w:pPr>
            <w:r w:rsidRPr="00591479">
              <w:rPr>
                <w:sz w:val="18"/>
                <w:szCs w:val="18"/>
                <w:u w:val="single"/>
              </w:rPr>
              <w:t>OŠ "Jovan Šerbanović" - Krepoljin</w:t>
            </w:r>
          </w:p>
        </w:tc>
        <w:tc>
          <w:tcPr>
            <w:tcW w:w="124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u w:val="single"/>
              </w:rPr>
            </w:pPr>
            <w:r w:rsidRPr="00591479">
              <w:rPr>
                <w:sz w:val="18"/>
                <w:szCs w:val="18"/>
                <w:u w:val="single"/>
              </w:rPr>
              <w:t> </w:t>
            </w:r>
          </w:p>
        </w:tc>
        <w:tc>
          <w:tcPr>
            <w:tcW w:w="4095" w:type="dxa"/>
            <w:gridSpan w:val="3"/>
            <w:tcBorders>
              <w:top w:val="single" w:sz="4" w:space="0" w:color="auto"/>
              <w:left w:val="nil"/>
              <w:bottom w:val="single" w:sz="4" w:space="0" w:color="auto"/>
              <w:right w:val="single" w:sz="8" w:space="0" w:color="000000"/>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413</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Naknade u naturi</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sz w:val="18"/>
                <w:szCs w:val="18"/>
              </w:rPr>
            </w:pPr>
            <w:r w:rsidRPr="00591479">
              <w:rPr>
                <w:sz w:val="18"/>
                <w:szCs w:val="18"/>
              </w:rPr>
              <w:t>1,100,000.00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48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416</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Nagrade zaposlenima i ostali posebni rashodi</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682,870.00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Stalni troškovi</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2,122,000.00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Troškovi putovanja</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2,629,720.00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Usluge po ugovoru</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481,480.00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Specijalizovane usluge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86,150.00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Tekuće popravke i održavanje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3,209,670.00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Materijal</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1,629,780.00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482</w:t>
            </w:r>
          </w:p>
        </w:tc>
        <w:tc>
          <w:tcPr>
            <w:tcW w:w="2822" w:type="dxa"/>
            <w:tcBorders>
              <w:top w:val="nil"/>
              <w:left w:val="nil"/>
              <w:bottom w:val="nil"/>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Porezi, obavezne takse i kazne</w:t>
            </w:r>
          </w:p>
        </w:tc>
        <w:tc>
          <w:tcPr>
            <w:tcW w:w="1242" w:type="dxa"/>
            <w:tcBorders>
              <w:top w:val="nil"/>
              <w:left w:val="nil"/>
              <w:bottom w:val="nil"/>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9,940.00</w:t>
            </w:r>
          </w:p>
        </w:tc>
        <w:tc>
          <w:tcPr>
            <w:tcW w:w="1521" w:type="dxa"/>
            <w:tcBorders>
              <w:top w:val="nil"/>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483</w:t>
            </w:r>
          </w:p>
        </w:tc>
        <w:tc>
          <w:tcPr>
            <w:tcW w:w="2822" w:type="dxa"/>
            <w:tcBorders>
              <w:top w:val="single" w:sz="4" w:space="0" w:color="auto"/>
              <w:left w:val="nil"/>
              <w:bottom w:val="nil"/>
              <w:right w:val="nil"/>
            </w:tcBorders>
            <w:shd w:val="clear" w:color="000000" w:fill="FFFFFF"/>
            <w:vAlign w:val="bottom"/>
            <w:hideMark/>
          </w:tcPr>
          <w:p w:rsidR="00AE3376" w:rsidRPr="00591479" w:rsidRDefault="00AE3376" w:rsidP="00937BC0">
            <w:pPr>
              <w:rPr>
                <w:sz w:val="18"/>
                <w:szCs w:val="18"/>
              </w:rPr>
            </w:pPr>
            <w:r w:rsidRPr="00591479">
              <w:rPr>
                <w:sz w:val="18"/>
                <w:szCs w:val="18"/>
              </w:rPr>
              <w:t>Novčane kazne i penali po rešenju sudova</w:t>
            </w:r>
          </w:p>
        </w:tc>
        <w:tc>
          <w:tcPr>
            <w:tcW w:w="1242" w:type="dxa"/>
            <w:tcBorders>
              <w:top w:val="single" w:sz="4" w:space="0" w:color="auto"/>
              <w:left w:val="nil"/>
              <w:bottom w:val="nil"/>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90,480.00</w:t>
            </w:r>
          </w:p>
        </w:tc>
        <w:tc>
          <w:tcPr>
            <w:tcW w:w="1521" w:type="dxa"/>
            <w:tcBorders>
              <w:top w:val="single" w:sz="4" w:space="0" w:color="auto"/>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single" w:sz="4" w:space="0" w:color="auto"/>
              <w:left w:val="nil"/>
              <w:bottom w:val="nil"/>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nil"/>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w:t>
            </w:r>
          </w:p>
        </w:tc>
        <w:tc>
          <w:tcPr>
            <w:tcW w:w="2822" w:type="dxa"/>
            <w:tcBorders>
              <w:top w:val="single" w:sz="4" w:space="0" w:color="auto"/>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Mašine i oprema</w:t>
            </w:r>
          </w:p>
        </w:tc>
        <w:tc>
          <w:tcPr>
            <w:tcW w:w="1242" w:type="dxa"/>
            <w:tcBorders>
              <w:top w:val="single" w:sz="4" w:space="0" w:color="auto"/>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321,560.00</w:t>
            </w:r>
          </w:p>
        </w:tc>
        <w:tc>
          <w:tcPr>
            <w:tcW w:w="1521" w:type="dxa"/>
            <w:tcBorders>
              <w:top w:val="single" w:sz="4" w:space="0" w:color="auto"/>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single" w:sz="4" w:space="0" w:color="auto"/>
              <w:left w:val="nil"/>
              <w:bottom w:val="nil"/>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single" w:sz="4" w:space="0" w:color="auto"/>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single" w:sz="4" w:space="0" w:color="auto"/>
              <w:left w:val="nil"/>
              <w:bottom w:val="single" w:sz="4" w:space="0" w:color="auto"/>
              <w:right w:val="nil"/>
            </w:tcBorders>
            <w:shd w:val="clear" w:color="000000" w:fill="FFFFFF"/>
            <w:hideMark/>
          </w:tcPr>
          <w:p w:rsidR="00AE3376" w:rsidRPr="00591479" w:rsidRDefault="00AE3376" w:rsidP="00937BC0">
            <w:pPr>
              <w:rPr>
                <w:sz w:val="18"/>
                <w:szCs w:val="18"/>
              </w:rPr>
            </w:pPr>
            <w:r w:rsidRPr="00591479">
              <w:rPr>
                <w:sz w:val="18"/>
                <w:szCs w:val="18"/>
              </w:rPr>
              <w:t>Ukupno</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12,363,650.00</w:t>
            </w:r>
          </w:p>
        </w:tc>
        <w:tc>
          <w:tcPr>
            <w:tcW w:w="1521" w:type="dxa"/>
            <w:tcBorders>
              <w:top w:val="single" w:sz="4" w:space="0" w:color="auto"/>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single" w:sz="4" w:space="0" w:color="auto"/>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auto" w:fill="auto"/>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hideMark/>
          </w:tcPr>
          <w:p w:rsidR="00AE3376" w:rsidRPr="00591479" w:rsidRDefault="00AE3376" w:rsidP="00937BC0">
            <w:pPr>
              <w:rPr>
                <w:sz w:val="18"/>
                <w:szCs w:val="18"/>
              </w:rPr>
            </w:pPr>
            <w:r w:rsidRPr="00591479">
              <w:rPr>
                <w:sz w:val="18"/>
                <w:szCs w:val="18"/>
              </w:rPr>
              <w:t> </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sz w:val="18"/>
                <w:szCs w:val="18"/>
                <w:u w:val="single"/>
              </w:rPr>
            </w:pPr>
            <w:r w:rsidRPr="00591479">
              <w:rPr>
                <w:sz w:val="18"/>
                <w:szCs w:val="18"/>
                <w:u w:val="single"/>
              </w:rPr>
              <w:t>OŠ "Jovan Šerbanović" - Laznica</w:t>
            </w:r>
          </w:p>
        </w:tc>
        <w:tc>
          <w:tcPr>
            <w:tcW w:w="4095" w:type="dxa"/>
            <w:gridSpan w:val="3"/>
            <w:tcBorders>
              <w:top w:val="single" w:sz="4" w:space="0" w:color="auto"/>
              <w:left w:val="nil"/>
              <w:bottom w:val="single" w:sz="4" w:space="0" w:color="auto"/>
              <w:right w:val="single" w:sz="8" w:space="0" w:color="000000"/>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48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416</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color w:val="000000"/>
                <w:sz w:val="18"/>
                <w:szCs w:val="18"/>
              </w:rPr>
            </w:pPr>
            <w:r w:rsidRPr="00591479">
              <w:rPr>
                <w:color w:val="000000"/>
                <w:sz w:val="18"/>
                <w:szCs w:val="18"/>
              </w:rPr>
              <w:t>Nagrade zaposlenima i ostali posebni rashodi</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185,000.00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color w:val="000000"/>
                <w:sz w:val="18"/>
                <w:szCs w:val="18"/>
              </w:rPr>
            </w:pPr>
            <w:r w:rsidRPr="00591479">
              <w:rPr>
                <w:color w:val="000000"/>
                <w:sz w:val="18"/>
                <w:szCs w:val="18"/>
              </w:rPr>
              <w:t>926,600.00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color w:val="000000"/>
                <w:sz w:val="18"/>
                <w:szCs w:val="18"/>
              </w:rPr>
            </w:pPr>
            <w:r w:rsidRPr="00591479">
              <w:rPr>
                <w:color w:val="000000"/>
                <w:sz w:val="18"/>
                <w:szCs w:val="18"/>
              </w:rPr>
              <w:t>1,367,500.00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color w:val="000000"/>
                <w:sz w:val="18"/>
                <w:szCs w:val="18"/>
              </w:rPr>
            </w:pPr>
            <w:r w:rsidRPr="00591479">
              <w:rPr>
                <w:color w:val="000000"/>
                <w:sz w:val="18"/>
                <w:szCs w:val="18"/>
              </w:rPr>
              <w:t>319,000.00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color w:val="000000"/>
                <w:sz w:val="18"/>
                <w:szCs w:val="18"/>
              </w:rPr>
            </w:pPr>
            <w:r w:rsidRPr="00591479">
              <w:rPr>
                <w:color w:val="000000"/>
                <w:sz w:val="18"/>
                <w:szCs w:val="18"/>
              </w:rPr>
              <w:t>92,300.00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7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Tekuće popravke i održavanje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663,400.00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Materijal</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521,500.00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483</w:t>
            </w:r>
          </w:p>
        </w:tc>
        <w:tc>
          <w:tcPr>
            <w:tcW w:w="2822" w:type="dxa"/>
            <w:tcBorders>
              <w:top w:val="nil"/>
              <w:left w:val="single" w:sz="4" w:space="0" w:color="auto"/>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Novčane kazne i penali po rešenju sudova</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60,000.00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w:t>
            </w:r>
          </w:p>
        </w:tc>
        <w:tc>
          <w:tcPr>
            <w:tcW w:w="2822" w:type="dxa"/>
            <w:tcBorders>
              <w:top w:val="nil"/>
              <w:left w:val="nil"/>
              <w:bottom w:val="nil"/>
              <w:right w:val="nil"/>
            </w:tcBorders>
            <w:shd w:val="clear" w:color="000000" w:fill="FFFFFF"/>
            <w:vAlign w:val="bottom"/>
            <w:hideMark/>
          </w:tcPr>
          <w:p w:rsidR="00AE3376" w:rsidRPr="00591479" w:rsidRDefault="00AE3376" w:rsidP="00937BC0">
            <w:pPr>
              <w:rPr>
                <w:sz w:val="18"/>
                <w:szCs w:val="18"/>
              </w:rPr>
            </w:pPr>
            <w:r w:rsidRPr="00591479">
              <w:rPr>
                <w:sz w:val="18"/>
                <w:szCs w:val="18"/>
              </w:rPr>
              <w:t>Mašine i oprema</w:t>
            </w:r>
          </w:p>
        </w:tc>
        <w:tc>
          <w:tcPr>
            <w:tcW w:w="1242" w:type="dxa"/>
            <w:tcBorders>
              <w:top w:val="nil"/>
              <w:left w:val="nil"/>
              <w:bottom w:val="nil"/>
              <w:right w:val="single" w:sz="4" w:space="0" w:color="auto"/>
            </w:tcBorders>
            <w:shd w:val="clear" w:color="000000" w:fill="FFFFFF"/>
            <w:vAlign w:val="bottom"/>
            <w:hideMark/>
          </w:tcPr>
          <w:p w:rsidR="00AE3376" w:rsidRPr="00591479" w:rsidRDefault="00AE3376" w:rsidP="00937BC0">
            <w:pPr>
              <w:jc w:val="right"/>
              <w:rPr>
                <w:color w:val="000000"/>
                <w:sz w:val="18"/>
                <w:szCs w:val="18"/>
              </w:rPr>
            </w:pPr>
            <w:r w:rsidRPr="00591479">
              <w:rPr>
                <w:color w:val="000000"/>
                <w:sz w:val="18"/>
                <w:szCs w:val="18"/>
              </w:rPr>
              <w:t>2,500,000.00</w:t>
            </w:r>
          </w:p>
        </w:tc>
        <w:tc>
          <w:tcPr>
            <w:tcW w:w="1521" w:type="dxa"/>
            <w:tcBorders>
              <w:top w:val="nil"/>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single" w:sz="4" w:space="0" w:color="auto"/>
              <w:left w:val="nil"/>
              <w:bottom w:val="single" w:sz="4" w:space="0" w:color="auto"/>
              <w:right w:val="nil"/>
            </w:tcBorders>
            <w:shd w:val="clear" w:color="000000" w:fill="FFFFFF"/>
            <w:hideMark/>
          </w:tcPr>
          <w:p w:rsidR="00AE3376" w:rsidRPr="00591479" w:rsidRDefault="00AE3376" w:rsidP="00937BC0">
            <w:pPr>
              <w:rPr>
                <w:sz w:val="18"/>
                <w:szCs w:val="18"/>
              </w:rPr>
            </w:pPr>
            <w:r w:rsidRPr="00591479">
              <w:rPr>
                <w:sz w:val="18"/>
                <w:szCs w:val="18"/>
              </w:rPr>
              <w:t>Ukupno</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6,635,300.00</w:t>
            </w:r>
          </w:p>
        </w:tc>
        <w:tc>
          <w:tcPr>
            <w:tcW w:w="1521" w:type="dxa"/>
            <w:tcBorders>
              <w:top w:val="single" w:sz="4" w:space="0" w:color="auto"/>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single" w:sz="4" w:space="0" w:color="auto"/>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912</w:t>
            </w:r>
          </w:p>
        </w:tc>
        <w:tc>
          <w:tcPr>
            <w:tcW w:w="1521" w:type="dxa"/>
            <w:tcBorders>
              <w:top w:val="nil"/>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36,178,234.00</w:t>
            </w:r>
          </w:p>
        </w:tc>
        <w:tc>
          <w:tcPr>
            <w:tcW w:w="1242" w:type="dxa"/>
            <w:tcBorders>
              <w:top w:val="nil"/>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nil"/>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36,178,234.00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920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Srednje obrazovanje</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480"/>
          <w:jc w:val="center"/>
        </w:trPr>
        <w:tc>
          <w:tcPr>
            <w:tcW w:w="432" w:type="dxa"/>
            <w:tcBorders>
              <w:top w:val="nil"/>
              <w:left w:val="single" w:sz="8" w:space="0" w:color="auto"/>
              <w:bottom w:val="single" w:sz="4" w:space="0" w:color="auto"/>
              <w:right w:val="nil"/>
            </w:tcBorders>
            <w:shd w:val="clear" w:color="auto" w:fill="auto"/>
            <w:noWrap/>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55</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463000</w:t>
            </w:r>
          </w:p>
        </w:tc>
        <w:tc>
          <w:tcPr>
            <w:tcW w:w="4065" w:type="dxa"/>
            <w:gridSpan w:val="2"/>
            <w:tcBorders>
              <w:top w:val="single" w:sz="4" w:space="0" w:color="auto"/>
              <w:left w:val="nil"/>
              <w:bottom w:val="single" w:sz="4" w:space="0" w:color="auto"/>
              <w:right w:val="single" w:sz="4" w:space="0" w:color="000000"/>
            </w:tcBorders>
            <w:shd w:val="clear" w:color="auto" w:fill="auto"/>
            <w:hideMark/>
          </w:tcPr>
          <w:p w:rsidR="00AE3376" w:rsidRPr="00591479" w:rsidRDefault="00AE3376" w:rsidP="00937BC0">
            <w:pPr>
              <w:rPr>
                <w:sz w:val="18"/>
                <w:szCs w:val="18"/>
              </w:rPr>
            </w:pPr>
            <w:r w:rsidRPr="00591479">
              <w:rPr>
                <w:sz w:val="18"/>
                <w:szCs w:val="18"/>
              </w:rPr>
              <w:t>Tekući transferi ostalim nivoima vlasti                                                                                                                       - sredstva ove pozicije biće raspoređena na sledeće troškove:</w:t>
            </w:r>
          </w:p>
        </w:tc>
        <w:tc>
          <w:tcPr>
            <w:tcW w:w="1521" w:type="dxa"/>
            <w:tcBorders>
              <w:top w:val="nil"/>
              <w:left w:val="nil"/>
              <w:bottom w:val="single" w:sz="4" w:space="0" w:color="auto"/>
              <w:right w:val="single" w:sz="4" w:space="0" w:color="auto"/>
            </w:tcBorders>
            <w:shd w:val="clear" w:color="auto" w:fill="auto"/>
            <w:noWrap/>
            <w:hideMark/>
          </w:tcPr>
          <w:p w:rsidR="00AE3376" w:rsidRPr="00591479" w:rsidRDefault="00AE3376" w:rsidP="00937BC0">
            <w:pPr>
              <w:jc w:val="right"/>
              <w:rPr>
                <w:sz w:val="18"/>
                <w:szCs w:val="18"/>
              </w:rPr>
            </w:pPr>
            <w:r w:rsidRPr="00591479">
              <w:rPr>
                <w:sz w:val="18"/>
                <w:szCs w:val="18"/>
              </w:rPr>
              <w:t>7,670,500.00</w:t>
            </w:r>
          </w:p>
        </w:tc>
        <w:tc>
          <w:tcPr>
            <w:tcW w:w="1242" w:type="dxa"/>
            <w:tcBorders>
              <w:top w:val="nil"/>
              <w:left w:val="nil"/>
              <w:bottom w:val="single" w:sz="4" w:space="0" w:color="auto"/>
              <w:right w:val="single" w:sz="4" w:space="0" w:color="auto"/>
            </w:tcBorders>
            <w:shd w:val="clear" w:color="auto" w:fill="auto"/>
            <w:noWrap/>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hideMark/>
          </w:tcPr>
          <w:p w:rsidR="00AE3376" w:rsidRPr="00591479" w:rsidRDefault="00AE3376" w:rsidP="00937BC0">
            <w:pPr>
              <w:jc w:val="right"/>
              <w:rPr>
                <w:sz w:val="18"/>
                <w:szCs w:val="18"/>
              </w:rPr>
            </w:pPr>
            <w:r w:rsidRPr="00591479">
              <w:rPr>
                <w:sz w:val="18"/>
                <w:szCs w:val="18"/>
              </w:rPr>
              <w:t>7,670,500.00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413</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Naknade u naturi</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sz w:val="18"/>
                <w:szCs w:val="18"/>
              </w:rPr>
            </w:pPr>
            <w:r w:rsidRPr="00591479">
              <w:rPr>
                <w:sz w:val="18"/>
                <w:szCs w:val="18"/>
              </w:rPr>
              <w:t>41,000.00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415</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Naknade troškova za zaposlene</w:t>
            </w:r>
          </w:p>
        </w:tc>
        <w:tc>
          <w:tcPr>
            <w:tcW w:w="1242" w:type="dxa"/>
            <w:tcBorders>
              <w:top w:val="nil"/>
              <w:left w:val="nil"/>
              <w:bottom w:val="single" w:sz="4" w:space="0" w:color="auto"/>
              <w:right w:val="single" w:sz="4" w:space="0" w:color="auto"/>
            </w:tcBorders>
            <w:shd w:val="clear" w:color="auto" w:fill="auto"/>
            <w:vAlign w:val="bottom"/>
            <w:hideMark/>
          </w:tcPr>
          <w:p w:rsidR="00AE3376" w:rsidRPr="00591479" w:rsidRDefault="00AE3376" w:rsidP="00937BC0">
            <w:pPr>
              <w:jc w:val="right"/>
              <w:rPr>
                <w:sz w:val="18"/>
                <w:szCs w:val="18"/>
              </w:rPr>
            </w:pPr>
            <w:r w:rsidRPr="00591479">
              <w:rPr>
                <w:sz w:val="18"/>
                <w:szCs w:val="18"/>
              </w:rPr>
              <w:t>732,000.00</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30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1,450,500.00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4,060,000.00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227,000.00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Tekuće popravke i održavanje</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625,000.00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242" w:type="dxa"/>
            <w:tcBorders>
              <w:top w:val="nil"/>
              <w:left w:val="nil"/>
              <w:bottom w:val="single" w:sz="4" w:space="0" w:color="auto"/>
              <w:right w:val="single" w:sz="4" w:space="0" w:color="auto"/>
            </w:tcBorders>
            <w:shd w:val="clear" w:color="000000" w:fill="FFFFFF"/>
            <w:vAlign w:val="bottom"/>
            <w:hideMark/>
          </w:tcPr>
          <w:p w:rsidR="00AE3376" w:rsidRPr="00591479" w:rsidRDefault="00AE3376" w:rsidP="00937BC0">
            <w:pPr>
              <w:jc w:val="right"/>
              <w:rPr>
                <w:sz w:val="18"/>
                <w:szCs w:val="18"/>
              </w:rPr>
            </w:pPr>
            <w:r w:rsidRPr="00591479">
              <w:rPr>
                <w:sz w:val="18"/>
                <w:szCs w:val="18"/>
              </w:rPr>
              <w:t>535,000.00</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920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7,670,500.00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7,670,500.00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3.1</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JP TURISTIČKA ORGANIZACIJA</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473</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Turizam</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Plate, dodaci i naknade zaposlenih</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2,151,000.00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65,000.00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2,216,000.00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Socijalni doprinosi na teret poslodavca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380,000.00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12,000.00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392,000.00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u naturi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15,000.00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59</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Socijalna davanja zaposlenima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troškova za zaposlene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228,000.00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228,000.00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Nagrade zaposlenima i ostali posebni rashodi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52,000.00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52,000.00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130,000.00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130,000.00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220,000.00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220,000.00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1,304,000.00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105,000.00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1,409,000.00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lastRenderedPageBreak/>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330,000.00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132,000.00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462,000.00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Tekuće popravke i održavanje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420,000.00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104,000.00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524,000.00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Porezi, obavezne takse i kazne nametnute od jednog nivoa vlasti drugom - Naknade za odvodnjavanje i ostale takse i kazne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69</w:t>
            </w:r>
          </w:p>
        </w:tc>
        <w:tc>
          <w:tcPr>
            <w:tcW w:w="751"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483000</w:t>
            </w:r>
          </w:p>
        </w:tc>
        <w:tc>
          <w:tcPr>
            <w:tcW w:w="2822" w:type="dxa"/>
            <w:tcBorders>
              <w:top w:val="nil"/>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Novčane kazne i penali po rešenju sudova</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70</w:t>
            </w:r>
          </w:p>
        </w:tc>
        <w:tc>
          <w:tcPr>
            <w:tcW w:w="751" w:type="dxa"/>
            <w:tcBorders>
              <w:top w:val="single" w:sz="4" w:space="0" w:color="auto"/>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Mašine i oprema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473</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5,560,000.00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418,000.00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5,978,000.00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4095" w:type="dxa"/>
            <w:gridSpan w:val="3"/>
            <w:tcBorders>
              <w:top w:val="single" w:sz="4" w:space="0" w:color="auto"/>
              <w:left w:val="nil"/>
              <w:bottom w:val="single" w:sz="4" w:space="0" w:color="auto"/>
              <w:right w:val="single" w:sz="8" w:space="0" w:color="000000"/>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3.2</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 xml:space="preserve">JP DIREKCIJA ZA IZGRADNJU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620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Razvoj zajednice</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Plate, dodaci i naknade zaposlenih</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3,698,769.00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848,176.00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4,546,945.00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Socijalni doprinosi na teret poslodavca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662,528.00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151,824.00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814,352.00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u naturi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Socijalna davanja zaposlenima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troškova za zaposlene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Nagrade zaposlenima i ostali posebni rashodi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8,500,000.00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560,000.00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9,060,000.00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270,000.00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210,000.00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480,000.00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79</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360,000.00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360,000.00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720,000.00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1,050,000.00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1,200,000.00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Tekuće popravke i održavanje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11,730,000.00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270,000.00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12,000,000.00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5,830,000.00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400,000.00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6,230,000.00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Porezi, obavezne takse i kazne nametnute od jednog nivoa vlasti drugom - Naknade za odvodnjavanje i ostale takse i kazne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800,000.00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860,000.00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Zgrade i građevinski objekti</w:t>
            </w:r>
          </w:p>
        </w:tc>
        <w:tc>
          <w:tcPr>
            <w:tcW w:w="1521"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color w:val="000000"/>
                <w:sz w:val="18"/>
                <w:szCs w:val="18"/>
              </w:rPr>
            </w:pPr>
            <w:r w:rsidRPr="00591479">
              <w:rPr>
                <w:color w:val="000000"/>
                <w:sz w:val="18"/>
                <w:szCs w:val="18"/>
              </w:rPr>
              <w:t>50,500,000.00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170,000.00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50,670,000.00</w:t>
            </w:r>
          </w:p>
        </w:tc>
      </w:tr>
      <w:tr w:rsidR="00AE3376" w:rsidRPr="00591479" w:rsidTr="00AE3376">
        <w:trPr>
          <w:trHeight w:val="255"/>
          <w:jc w:val="center"/>
        </w:trPr>
        <w:tc>
          <w:tcPr>
            <w:tcW w:w="432" w:type="dxa"/>
            <w:tcBorders>
              <w:top w:val="nil"/>
              <w:left w:val="single" w:sz="8" w:space="0" w:color="auto"/>
              <w:bottom w:val="nil"/>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85</w:t>
            </w:r>
          </w:p>
        </w:tc>
        <w:tc>
          <w:tcPr>
            <w:tcW w:w="751"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Mašine i oprema</w:t>
            </w:r>
          </w:p>
        </w:tc>
        <w:tc>
          <w:tcPr>
            <w:tcW w:w="1521" w:type="dxa"/>
            <w:tcBorders>
              <w:top w:val="nil"/>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300,000.00</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150,000.00</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450,000.00</w:t>
            </w:r>
          </w:p>
        </w:tc>
      </w:tr>
      <w:tr w:rsidR="00AE3376" w:rsidRPr="00591479" w:rsidTr="00AE3376">
        <w:trPr>
          <w:trHeight w:val="240"/>
          <w:jc w:val="center"/>
        </w:trPr>
        <w:tc>
          <w:tcPr>
            <w:tcW w:w="432" w:type="dxa"/>
            <w:tcBorders>
              <w:top w:val="single" w:sz="4" w:space="0" w:color="auto"/>
              <w:left w:val="single" w:sz="8" w:space="0" w:color="auto"/>
              <w:bottom w:val="nil"/>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single" w:sz="4" w:space="0" w:color="auto"/>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86</w:t>
            </w:r>
          </w:p>
        </w:tc>
        <w:tc>
          <w:tcPr>
            <w:tcW w:w="751" w:type="dxa"/>
            <w:tcBorders>
              <w:top w:val="single" w:sz="4" w:space="0" w:color="auto"/>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541000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Zemljište</w:t>
            </w:r>
          </w:p>
        </w:tc>
        <w:tc>
          <w:tcPr>
            <w:tcW w:w="1521" w:type="dxa"/>
            <w:tcBorders>
              <w:top w:val="single" w:sz="4" w:space="0" w:color="auto"/>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3,000,000.00</w:t>
            </w:r>
          </w:p>
        </w:tc>
        <w:tc>
          <w:tcPr>
            <w:tcW w:w="1242" w:type="dxa"/>
            <w:tcBorders>
              <w:top w:val="single" w:sz="4" w:space="0" w:color="auto"/>
              <w:left w:val="nil"/>
              <w:bottom w:val="nil"/>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3,000,000.00</w:t>
            </w:r>
          </w:p>
        </w:tc>
      </w:tr>
      <w:tr w:rsidR="00AE3376" w:rsidRPr="00591479" w:rsidTr="00AE3376">
        <w:trPr>
          <w:trHeight w:val="255"/>
          <w:jc w:val="center"/>
        </w:trPr>
        <w:tc>
          <w:tcPr>
            <w:tcW w:w="432" w:type="dxa"/>
            <w:tcBorders>
              <w:top w:val="single" w:sz="4" w:space="0" w:color="auto"/>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620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87,501,297.00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3,800,000.00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91,301,297.00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3.3</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KPC "JOVAN ŠERBANOVIĆ"</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820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Usluge kulture</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Plate, dodaci i naknade zaposlenih</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2,897,000.00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65,000.00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2,962,000.00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Socijalni doprinosi na teret poslodavca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519,000.00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12,000.00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531,000.00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89</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u naturi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5,000.00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troškova za zaposlene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260,000.00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260,000.00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Nagrade zaposlenima i ostali posebni rashodi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704,000.00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43,000.00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747,000.00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330,000.00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799,000.00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105,000.00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904,000.00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955,000.00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400,000.00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1,355,000.00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Tekuće popravke i održavanje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90,000.00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125,000.00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215,000.00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420,000.00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520,000.00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Porezi, obavezne takse i kazne nametnute od jednog nivoa vlasti drugom - Naknade za odvodnjavanje i ostale takse i kazne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r>
      <w:tr w:rsidR="00AE3376" w:rsidRPr="00591479" w:rsidTr="00AE3376">
        <w:trPr>
          <w:trHeight w:val="255"/>
          <w:jc w:val="center"/>
        </w:trPr>
        <w:tc>
          <w:tcPr>
            <w:tcW w:w="432" w:type="dxa"/>
            <w:tcBorders>
              <w:top w:val="nil"/>
              <w:left w:val="single" w:sz="8" w:space="0" w:color="auto"/>
              <w:bottom w:val="nil"/>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99</w:t>
            </w:r>
          </w:p>
        </w:tc>
        <w:tc>
          <w:tcPr>
            <w:tcW w:w="751"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Mašine i oprema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410,000.00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410,000.00</w:t>
            </w:r>
          </w:p>
        </w:tc>
      </w:tr>
      <w:tr w:rsidR="00AE3376" w:rsidRPr="00591479" w:rsidTr="00AE3376">
        <w:trPr>
          <w:trHeight w:val="255"/>
          <w:jc w:val="center"/>
        </w:trPr>
        <w:tc>
          <w:tcPr>
            <w:tcW w:w="432" w:type="dxa"/>
            <w:tcBorders>
              <w:top w:val="single" w:sz="4" w:space="0" w:color="auto"/>
              <w:left w:val="single" w:sz="8" w:space="0" w:color="auto"/>
              <w:bottom w:val="nil"/>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single" w:sz="4" w:space="0" w:color="auto"/>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100</w:t>
            </w:r>
          </w:p>
        </w:tc>
        <w:tc>
          <w:tcPr>
            <w:tcW w:w="751" w:type="dxa"/>
            <w:tcBorders>
              <w:top w:val="single" w:sz="4" w:space="0" w:color="auto"/>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515000</w:t>
            </w:r>
          </w:p>
        </w:tc>
        <w:tc>
          <w:tcPr>
            <w:tcW w:w="2822" w:type="dxa"/>
            <w:tcBorders>
              <w:top w:val="nil"/>
              <w:left w:val="nil"/>
              <w:bottom w:val="nil"/>
              <w:right w:val="nil"/>
            </w:tcBorders>
            <w:shd w:val="clear" w:color="auto" w:fill="auto"/>
            <w:vAlign w:val="bottom"/>
            <w:hideMark/>
          </w:tcPr>
          <w:p w:rsidR="00AE3376" w:rsidRPr="00591479" w:rsidRDefault="00AE3376" w:rsidP="00937BC0">
            <w:pPr>
              <w:rPr>
                <w:sz w:val="18"/>
                <w:szCs w:val="18"/>
              </w:rPr>
            </w:pPr>
            <w:r w:rsidRPr="00591479">
              <w:rPr>
                <w:sz w:val="18"/>
                <w:szCs w:val="18"/>
              </w:rPr>
              <w:t>Nematerijalna imovina</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50,000.00</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50,000.00</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r>
      <w:tr w:rsidR="00AE3376" w:rsidRPr="00591479" w:rsidTr="00AE3376">
        <w:trPr>
          <w:trHeight w:val="255"/>
          <w:jc w:val="center"/>
        </w:trPr>
        <w:tc>
          <w:tcPr>
            <w:tcW w:w="432" w:type="dxa"/>
            <w:tcBorders>
              <w:top w:val="single" w:sz="4" w:space="0" w:color="auto"/>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820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7,639,000.00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970,000.00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8,609,000.00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3.4</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DEČIJI VRTIĆ "POLETARAC"</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911</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Predškolsko obrazovanje</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Plate, dodaci i naknade zaposlenih</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9,380,000.00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3,470,000.00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12,850,000.00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Socijalni doprinosi na teret poslodavca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1,630,000.00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786,000.00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2,416,000.00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103</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u naturi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45,000.00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45,000.00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lastRenderedPageBreak/>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Socijalna davanja zaposlenima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33,000.00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33,000.00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415000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Naknade troškova za zaposlene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700,000.00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1,510,000.00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1,510,000.00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color w:val="000000"/>
                <w:sz w:val="18"/>
                <w:szCs w:val="18"/>
              </w:rPr>
            </w:pPr>
            <w:r w:rsidRPr="00591479">
              <w:rPr>
                <w:color w:val="000000"/>
                <w:sz w:val="18"/>
                <w:szCs w:val="18"/>
              </w:rPr>
              <w:t>1,060,000.00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1,060,000.00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385,000.00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385,000.00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109</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124,000.00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124,000.00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Tekuće popravke i održavanje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240,000.00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240,000.00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111</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1,950,000.00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2,200,000.00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112</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482000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Porezi, obavezne takse i kazne nametnute od jednog nivoa vlasti drugom - Naknade za odvodnjavanje i ostale takse i kazne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21,000.00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21,000.00</w:t>
            </w:r>
          </w:p>
        </w:tc>
      </w:tr>
      <w:tr w:rsidR="00AE3376" w:rsidRPr="00591479" w:rsidTr="00AE3376">
        <w:trPr>
          <w:trHeight w:val="255"/>
          <w:jc w:val="center"/>
        </w:trPr>
        <w:tc>
          <w:tcPr>
            <w:tcW w:w="432" w:type="dxa"/>
            <w:tcBorders>
              <w:top w:val="nil"/>
              <w:left w:val="single" w:sz="8" w:space="0" w:color="auto"/>
              <w:bottom w:val="nil"/>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113</w:t>
            </w:r>
          </w:p>
        </w:tc>
        <w:tc>
          <w:tcPr>
            <w:tcW w:w="751"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Mašine i oprema</w:t>
            </w:r>
          </w:p>
        </w:tc>
        <w:tc>
          <w:tcPr>
            <w:tcW w:w="1521" w:type="dxa"/>
            <w:tcBorders>
              <w:top w:val="nil"/>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50,000.00</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200,000.00</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250,000.00</w:t>
            </w:r>
          </w:p>
        </w:tc>
      </w:tr>
      <w:tr w:rsidR="00AE3376" w:rsidRPr="00591479" w:rsidTr="00AE3376">
        <w:trPr>
          <w:trHeight w:val="255"/>
          <w:jc w:val="center"/>
        </w:trPr>
        <w:tc>
          <w:tcPr>
            <w:tcW w:w="432" w:type="dxa"/>
            <w:tcBorders>
              <w:top w:val="single" w:sz="4" w:space="0" w:color="auto"/>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911</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15,428,000.00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6,406,000.00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21,834,000.00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nil"/>
              <w:right w:val="nil"/>
            </w:tcBorders>
            <w:shd w:val="clear" w:color="auto" w:fill="auto"/>
            <w:noWrap/>
            <w:vAlign w:val="bottom"/>
            <w:hideMark/>
          </w:tcPr>
          <w:p w:rsidR="00AE3376" w:rsidRPr="00591479" w:rsidRDefault="00AE3376" w:rsidP="00937BC0">
            <w:pPr>
              <w:jc w:val="right"/>
              <w:rPr>
                <w:b/>
                <w:bCs/>
                <w:sz w:val="18"/>
                <w:szCs w:val="18"/>
              </w:rPr>
            </w:pPr>
          </w:p>
        </w:tc>
        <w:tc>
          <w:tcPr>
            <w:tcW w:w="1242" w:type="dxa"/>
            <w:tcBorders>
              <w:top w:val="nil"/>
              <w:left w:val="nil"/>
              <w:bottom w:val="nil"/>
              <w:right w:val="nil"/>
            </w:tcBorders>
            <w:shd w:val="clear" w:color="auto" w:fill="auto"/>
            <w:noWrap/>
            <w:vAlign w:val="bottom"/>
            <w:hideMark/>
          </w:tcPr>
          <w:p w:rsidR="00AE3376" w:rsidRPr="00591479" w:rsidRDefault="00AE3376" w:rsidP="00937BC0">
            <w:pPr>
              <w:rPr>
                <w:b/>
                <w:bCs/>
                <w:sz w:val="18"/>
                <w:szCs w:val="18"/>
              </w:rPr>
            </w:pP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3.5</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sz w:val="18"/>
                <w:szCs w:val="18"/>
              </w:rPr>
            </w:pPr>
            <w:r w:rsidRPr="00591479">
              <w:rPr>
                <w:sz w:val="18"/>
                <w:szCs w:val="18"/>
              </w:rPr>
              <w:t>MESNE ZAJEDNICE</w:t>
            </w:r>
          </w:p>
        </w:tc>
        <w:tc>
          <w:tcPr>
            <w:tcW w:w="1521"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single" w:sz="4" w:space="0" w:color="auto"/>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160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b/>
                <w:bCs/>
                <w:sz w:val="18"/>
                <w:szCs w:val="18"/>
              </w:rPr>
            </w:pPr>
            <w:r w:rsidRPr="00591479">
              <w:rPr>
                <w:b/>
                <w:bCs/>
                <w:sz w:val="18"/>
                <w:szCs w:val="18"/>
              </w:rPr>
              <w:t> </w:t>
            </w:r>
          </w:p>
        </w:tc>
        <w:tc>
          <w:tcPr>
            <w:tcW w:w="4065" w:type="dxa"/>
            <w:gridSpan w:val="2"/>
            <w:tcBorders>
              <w:top w:val="single" w:sz="4" w:space="0" w:color="auto"/>
              <w:left w:val="nil"/>
              <w:bottom w:val="single" w:sz="4" w:space="0" w:color="auto"/>
              <w:right w:val="nil"/>
            </w:tcBorders>
            <w:shd w:val="clear" w:color="auto" w:fill="auto"/>
            <w:vAlign w:val="bottom"/>
            <w:hideMark/>
          </w:tcPr>
          <w:p w:rsidR="00AE3376" w:rsidRPr="00591479" w:rsidRDefault="00AE3376" w:rsidP="00937BC0">
            <w:pPr>
              <w:rPr>
                <w:b/>
                <w:bCs/>
                <w:sz w:val="18"/>
                <w:szCs w:val="18"/>
              </w:rPr>
            </w:pPr>
            <w:r w:rsidRPr="00591479">
              <w:rPr>
                <w:b/>
                <w:bCs/>
                <w:sz w:val="18"/>
                <w:szCs w:val="18"/>
              </w:rPr>
              <w:t>Opšte javne usluge neklasifikovane na drugom mestu</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114</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Stalni troškovi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2,000,000.00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3,500,000.00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115</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422000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Troškovi putovanja</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150,000.00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116</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423000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Usluge po ugovoru</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350,000.00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117</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424000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Specijalizovane usluge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100,000.00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400,000.00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118</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425000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Tekuće popravke i održavanje</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2,750,000.00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350,000.00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3,100,000.00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119</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426000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Materijal</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700,000.00</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750,000.00</w:t>
            </w:r>
          </w:p>
        </w:tc>
      </w:tr>
      <w:tr w:rsidR="00AE3376" w:rsidRPr="00591479" w:rsidTr="00AE3376">
        <w:trPr>
          <w:trHeight w:val="22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120</w:t>
            </w:r>
          </w:p>
        </w:tc>
        <w:tc>
          <w:tcPr>
            <w:tcW w:w="751"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511000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Zgrade i građevinski objekti</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single" w:sz="4" w:space="0" w:color="auto"/>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750,000.00</w:t>
            </w:r>
          </w:p>
        </w:tc>
        <w:tc>
          <w:tcPr>
            <w:tcW w:w="1332" w:type="dxa"/>
            <w:tcBorders>
              <w:top w:val="nil"/>
              <w:left w:val="nil"/>
              <w:bottom w:val="single" w:sz="4" w:space="0" w:color="auto"/>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750,000.00</w:t>
            </w:r>
          </w:p>
        </w:tc>
      </w:tr>
      <w:tr w:rsidR="00AE3376" w:rsidRPr="00591479" w:rsidTr="00AE3376">
        <w:trPr>
          <w:trHeight w:val="255"/>
          <w:jc w:val="center"/>
        </w:trPr>
        <w:tc>
          <w:tcPr>
            <w:tcW w:w="432" w:type="dxa"/>
            <w:tcBorders>
              <w:top w:val="nil"/>
              <w:left w:val="single" w:sz="8" w:space="0" w:color="auto"/>
              <w:bottom w:val="nil"/>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nil"/>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121</w:t>
            </w:r>
          </w:p>
        </w:tc>
        <w:tc>
          <w:tcPr>
            <w:tcW w:w="751" w:type="dxa"/>
            <w:tcBorders>
              <w:top w:val="nil"/>
              <w:left w:val="nil"/>
              <w:bottom w:val="nil"/>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541000</w:t>
            </w:r>
          </w:p>
        </w:tc>
        <w:tc>
          <w:tcPr>
            <w:tcW w:w="4065" w:type="dxa"/>
            <w:gridSpan w:val="2"/>
            <w:tcBorders>
              <w:top w:val="single" w:sz="4" w:space="0" w:color="auto"/>
              <w:left w:val="nil"/>
              <w:bottom w:val="single" w:sz="4" w:space="0" w:color="auto"/>
              <w:right w:val="single" w:sz="4" w:space="0" w:color="000000"/>
            </w:tcBorders>
            <w:shd w:val="clear" w:color="auto" w:fill="auto"/>
            <w:vAlign w:val="bottom"/>
            <w:hideMark/>
          </w:tcPr>
          <w:p w:rsidR="00AE3376" w:rsidRPr="00591479" w:rsidRDefault="00AE3376" w:rsidP="00937BC0">
            <w:pPr>
              <w:rPr>
                <w:sz w:val="18"/>
                <w:szCs w:val="18"/>
              </w:rPr>
            </w:pPr>
            <w:r w:rsidRPr="00591479">
              <w:rPr>
                <w:sz w:val="18"/>
                <w:szCs w:val="18"/>
              </w:rPr>
              <w:t>Zemljište</w:t>
            </w:r>
          </w:p>
        </w:tc>
        <w:tc>
          <w:tcPr>
            <w:tcW w:w="1521" w:type="dxa"/>
            <w:tcBorders>
              <w:top w:val="nil"/>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3,000,000.00</w:t>
            </w:r>
          </w:p>
        </w:tc>
        <w:tc>
          <w:tcPr>
            <w:tcW w:w="1242" w:type="dxa"/>
            <w:tcBorders>
              <w:top w:val="nil"/>
              <w:left w:val="nil"/>
              <w:bottom w:val="nil"/>
              <w:right w:val="single" w:sz="4"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50,000.00</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jc w:val="right"/>
              <w:rPr>
                <w:sz w:val="18"/>
                <w:szCs w:val="18"/>
              </w:rPr>
            </w:pPr>
            <w:r w:rsidRPr="00591479">
              <w:rPr>
                <w:sz w:val="18"/>
                <w:szCs w:val="18"/>
              </w:rPr>
              <w:t>3,050,000.00</w:t>
            </w:r>
          </w:p>
        </w:tc>
      </w:tr>
      <w:tr w:rsidR="00AE3376" w:rsidRPr="00591479" w:rsidTr="00AE3376">
        <w:trPr>
          <w:trHeight w:val="255"/>
          <w:jc w:val="center"/>
        </w:trPr>
        <w:tc>
          <w:tcPr>
            <w:tcW w:w="432" w:type="dxa"/>
            <w:tcBorders>
              <w:top w:val="single" w:sz="4" w:space="0" w:color="auto"/>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single" w:sz="4" w:space="0" w:color="auto"/>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single" w:sz="4" w:space="0" w:color="000000"/>
            </w:tcBorders>
            <w:shd w:val="clear" w:color="000000" w:fill="FFCC99"/>
            <w:hideMark/>
          </w:tcPr>
          <w:p w:rsidR="00AE3376" w:rsidRPr="00591479" w:rsidRDefault="00AE3376" w:rsidP="00937BC0">
            <w:pPr>
              <w:rPr>
                <w:b/>
                <w:bCs/>
                <w:sz w:val="18"/>
                <w:szCs w:val="18"/>
              </w:rPr>
            </w:pPr>
            <w:r w:rsidRPr="00591479">
              <w:rPr>
                <w:b/>
                <w:bCs/>
                <w:sz w:val="18"/>
                <w:szCs w:val="18"/>
              </w:rPr>
              <w:t>Ukupno funkcija 160</w:t>
            </w:r>
          </w:p>
        </w:tc>
        <w:tc>
          <w:tcPr>
            <w:tcW w:w="1521"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9,300,000.00</w:t>
            </w:r>
          </w:p>
        </w:tc>
        <w:tc>
          <w:tcPr>
            <w:tcW w:w="1242" w:type="dxa"/>
            <w:tcBorders>
              <w:top w:val="single" w:sz="4" w:space="0" w:color="auto"/>
              <w:left w:val="nil"/>
              <w:bottom w:val="single" w:sz="4" w:space="0" w:color="auto"/>
              <w:right w:val="single" w:sz="4"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3,000,000.00</w:t>
            </w:r>
          </w:p>
        </w:tc>
        <w:tc>
          <w:tcPr>
            <w:tcW w:w="1332" w:type="dxa"/>
            <w:tcBorders>
              <w:top w:val="single" w:sz="4" w:space="0" w:color="auto"/>
              <w:left w:val="nil"/>
              <w:bottom w:val="single" w:sz="4" w:space="0" w:color="auto"/>
              <w:right w:val="single" w:sz="8" w:space="0" w:color="auto"/>
            </w:tcBorders>
            <w:shd w:val="clear" w:color="000000" w:fill="FFCC99"/>
            <w:noWrap/>
            <w:vAlign w:val="bottom"/>
            <w:hideMark/>
          </w:tcPr>
          <w:p w:rsidR="00AE3376" w:rsidRPr="00591479" w:rsidRDefault="00AE3376" w:rsidP="00937BC0">
            <w:pPr>
              <w:jc w:val="right"/>
              <w:rPr>
                <w:b/>
                <w:bCs/>
                <w:sz w:val="18"/>
                <w:szCs w:val="18"/>
              </w:rPr>
            </w:pPr>
            <w:r w:rsidRPr="00591479">
              <w:rPr>
                <w:b/>
                <w:bCs/>
                <w:sz w:val="18"/>
                <w:szCs w:val="18"/>
              </w:rPr>
              <w:t>12,300,000.00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000000" w:fill="FFFFFF"/>
            <w:hideMark/>
          </w:tcPr>
          <w:p w:rsidR="00AE3376" w:rsidRPr="00591479" w:rsidRDefault="00AE3376" w:rsidP="00937BC0">
            <w:pPr>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single" w:sz="4" w:space="0" w:color="auto"/>
              <w:right w:val="nil"/>
            </w:tcBorders>
            <w:shd w:val="clear" w:color="000000" w:fill="FFFFFF"/>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45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000000" w:fill="FFFFFF"/>
            <w:vAlign w:val="center"/>
            <w:hideMark/>
          </w:tcPr>
          <w:p w:rsidR="00AE3376" w:rsidRPr="00591479" w:rsidRDefault="00AE3376" w:rsidP="00937BC0">
            <w:pPr>
              <w:rPr>
                <w:sz w:val="18"/>
                <w:szCs w:val="18"/>
              </w:rPr>
            </w:pPr>
            <w:r w:rsidRPr="00591479">
              <w:rPr>
                <w:sz w:val="18"/>
                <w:szCs w:val="18"/>
              </w:rPr>
              <w:t>UČEŠĆE U FINANSIRANJU PROJEKATA ODOBRENIH OD MEĐUNARODNIH DONATORA</w:t>
            </w:r>
          </w:p>
        </w:tc>
        <w:tc>
          <w:tcPr>
            <w:tcW w:w="1521" w:type="dxa"/>
            <w:tcBorders>
              <w:top w:val="nil"/>
              <w:left w:val="nil"/>
              <w:bottom w:val="single" w:sz="4" w:space="0" w:color="auto"/>
              <w:right w:val="nil"/>
            </w:tcBorders>
            <w:shd w:val="clear" w:color="000000" w:fill="FFFFFF"/>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474</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000000" w:fill="FFFFFF"/>
            <w:hideMark/>
          </w:tcPr>
          <w:p w:rsidR="00AE3376" w:rsidRPr="00591479" w:rsidRDefault="00AE3376" w:rsidP="00937BC0">
            <w:pPr>
              <w:rPr>
                <w:b/>
                <w:bCs/>
                <w:sz w:val="18"/>
                <w:szCs w:val="18"/>
              </w:rPr>
            </w:pPr>
            <w:r w:rsidRPr="00591479">
              <w:rPr>
                <w:b/>
                <w:bCs/>
                <w:sz w:val="18"/>
                <w:szCs w:val="18"/>
              </w:rPr>
              <w:t>Višenamenski razvojni projekti</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single" w:sz="4" w:space="0" w:color="auto"/>
              <w:right w:val="nil"/>
            </w:tcBorders>
            <w:shd w:val="clear" w:color="000000" w:fill="FFFFFF"/>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122</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463</w:t>
            </w:r>
          </w:p>
        </w:tc>
        <w:tc>
          <w:tcPr>
            <w:tcW w:w="2822" w:type="dxa"/>
            <w:tcBorders>
              <w:top w:val="nil"/>
              <w:left w:val="nil"/>
              <w:bottom w:val="single" w:sz="4" w:space="0" w:color="auto"/>
              <w:right w:val="nil"/>
            </w:tcBorders>
            <w:shd w:val="clear" w:color="000000" w:fill="FFFFFF"/>
            <w:hideMark/>
          </w:tcPr>
          <w:p w:rsidR="00AE3376" w:rsidRPr="00591479" w:rsidRDefault="00AE3376" w:rsidP="00937BC0">
            <w:pPr>
              <w:rPr>
                <w:sz w:val="18"/>
                <w:szCs w:val="18"/>
              </w:rPr>
            </w:pPr>
            <w:r w:rsidRPr="00591479">
              <w:rPr>
                <w:sz w:val="18"/>
                <w:szCs w:val="18"/>
              </w:rPr>
              <w:t>Transferi ostalim nivoima vlasti</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1,000,000.00</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123</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511</w:t>
            </w:r>
          </w:p>
        </w:tc>
        <w:tc>
          <w:tcPr>
            <w:tcW w:w="2822" w:type="dxa"/>
            <w:tcBorders>
              <w:top w:val="nil"/>
              <w:left w:val="nil"/>
              <w:bottom w:val="nil"/>
              <w:right w:val="nil"/>
            </w:tcBorders>
            <w:shd w:val="clear" w:color="000000" w:fill="FFFFFF"/>
            <w:hideMark/>
          </w:tcPr>
          <w:p w:rsidR="00AE3376" w:rsidRPr="00591479" w:rsidRDefault="00AE3376" w:rsidP="00937BC0">
            <w:pPr>
              <w:rPr>
                <w:sz w:val="18"/>
                <w:szCs w:val="18"/>
              </w:rPr>
            </w:pPr>
            <w:r w:rsidRPr="00591479">
              <w:rPr>
                <w:sz w:val="18"/>
                <w:szCs w:val="18"/>
              </w:rPr>
              <w:t>Zgrade i građevinski objekti</w:t>
            </w:r>
          </w:p>
        </w:tc>
        <w:tc>
          <w:tcPr>
            <w:tcW w:w="1242" w:type="dxa"/>
            <w:tcBorders>
              <w:top w:val="nil"/>
              <w:left w:val="nil"/>
              <w:bottom w:val="nil"/>
              <w:right w:val="single" w:sz="4" w:space="0" w:color="auto"/>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3,000,000.00</w:t>
            </w:r>
          </w:p>
        </w:tc>
        <w:tc>
          <w:tcPr>
            <w:tcW w:w="1242" w:type="dxa"/>
            <w:tcBorders>
              <w:top w:val="nil"/>
              <w:left w:val="nil"/>
              <w:bottom w:val="nil"/>
              <w:right w:val="single" w:sz="4"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single" w:sz="4" w:space="0" w:color="auto"/>
              <w:left w:val="nil"/>
              <w:bottom w:val="single" w:sz="4" w:space="0" w:color="auto"/>
              <w:right w:val="nil"/>
            </w:tcBorders>
            <w:shd w:val="clear" w:color="000000" w:fill="FF9900"/>
            <w:hideMark/>
          </w:tcPr>
          <w:p w:rsidR="00AE3376" w:rsidRPr="00591479" w:rsidRDefault="00AE3376" w:rsidP="00937BC0">
            <w:pPr>
              <w:rPr>
                <w:b/>
                <w:bCs/>
                <w:sz w:val="18"/>
                <w:szCs w:val="18"/>
              </w:rPr>
            </w:pPr>
            <w:r w:rsidRPr="00591479">
              <w:rPr>
                <w:b/>
                <w:bCs/>
                <w:sz w:val="18"/>
                <w:szCs w:val="18"/>
              </w:rPr>
              <w:t>Ukupno funkcija 474</w:t>
            </w:r>
          </w:p>
        </w:tc>
        <w:tc>
          <w:tcPr>
            <w:tcW w:w="1242" w:type="dxa"/>
            <w:tcBorders>
              <w:top w:val="single" w:sz="4" w:space="0" w:color="auto"/>
              <w:left w:val="nil"/>
              <w:bottom w:val="single" w:sz="4" w:space="0" w:color="auto"/>
              <w:right w:val="single" w:sz="4" w:space="0" w:color="auto"/>
            </w:tcBorders>
            <w:shd w:val="clear" w:color="000000" w:fill="FF9900"/>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single" w:sz="4" w:space="0" w:color="auto"/>
              <w:left w:val="nil"/>
              <w:bottom w:val="single" w:sz="4" w:space="0" w:color="auto"/>
              <w:right w:val="single" w:sz="4" w:space="0" w:color="auto"/>
            </w:tcBorders>
            <w:shd w:val="clear" w:color="000000" w:fill="FF9900"/>
            <w:noWrap/>
            <w:vAlign w:val="bottom"/>
            <w:hideMark/>
          </w:tcPr>
          <w:p w:rsidR="00AE3376" w:rsidRPr="00591479" w:rsidRDefault="00AE3376" w:rsidP="00937BC0">
            <w:pPr>
              <w:jc w:val="right"/>
              <w:rPr>
                <w:b/>
                <w:bCs/>
                <w:sz w:val="18"/>
                <w:szCs w:val="18"/>
              </w:rPr>
            </w:pPr>
            <w:r w:rsidRPr="00591479">
              <w:rPr>
                <w:b/>
                <w:bCs/>
                <w:sz w:val="18"/>
                <w:szCs w:val="18"/>
              </w:rPr>
              <w:t>4,000,000.00</w:t>
            </w:r>
          </w:p>
        </w:tc>
        <w:tc>
          <w:tcPr>
            <w:tcW w:w="1242" w:type="dxa"/>
            <w:tcBorders>
              <w:top w:val="single" w:sz="4" w:space="0" w:color="auto"/>
              <w:left w:val="nil"/>
              <w:bottom w:val="single" w:sz="4" w:space="0" w:color="auto"/>
              <w:right w:val="single" w:sz="4" w:space="0" w:color="auto"/>
            </w:tcBorders>
            <w:shd w:val="clear" w:color="000000" w:fill="FF9900"/>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nil"/>
              <w:left w:val="nil"/>
              <w:bottom w:val="single" w:sz="4" w:space="0" w:color="auto"/>
              <w:right w:val="single" w:sz="8" w:space="0" w:color="auto"/>
            </w:tcBorders>
            <w:shd w:val="clear" w:color="000000" w:fill="FF9900"/>
            <w:noWrap/>
            <w:vAlign w:val="bottom"/>
            <w:hideMark/>
          </w:tcPr>
          <w:p w:rsidR="00AE3376" w:rsidRPr="00591479" w:rsidRDefault="00AE3376" w:rsidP="00937BC0">
            <w:pPr>
              <w:jc w:val="right"/>
              <w:rPr>
                <w:b/>
                <w:bCs/>
                <w:sz w:val="18"/>
                <w:szCs w:val="18"/>
              </w:rPr>
            </w:pPr>
            <w:r w:rsidRPr="00591479">
              <w:rPr>
                <w:b/>
                <w:bCs/>
                <w:sz w:val="18"/>
                <w:szCs w:val="18"/>
              </w:rPr>
              <w:t>4,000,000.00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000000" w:fill="FFFFFF"/>
            <w:hideMark/>
          </w:tcPr>
          <w:p w:rsidR="00AE3376" w:rsidRPr="00591479" w:rsidRDefault="00AE3376" w:rsidP="00937BC0">
            <w:pPr>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single" w:sz="4" w:space="0" w:color="auto"/>
              <w:right w:val="nil"/>
            </w:tcBorders>
            <w:shd w:val="clear" w:color="000000" w:fill="FFFFFF"/>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SUP  ŽAGUBICA</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single" w:sz="4" w:space="0" w:color="auto"/>
              <w:right w:val="nil"/>
            </w:tcBorders>
            <w:shd w:val="clear" w:color="000000" w:fill="FFFFFF"/>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310</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b/>
                <w:bCs/>
                <w:sz w:val="18"/>
                <w:szCs w:val="18"/>
              </w:rPr>
            </w:pPr>
            <w:r w:rsidRPr="00591479">
              <w:rPr>
                <w:b/>
                <w:bCs/>
                <w:sz w:val="18"/>
                <w:szCs w:val="18"/>
              </w:rPr>
              <w:t>Policijske usluge</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single" w:sz="4" w:space="0" w:color="auto"/>
              <w:right w:val="nil"/>
            </w:tcBorders>
            <w:shd w:val="clear" w:color="000000" w:fill="FFFFFF"/>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124</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426</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Materijal</w:t>
            </w:r>
          </w:p>
        </w:tc>
        <w:tc>
          <w:tcPr>
            <w:tcW w:w="1242" w:type="dxa"/>
            <w:tcBorders>
              <w:top w:val="nil"/>
              <w:left w:val="nil"/>
              <w:bottom w:val="single" w:sz="4" w:space="0" w:color="auto"/>
              <w:right w:val="single" w:sz="4" w:space="0" w:color="auto"/>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200,000.00</w:t>
            </w:r>
          </w:p>
        </w:tc>
        <w:tc>
          <w:tcPr>
            <w:tcW w:w="1242" w:type="dxa"/>
            <w:tcBorders>
              <w:top w:val="nil"/>
              <w:left w:val="nil"/>
              <w:bottom w:val="nil"/>
              <w:right w:val="single" w:sz="4"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125</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511</w:t>
            </w:r>
          </w:p>
        </w:tc>
        <w:tc>
          <w:tcPr>
            <w:tcW w:w="2822" w:type="dxa"/>
            <w:tcBorders>
              <w:top w:val="nil"/>
              <w:left w:val="nil"/>
              <w:bottom w:val="nil"/>
              <w:right w:val="nil"/>
            </w:tcBorders>
            <w:shd w:val="clear" w:color="000000" w:fill="FFFFFF"/>
            <w:vAlign w:val="bottom"/>
            <w:hideMark/>
          </w:tcPr>
          <w:p w:rsidR="00AE3376" w:rsidRPr="00591479" w:rsidRDefault="00AE3376" w:rsidP="00937BC0">
            <w:pPr>
              <w:rPr>
                <w:sz w:val="18"/>
                <w:szCs w:val="18"/>
              </w:rPr>
            </w:pPr>
            <w:r w:rsidRPr="00591479">
              <w:rPr>
                <w:sz w:val="18"/>
                <w:szCs w:val="18"/>
              </w:rPr>
              <w:t>Zgrade i građevinski objekti</w:t>
            </w:r>
          </w:p>
        </w:tc>
        <w:tc>
          <w:tcPr>
            <w:tcW w:w="1242" w:type="dxa"/>
            <w:tcBorders>
              <w:top w:val="nil"/>
              <w:left w:val="nil"/>
              <w:bottom w:val="nil"/>
              <w:right w:val="single" w:sz="4" w:space="0" w:color="auto"/>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single" w:sz="4" w:space="0" w:color="auto"/>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1,000,000.00</w:t>
            </w:r>
          </w:p>
        </w:tc>
        <w:tc>
          <w:tcPr>
            <w:tcW w:w="1242" w:type="dxa"/>
            <w:tcBorders>
              <w:top w:val="single" w:sz="4" w:space="0" w:color="auto"/>
              <w:left w:val="nil"/>
              <w:bottom w:val="nil"/>
              <w:right w:val="single" w:sz="4"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1,000,000.00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vAlign w:val="bottom"/>
            <w:hideMark/>
          </w:tcPr>
          <w:p w:rsidR="00AE3376" w:rsidRPr="00591479" w:rsidRDefault="00AE3376" w:rsidP="00937BC0">
            <w:pPr>
              <w:jc w:val="center"/>
              <w:rPr>
                <w:sz w:val="18"/>
                <w:szCs w:val="18"/>
              </w:rPr>
            </w:pPr>
            <w:r w:rsidRPr="00591479">
              <w:rPr>
                <w:sz w:val="18"/>
                <w:szCs w:val="18"/>
              </w:rPr>
              <w:t>126</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512</w:t>
            </w:r>
          </w:p>
        </w:tc>
        <w:tc>
          <w:tcPr>
            <w:tcW w:w="2822" w:type="dxa"/>
            <w:tcBorders>
              <w:top w:val="single" w:sz="4" w:space="0" w:color="auto"/>
              <w:left w:val="nil"/>
              <w:bottom w:val="nil"/>
              <w:right w:val="nil"/>
            </w:tcBorders>
            <w:shd w:val="clear" w:color="000000" w:fill="FFFFFF"/>
            <w:vAlign w:val="bottom"/>
            <w:hideMark/>
          </w:tcPr>
          <w:p w:rsidR="00AE3376" w:rsidRPr="00591479" w:rsidRDefault="00AE3376" w:rsidP="00937BC0">
            <w:pPr>
              <w:rPr>
                <w:sz w:val="18"/>
                <w:szCs w:val="18"/>
              </w:rPr>
            </w:pPr>
            <w:r w:rsidRPr="00591479">
              <w:rPr>
                <w:sz w:val="18"/>
                <w:szCs w:val="18"/>
              </w:rPr>
              <w:t>Mašine i oprema</w:t>
            </w:r>
          </w:p>
        </w:tc>
        <w:tc>
          <w:tcPr>
            <w:tcW w:w="1242" w:type="dxa"/>
            <w:tcBorders>
              <w:top w:val="single" w:sz="4" w:space="0" w:color="auto"/>
              <w:left w:val="nil"/>
              <w:bottom w:val="nil"/>
              <w:right w:val="single" w:sz="4" w:space="0" w:color="auto"/>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single" w:sz="4" w:space="0" w:color="auto"/>
              <w:left w:val="nil"/>
              <w:bottom w:val="nil"/>
              <w:right w:val="single" w:sz="4"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200,000.00</w:t>
            </w:r>
          </w:p>
        </w:tc>
        <w:tc>
          <w:tcPr>
            <w:tcW w:w="1242" w:type="dxa"/>
            <w:tcBorders>
              <w:top w:val="single" w:sz="4" w:space="0" w:color="auto"/>
              <w:left w:val="nil"/>
              <w:bottom w:val="nil"/>
              <w:right w:val="single" w:sz="4" w:space="0" w:color="auto"/>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nil"/>
              <w:right w:val="single" w:sz="8" w:space="0" w:color="auto"/>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200,000.00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single" w:sz="4" w:space="0" w:color="auto"/>
              <w:left w:val="nil"/>
              <w:bottom w:val="single" w:sz="4" w:space="0" w:color="auto"/>
              <w:right w:val="nil"/>
            </w:tcBorders>
            <w:shd w:val="clear" w:color="000000" w:fill="FF9900"/>
            <w:vAlign w:val="bottom"/>
            <w:hideMark/>
          </w:tcPr>
          <w:p w:rsidR="00AE3376" w:rsidRPr="00591479" w:rsidRDefault="00AE3376" w:rsidP="00937BC0">
            <w:pPr>
              <w:rPr>
                <w:b/>
                <w:bCs/>
                <w:sz w:val="18"/>
                <w:szCs w:val="18"/>
              </w:rPr>
            </w:pPr>
            <w:r w:rsidRPr="00591479">
              <w:rPr>
                <w:b/>
                <w:bCs/>
                <w:sz w:val="18"/>
                <w:szCs w:val="18"/>
              </w:rPr>
              <w:t>Ukupno funkcija 310</w:t>
            </w:r>
          </w:p>
        </w:tc>
        <w:tc>
          <w:tcPr>
            <w:tcW w:w="1242" w:type="dxa"/>
            <w:tcBorders>
              <w:top w:val="single" w:sz="4" w:space="0" w:color="auto"/>
              <w:left w:val="nil"/>
              <w:bottom w:val="single" w:sz="4" w:space="0" w:color="auto"/>
              <w:right w:val="single" w:sz="4" w:space="0" w:color="auto"/>
            </w:tcBorders>
            <w:shd w:val="clear" w:color="000000" w:fill="FF9900"/>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single" w:sz="4" w:space="0" w:color="auto"/>
              <w:left w:val="nil"/>
              <w:bottom w:val="single" w:sz="4" w:space="0" w:color="auto"/>
              <w:right w:val="single" w:sz="4" w:space="0" w:color="auto"/>
            </w:tcBorders>
            <w:shd w:val="clear" w:color="000000" w:fill="FF9900"/>
            <w:noWrap/>
            <w:vAlign w:val="bottom"/>
            <w:hideMark/>
          </w:tcPr>
          <w:p w:rsidR="00AE3376" w:rsidRPr="00591479" w:rsidRDefault="00AE3376" w:rsidP="00937BC0">
            <w:pPr>
              <w:jc w:val="right"/>
              <w:rPr>
                <w:b/>
                <w:bCs/>
                <w:sz w:val="18"/>
                <w:szCs w:val="18"/>
              </w:rPr>
            </w:pPr>
            <w:r w:rsidRPr="00591479">
              <w:rPr>
                <w:b/>
                <w:bCs/>
                <w:sz w:val="18"/>
                <w:szCs w:val="18"/>
              </w:rPr>
              <w:t>1,400,000.00</w:t>
            </w:r>
          </w:p>
        </w:tc>
        <w:tc>
          <w:tcPr>
            <w:tcW w:w="1242" w:type="dxa"/>
            <w:tcBorders>
              <w:top w:val="single" w:sz="4" w:space="0" w:color="auto"/>
              <w:left w:val="nil"/>
              <w:bottom w:val="single" w:sz="4" w:space="0" w:color="auto"/>
              <w:right w:val="single" w:sz="4" w:space="0" w:color="auto"/>
            </w:tcBorders>
            <w:shd w:val="clear" w:color="000000" w:fill="FF9900"/>
            <w:noWrap/>
            <w:vAlign w:val="bottom"/>
            <w:hideMark/>
          </w:tcPr>
          <w:p w:rsidR="00AE3376" w:rsidRPr="00591479" w:rsidRDefault="00AE3376" w:rsidP="00937BC0">
            <w:pPr>
              <w:jc w:val="right"/>
              <w:rPr>
                <w:b/>
                <w:bCs/>
                <w:sz w:val="18"/>
                <w:szCs w:val="18"/>
              </w:rPr>
            </w:pPr>
            <w:r w:rsidRPr="00591479">
              <w:rPr>
                <w:b/>
                <w:bCs/>
                <w:sz w:val="18"/>
                <w:szCs w:val="18"/>
              </w:rPr>
              <w:t>0.00</w:t>
            </w:r>
          </w:p>
        </w:tc>
        <w:tc>
          <w:tcPr>
            <w:tcW w:w="1332" w:type="dxa"/>
            <w:tcBorders>
              <w:top w:val="single" w:sz="4" w:space="0" w:color="auto"/>
              <w:left w:val="nil"/>
              <w:bottom w:val="single" w:sz="4" w:space="0" w:color="auto"/>
              <w:right w:val="single" w:sz="8" w:space="0" w:color="auto"/>
            </w:tcBorders>
            <w:shd w:val="clear" w:color="000000" w:fill="FF9900"/>
            <w:noWrap/>
            <w:vAlign w:val="bottom"/>
            <w:hideMark/>
          </w:tcPr>
          <w:p w:rsidR="00AE3376" w:rsidRPr="00591479" w:rsidRDefault="00AE3376" w:rsidP="00937BC0">
            <w:pPr>
              <w:jc w:val="right"/>
              <w:rPr>
                <w:b/>
                <w:bCs/>
                <w:sz w:val="18"/>
                <w:szCs w:val="18"/>
              </w:rPr>
            </w:pPr>
            <w:r w:rsidRPr="00591479">
              <w:rPr>
                <w:b/>
                <w:bCs/>
                <w:sz w:val="18"/>
                <w:szCs w:val="18"/>
              </w:rPr>
              <w:t>1,400,000.00</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2822" w:type="dxa"/>
            <w:tcBorders>
              <w:top w:val="nil"/>
              <w:left w:val="nil"/>
              <w:bottom w:val="single" w:sz="4" w:space="0" w:color="auto"/>
              <w:right w:val="nil"/>
            </w:tcBorders>
            <w:shd w:val="clear" w:color="000000" w:fill="FFFFFF"/>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4" w:space="0" w:color="auto"/>
              <w:right w:val="nil"/>
            </w:tcBorders>
            <w:shd w:val="clear" w:color="000000" w:fill="FFFFFF"/>
            <w:noWrap/>
            <w:vAlign w:val="bottom"/>
            <w:hideMark/>
          </w:tcPr>
          <w:p w:rsidR="00AE3376" w:rsidRPr="00591479" w:rsidRDefault="00AE3376" w:rsidP="00937BC0">
            <w:pPr>
              <w:rPr>
                <w:rFonts w:ascii="Arial" w:hAnsi="Arial" w:cs="Arial"/>
                <w:sz w:val="20"/>
                <w:szCs w:val="20"/>
              </w:rPr>
            </w:pPr>
            <w:r w:rsidRPr="00591479">
              <w:rPr>
                <w:rFonts w:ascii="Arial" w:hAnsi="Arial" w:cs="Arial"/>
                <w:sz w:val="20"/>
                <w:szCs w:val="20"/>
              </w:rPr>
              <w:t> </w:t>
            </w:r>
          </w:p>
        </w:tc>
        <w:tc>
          <w:tcPr>
            <w:tcW w:w="1521" w:type="dxa"/>
            <w:tcBorders>
              <w:top w:val="nil"/>
              <w:left w:val="nil"/>
              <w:bottom w:val="nil"/>
              <w:right w:val="nil"/>
            </w:tcBorders>
            <w:shd w:val="clear" w:color="000000" w:fill="FFFFFF"/>
            <w:noWrap/>
            <w:vAlign w:val="bottom"/>
            <w:hideMark/>
          </w:tcPr>
          <w:p w:rsidR="00AE3376" w:rsidRPr="00591479" w:rsidRDefault="00AE3376" w:rsidP="00937BC0">
            <w:pPr>
              <w:jc w:val="right"/>
              <w:rPr>
                <w:sz w:val="18"/>
                <w:szCs w:val="18"/>
              </w:rPr>
            </w:pPr>
            <w:r w:rsidRPr="00591479">
              <w:rPr>
                <w:sz w:val="18"/>
                <w:szCs w:val="18"/>
              </w:rPr>
              <w:t> </w:t>
            </w:r>
          </w:p>
        </w:tc>
        <w:tc>
          <w:tcPr>
            <w:tcW w:w="1242" w:type="dxa"/>
            <w:tcBorders>
              <w:top w:val="nil"/>
              <w:left w:val="nil"/>
              <w:bottom w:val="nil"/>
              <w:right w:val="nil"/>
            </w:tcBorders>
            <w:shd w:val="clear" w:color="000000" w:fill="FFFFFF"/>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single" w:sz="4" w:space="0" w:color="auto"/>
              <w:right w:val="single" w:sz="8" w:space="0" w:color="auto"/>
            </w:tcBorders>
            <w:shd w:val="clear" w:color="000000" w:fill="FFFFFF"/>
            <w:noWrap/>
            <w:vAlign w:val="bottom"/>
            <w:hideMark/>
          </w:tcPr>
          <w:p w:rsidR="00AE3376" w:rsidRPr="00591479" w:rsidRDefault="00AE3376" w:rsidP="00937BC0">
            <w:pPr>
              <w:rPr>
                <w:sz w:val="18"/>
                <w:szCs w:val="18"/>
              </w:rPr>
            </w:pPr>
            <w:r w:rsidRPr="00591479">
              <w:rPr>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nil"/>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4095" w:type="dxa"/>
            <w:gridSpan w:val="3"/>
            <w:tcBorders>
              <w:top w:val="single" w:sz="4" w:space="0" w:color="auto"/>
              <w:left w:val="nil"/>
              <w:bottom w:val="single" w:sz="4" w:space="0" w:color="auto"/>
              <w:right w:val="single" w:sz="8" w:space="0" w:color="000000"/>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nil"/>
              <w:left w:val="nil"/>
              <w:bottom w:val="single" w:sz="4" w:space="0" w:color="auto"/>
              <w:right w:val="single" w:sz="4" w:space="0" w:color="000000"/>
            </w:tcBorders>
            <w:shd w:val="clear" w:color="000000" w:fill="FFFF99"/>
            <w:hideMark/>
          </w:tcPr>
          <w:p w:rsidR="00AE3376" w:rsidRPr="00591479" w:rsidRDefault="00AE3376" w:rsidP="00937BC0">
            <w:pPr>
              <w:rPr>
                <w:b/>
                <w:bCs/>
                <w:sz w:val="18"/>
                <w:szCs w:val="18"/>
              </w:rPr>
            </w:pPr>
            <w:r w:rsidRPr="00591479">
              <w:rPr>
                <w:b/>
                <w:bCs/>
                <w:sz w:val="18"/>
                <w:szCs w:val="18"/>
              </w:rPr>
              <w:t>UKUPNO RAZDEO 3</w:t>
            </w:r>
          </w:p>
        </w:tc>
        <w:tc>
          <w:tcPr>
            <w:tcW w:w="1521" w:type="dxa"/>
            <w:tcBorders>
              <w:top w:val="nil"/>
              <w:left w:val="nil"/>
              <w:bottom w:val="single" w:sz="4" w:space="0" w:color="auto"/>
              <w:right w:val="single" w:sz="4" w:space="0" w:color="auto"/>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263,470,000.00</w:t>
            </w:r>
          </w:p>
        </w:tc>
        <w:tc>
          <w:tcPr>
            <w:tcW w:w="1242" w:type="dxa"/>
            <w:tcBorders>
              <w:top w:val="nil"/>
              <w:left w:val="nil"/>
              <w:bottom w:val="single" w:sz="4" w:space="0" w:color="auto"/>
              <w:right w:val="single" w:sz="4" w:space="0" w:color="auto"/>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14,594,000.00</w:t>
            </w:r>
          </w:p>
        </w:tc>
        <w:tc>
          <w:tcPr>
            <w:tcW w:w="1332" w:type="dxa"/>
            <w:tcBorders>
              <w:top w:val="nil"/>
              <w:left w:val="nil"/>
              <w:bottom w:val="single" w:sz="4" w:space="0" w:color="auto"/>
              <w:right w:val="single" w:sz="8" w:space="0" w:color="auto"/>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278,064,000.00</w:t>
            </w:r>
          </w:p>
        </w:tc>
      </w:tr>
      <w:tr w:rsidR="00AE3376" w:rsidRPr="00591479" w:rsidTr="00AE3376">
        <w:trPr>
          <w:trHeight w:val="240"/>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single" w:sz="4" w:space="0" w:color="auto"/>
              <w:left w:val="nil"/>
              <w:bottom w:val="single" w:sz="4" w:space="0" w:color="auto"/>
              <w:right w:val="nil"/>
            </w:tcBorders>
            <w:shd w:val="clear" w:color="auto" w:fill="auto"/>
            <w:hideMark/>
          </w:tcPr>
          <w:p w:rsidR="00AE3376" w:rsidRPr="00591479" w:rsidRDefault="00AE3376" w:rsidP="00937BC0">
            <w:pPr>
              <w:jc w:val="center"/>
              <w:rPr>
                <w:b/>
                <w:bCs/>
                <w:sz w:val="18"/>
                <w:szCs w:val="18"/>
              </w:rPr>
            </w:pPr>
            <w:r w:rsidRPr="00591479">
              <w:rPr>
                <w:b/>
                <w:bCs/>
                <w:sz w:val="18"/>
                <w:szCs w:val="18"/>
              </w:rPr>
              <w:t> </w:t>
            </w:r>
          </w:p>
        </w:tc>
        <w:tc>
          <w:tcPr>
            <w:tcW w:w="1521"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right"/>
              <w:rPr>
                <w:b/>
                <w:bCs/>
                <w:sz w:val="18"/>
                <w:szCs w:val="18"/>
              </w:rPr>
            </w:pPr>
            <w:r w:rsidRPr="00591479">
              <w:rPr>
                <w:b/>
                <w:bCs/>
                <w:sz w:val="18"/>
                <w:szCs w:val="18"/>
              </w:rPr>
              <w:t> </w:t>
            </w:r>
          </w:p>
        </w:tc>
        <w:tc>
          <w:tcPr>
            <w:tcW w:w="1242" w:type="dxa"/>
            <w:tcBorders>
              <w:top w:val="nil"/>
              <w:left w:val="nil"/>
              <w:bottom w:val="single" w:sz="4" w:space="0" w:color="auto"/>
              <w:right w:val="nil"/>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c>
          <w:tcPr>
            <w:tcW w:w="1332" w:type="dxa"/>
            <w:tcBorders>
              <w:top w:val="nil"/>
              <w:left w:val="nil"/>
              <w:bottom w:val="nil"/>
              <w:right w:val="single" w:sz="8" w:space="0" w:color="auto"/>
            </w:tcBorders>
            <w:shd w:val="clear" w:color="auto" w:fill="auto"/>
            <w:noWrap/>
            <w:vAlign w:val="bottom"/>
            <w:hideMark/>
          </w:tcPr>
          <w:p w:rsidR="00AE3376" w:rsidRPr="00591479" w:rsidRDefault="00AE3376" w:rsidP="00937BC0">
            <w:pPr>
              <w:rPr>
                <w:b/>
                <w:bCs/>
                <w:sz w:val="18"/>
                <w:szCs w:val="18"/>
              </w:rPr>
            </w:pPr>
            <w:r w:rsidRPr="00591479">
              <w:rPr>
                <w:b/>
                <w:bCs/>
                <w:sz w:val="18"/>
                <w:szCs w:val="18"/>
              </w:rPr>
              <w:t> </w:t>
            </w:r>
          </w:p>
        </w:tc>
      </w:tr>
      <w:tr w:rsidR="00AE3376" w:rsidRPr="00591479" w:rsidTr="00AE3376">
        <w:trPr>
          <w:trHeight w:val="255"/>
          <w:jc w:val="center"/>
        </w:trPr>
        <w:tc>
          <w:tcPr>
            <w:tcW w:w="432" w:type="dxa"/>
            <w:tcBorders>
              <w:top w:val="nil"/>
              <w:left w:val="single" w:sz="8" w:space="0" w:color="auto"/>
              <w:bottom w:val="single" w:sz="4" w:space="0" w:color="auto"/>
              <w:right w:val="nil"/>
            </w:tcBorders>
            <w:shd w:val="clear" w:color="auto" w:fill="auto"/>
            <w:noWrap/>
            <w:vAlign w:val="bottom"/>
            <w:hideMark/>
          </w:tcPr>
          <w:p w:rsidR="00AE3376" w:rsidRPr="00591479" w:rsidRDefault="00AE3376" w:rsidP="00937BC0">
            <w:pPr>
              <w:jc w:val="center"/>
              <w:rPr>
                <w:b/>
                <w:bCs/>
                <w:sz w:val="18"/>
                <w:szCs w:val="18"/>
              </w:rPr>
            </w:pPr>
            <w:r w:rsidRPr="00591479">
              <w:rPr>
                <w:b/>
                <w:bCs/>
                <w:sz w:val="18"/>
                <w:szCs w:val="18"/>
              </w:rPr>
              <w:t> </w:t>
            </w:r>
          </w:p>
        </w:tc>
        <w:tc>
          <w:tcPr>
            <w:tcW w:w="438"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4" w:space="0" w:color="auto"/>
              <w:right w:val="nil"/>
            </w:tcBorders>
            <w:shd w:val="clear" w:color="auto" w:fill="auto"/>
            <w:hideMark/>
          </w:tcPr>
          <w:p w:rsidR="00AE3376" w:rsidRPr="00591479" w:rsidRDefault="00AE3376" w:rsidP="00937BC0">
            <w:pPr>
              <w:ind w:firstLineChars="200" w:firstLine="360"/>
              <w:rPr>
                <w:sz w:val="18"/>
                <w:szCs w:val="18"/>
              </w:rPr>
            </w:pPr>
            <w:r w:rsidRPr="00591479">
              <w:rPr>
                <w:sz w:val="18"/>
                <w:szCs w:val="18"/>
              </w:rPr>
              <w:t> </w:t>
            </w:r>
          </w:p>
        </w:tc>
        <w:tc>
          <w:tcPr>
            <w:tcW w:w="751" w:type="dxa"/>
            <w:tcBorders>
              <w:top w:val="nil"/>
              <w:left w:val="nil"/>
              <w:bottom w:val="single" w:sz="4" w:space="0" w:color="auto"/>
              <w:right w:val="nil"/>
            </w:tcBorders>
            <w:shd w:val="clear" w:color="auto" w:fill="auto"/>
            <w:hideMark/>
          </w:tcPr>
          <w:p w:rsidR="00AE3376" w:rsidRPr="00591479" w:rsidRDefault="00AE3376" w:rsidP="00937BC0">
            <w:pPr>
              <w:jc w:val="center"/>
              <w:rPr>
                <w:sz w:val="18"/>
                <w:szCs w:val="18"/>
              </w:rPr>
            </w:pPr>
            <w:r w:rsidRPr="00591479">
              <w:rPr>
                <w:sz w:val="18"/>
                <w:szCs w:val="18"/>
              </w:rPr>
              <w:t> </w:t>
            </w:r>
          </w:p>
        </w:tc>
        <w:tc>
          <w:tcPr>
            <w:tcW w:w="4065" w:type="dxa"/>
            <w:gridSpan w:val="2"/>
            <w:tcBorders>
              <w:top w:val="nil"/>
              <w:left w:val="nil"/>
              <w:bottom w:val="double" w:sz="6" w:space="0" w:color="auto"/>
              <w:right w:val="single" w:sz="4" w:space="0" w:color="000000"/>
            </w:tcBorders>
            <w:shd w:val="clear" w:color="000000" w:fill="FFFF99"/>
            <w:hideMark/>
          </w:tcPr>
          <w:p w:rsidR="00AE3376" w:rsidRPr="00591479" w:rsidRDefault="00AE3376" w:rsidP="00937BC0">
            <w:pPr>
              <w:rPr>
                <w:b/>
                <w:bCs/>
                <w:sz w:val="18"/>
                <w:szCs w:val="18"/>
              </w:rPr>
            </w:pPr>
            <w:r w:rsidRPr="00591479">
              <w:rPr>
                <w:b/>
                <w:bCs/>
                <w:sz w:val="18"/>
                <w:szCs w:val="18"/>
              </w:rPr>
              <w:t>UKUPNO RASHODI</w:t>
            </w:r>
          </w:p>
        </w:tc>
        <w:tc>
          <w:tcPr>
            <w:tcW w:w="1521" w:type="dxa"/>
            <w:tcBorders>
              <w:top w:val="nil"/>
              <w:left w:val="nil"/>
              <w:bottom w:val="double" w:sz="6" w:space="0" w:color="auto"/>
              <w:right w:val="single" w:sz="4" w:space="0" w:color="auto"/>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306,800,000.00</w:t>
            </w:r>
          </w:p>
        </w:tc>
        <w:tc>
          <w:tcPr>
            <w:tcW w:w="1242" w:type="dxa"/>
            <w:tcBorders>
              <w:top w:val="nil"/>
              <w:left w:val="nil"/>
              <w:bottom w:val="double" w:sz="6" w:space="0" w:color="auto"/>
              <w:right w:val="nil"/>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14,594,000.00</w:t>
            </w:r>
          </w:p>
        </w:tc>
        <w:tc>
          <w:tcPr>
            <w:tcW w:w="1332" w:type="dxa"/>
            <w:tcBorders>
              <w:top w:val="single" w:sz="4" w:space="0" w:color="auto"/>
              <w:left w:val="nil"/>
              <w:bottom w:val="double" w:sz="6" w:space="0" w:color="auto"/>
              <w:right w:val="single" w:sz="8" w:space="0" w:color="auto"/>
            </w:tcBorders>
            <w:shd w:val="clear" w:color="000000" w:fill="FFFF99"/>
            <w:noWrap/>
            <w:vAlign w:val="bottom"/>
            <w:hideMark/>
          </w:tcPr>
          <w:p w:rsidR="00AE3376" w:rsidRPr="00591479" w:rsidRDefault="00AE3376" w:rsidP="00937BC0">
            <w:pPr>
              <w:jc w:val="right"/>
              <w:rPr>
                <w:b/>
                <w:bCs/>
                <w:sz w:val="18"/>
                <w:szCs w:val="18"/>
              </w:rPr>
            </w:pPr>
            <w:r w:rsidRPr="00591479">
              <w:rPr>
                <w:b/>
                <w:bCs/>
                <w:sz w:val="18"/>
                <w:szCs w:val="18"/>
              </w:rPr>
              <w:t>321,394,000.00</w:t>
            </w:r>
          </w:p>
        </w:tc>
      </w:tr>
      <w:tr w:rsidR="00AE3376" w:rsidRPr="00591479" w:rsidTr="00AE3376">
        <w:trPr>
          <w:trHeight w:val="270"/>
          <w:jc w:val="center"/>
        </w:trPr>
        <w:tc>
          <w:tcPr>
            <w:tcW w:w="432" w:type="dxa"/>
            <w:tcBorders>
              <w:top w:val="nil"/>
              <w:left w:val="single" w:sz="8" w:space="0" w:color="auto"/>
              <w:bottom w:val="single" w:sz="8"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438" w:type="dxa"/>
            <w:tcBorders>
              <w:top w:val="nil"/>
              <w:left w:val="nil"/>
              <w:bottom w:val="single" w:sz="8"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483" w:type="dxa"/>
            <w:tcBorders>
              <w:top w:val="nil"/>
              <w:left w:val="nil"/>
              <w:bottom w:val="single" w:sz="8" w:space="0" w:color="auto"/>
              <w:right w:val="nil"/>
            </w:tcBorders>
            <w:shd w:val="clear" w:color="auto" w:fill="auto"/>
            <w:noWrap/>
            <w:vAlign w:val="bottom"/>
            <w:hideMark/>
          </w:tcPr>
          <w:p w:rsidR="00AE3376" w:rsidRPr="00591479" w:rsidRDefault="00AE3376" w:rsidP="00937BC0">
            <w:pPr>
              <w:jc w:val="center"/>
              <w:rPr>
                <w:sz w:val="18"/>
                <w:szCs w:val="18"/>
              </w:rPr>
            </w:pPr>
            <w:r w:rsidRPr="00591479">
              <w:rPr>
                <w:sz w:val="18"/>
                <w:szCs w:val="18"/>
              </w:rPr>
              <w:t> </w:t>
            </w:r>
          </w:p>
        </w:tc>
        <w:tc>
          <w:tcPr>
            <w:tcW w:w="483" w:type="dxa"/>
            <w:tcBorders>
              <w:top w:val="nil"/>
              <w:left w:val="nil"/>
              <w:bottom w:val="single" w:sz="8"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751" w:type="dxa"/>
            <w:tcBorders>
              <w:top w:val="nil"/>
              <w:left w:val="nil"/>
              <w:bottom w:val="single" w:sz="8"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2822" w:type="dxa"/>
            <w:tcBorders>
              <w:top w:val="nil"/>
              <w:left w:val="nil"/>
              <w:bottom w:val="single" w:sz="8"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8"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521" w:type="dxa"/>
            <w:tcBorders>
              <w:top w:val="nil"/>
              <w:left w:val="nil"/>
              <w:bottom w:val="single" w:sz="8"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242" w:type="dxa"/>
            <w:tcBorders>
              <w:top w:val="nil"/>
              <w:left w:val="nil"/>
              <w:bottom w:val="single" w:sz="8" w:space="0" w:color="auto"/>
              <w:right w:val="nil"/>
            </w:tcBorders>
            <w:shd w:val="clear" w:color="auto" w:fill="auto"/>
            <w:noWrap/>
            <w:vAlign w:val="bottom"/>
            <w:hideMark/>
          </w:tcPr>
          <w:p w:rsidR="00AE3376" w:rsidRPr="00591479" w:rsidRDefault="00AE3376" w:rsidP="00937BC0">
            <w:pPr>
              <w:rPr>
                <w:sz w:val="18"/>
                <w:szCs w:val="18"/>
              </w:rPr>
            </w:pPr>
            <w:r w:rsidRPr="00591479">
              <w:rPr>
                <w:sz w:val="18"/>
                <w:szCs w:val="18"/>
              </w:rPr>
              <w:t> </w:t>
            </w:r>
          </w:p>
        </w:tc>
        <w:tc>
          <w:tcPr>
            <w:tcW w:w="1332" w:type="dxa"/>
            <w:tcBorders>
              <w:top w:val="nil"/>
              <w:left w:val="nil"/>
              <w:bottom w:val="single" w:sz="8" w:space="0" w:color="auto"/>
              <w:right w:val="single" w:sz="8" w:space="0" w:color="auto"/>
            </w:tcBorders>
            <w:shd w:val="clear" w:color="auto" w:fill="auto"/>
            <w:noWrap/>
            <w:vAlign w:val="bottom"/>
            <w:hideMark/>
          </w:tcPr>
          <w:p w:rsidR="00AE3376" w:rsidRPr="00591479" w:rsidRDefault="00AE3376" w:rsidP="00937BC0">
            <w:pPr>
              <w:rPr>
                <w:sz w:val="18"/>
                <w:szCs w:val="18"/>
              </w:rPr>
            </w:pPr>
            <w:r w:rsidRPr="00591479">
              <w:rPr>
                <w:sz w:val="18"/>
                <w:szCs w:val="18"/>
              </w:rPr>
              <w:t> </w:t>
            </w:r>
          </w:p>
        </w:tc>
      </w:tr>
    </w:tbl>
    <w:p w:rsidR="00657199" w:rsidRPr="00857BD1" w:rsidRDefault="00857BD1" w:rsidP="00D17D89">
      <w:pPr>
        <w:jc w:val="both"/>
        <w:rPr>
          <w:bCs/>
          <w:sz w:val="20"/>
          <w:szCs w:val="20"/>
          <w:lang w:val="sr-Cyrl-CS"/>
        </w:rPr>
      </w:pPr>
      <w:r>
        <w:rPr>
          <w:bCs/>
          <w:sz w:val="20"/>
          <w:szCs w:val="20"/>
          <w:lang w:val="sr-Cyrl-CS"/>
        </w:rPr>
        <w:tab/>
      </w:r>
      <w:r>
        <w:rPr>
          <w:bCs/>
          <w:sz w:val="20"/>
          <w:szCs w:val="20"/>
          <w:lang w:val="sr-Cyrl-CS"/>
        </w:rPr>
        <w:tab/>
      </w:r>
      <w:r>
        <w:rPr>
          <w:bCs/>
          <w:sz w:val="20"/>
          <w:szCs w:val="20"/>
          <w:lang w:val="sr-Cyrl-CS"/>
        </w:rPr>
        <w:tab/>
      </w:r>
      <w:r>
        <w:rPr>
          <w:bCs/>
          <w:sz w:val="20"/>
          <w:szCs w:val="20"/>
          <w:lang w:val="sr-Cyrl-CS"/>
        </w:rPr>
        <w:tab/>
      </w:r>
    </w:p>
    <w:p w:rsidR="00657199" w:rsidRDefault="00657199" w:rsidP="00D76A3B">
      <w:pPr>
        <w:jc w:val="both"/>
        <w:rPr>
          <w:b/>
          <w:bCs/>
          <w:i/>
          <w:sz w:val="36"/>
          <w:szCs w:val="36"/>
          <w:u w:val="single"/>
          <w:lang w:val="sr-Cyrl-CS"/>
        </w:rPr>
      </w:pPr>
    </w:p>
    <w:p w:rsidR="00657199" w:rsidRDefault="00657199" w:rsidP="00657199">
      <w:pPr>
        <w:rPr>
          <w:bCs/>
          <w:sz w:val="20"/>
          <w:szCs w:val="20"/>
        </w:rPr>
      </w:pPr>
    </w:p>
    <w:p w:rsidR="00AE3376" w:rsidRDefault="00AE3376" w:rsidP="00AE3376">
      <w:pPr>
        <w:jc w:val="center"/>
        <w:rPr>
          <w:b/>
          <w:lang w:val="sr-Cyrl-CS"/>
        </w:rPr>
      </w:pPr>
    </w:p>
    <w:p w:rsidR="00AE3376" w:rsidRDefault="00AE3376" w:rsidP="00AE3376">
      <w:pPr>
        <w:jc w:val="center"/>
        <w:rPr>
          <w:b/>
          <w:lang w:val="sr-Cyrl-CS"/>
        </w:rPr>
      </w:pPr>
    </w:p>
    <w:p w:rsidR="005D72E5" w:rsidRDefault="005D72E5" w:rsidP="00AE3376">
      <w:pPr>
        <w:jc w:val="center"/>
        <w:rPr>
          <w:b/>
          <w:lang w:val="sr-Cyrl-CS"/>
        </w:rPr>
      </w:pPr>
    </w:p>
    <w:p w:rsidR="005D72E5" w:rsidRDefault="005D72E5" w:rsidP="00AE3376">
      <w:pPr>
        <w:jc w:val="center"/>
        <w:rPr>
          <w:b/>
          <w:lang w:val="sr-Cyrl-CS"/>
        </w:rPr>
      </w:pPr>
    </w:p>
    <w:p w:rsidR="005D72E5" w:rsidRDefault="005D72E5" w:rsidP="00AE3376">
      <w:pPr>
        <w:jc w:val="center"/>
        <w:rPr>
          <w:b/>
          <w:lang w:val="sr-Cyrl-CS"/>
        </w:rPr>
      </w:pPr>
    </w:p>
    <w:p w:rsidR="005D72E5" w:rsidRDefault="005D72E5" w:rsidP="00AE3376">
      <w:pPr>
        <w:jc w:val="center"/>
        <w:rPr>
          <w:b/>
          <w:lang w:val="sr-Cyrl-CS"/>
        </w:rPr>
      </w:pPr>
    </w:p>
    <w:p w:rsidR="00AE3376" w:rsidRPr="00A83EB6" w:rsidRDefault="00AE3376" w:rsidP="00AE3376">
      <w:pPr>
        <w:jc w:val="center"/>
        <w:rPr>
          <w:b/>
          <w:lang w:val="sr-Cyrl-CS"/>
        </w:rPr>
      </w:pPr>
      <w:r>
        <w:rPr>
          <w:b/>
        </w:rPr>
        <w:t>III</w:t>
      </w:r>
      <w:r>
        <w:rPr>
          <w:b/>
          <w:lang w:val="sr-Cyrl-CS"/>
        </w:rPr>
        <w:t xml:space="preserve"> ИЗВРШАВАЊЕ БУЏЕТА</w:t>
      </w:r>
    </w:p>
    <w:p w:rsidR="00AE3376" w:rsidRDefault="00AE3376" w:rsidP="00AE3376">
      <w:pPr>
        <w:jc w:val="both"/>
        <w:rPr>
          <w:b/>
          <w:lang w:val="sr-Cyrl-CS"/>
        </w:rPr>
      </w:pPr>
      <w:r>
        <w:rPr>
          <w:b/>
          <w:lang w:val="sr-Cyrl-CS"/>
        </w:rPr>
        <w:t xml:space="preserve"> </w:t>
      </w:r>
    </w:p>
    <w:p w:rsidR="00AE3376" w:rsidRPr="007463D5" w:rsidRDefault="00AE3376" w:rsidP="00AE3376">
      <w:pPr>
        <w:jc w:val="both"/>
        <w:rPr>
          <w:b/>
          <w:lang w:val="sr-Cyrl-CS"/>
        </w:rPr>
      </w:pPr>
    </w:p>
    <w:p w:rsidR="00AE3376" w:rsidRDefault="00AE3376" w:rsidP="00AE3376">
      <w:pPr>
        <w:jc w:val="center"/>
        <w:rPr>
          <w:b/>
          <w:lang w:val="sr-Cyrl-CS"/>
        </w:rPr>
      </w:pPr>
      <w:r>
        <w:rPr>
          <w:b/>
          <w:lang w:val="sr-Cyrl-CS"/>
        </w:rPr>
        <w:t>Члан 10</w:t>
      </w:r>
      <w:r w:rsidRPr="007463D5">
        <w:rPr>
          <w:b/>
          <w:lang w:val="sr-Cyrl-CS"/>
        </w:rPr>
        <w:t>.</w:t>
      </w:r>
    </w:p>
    <w:p w:rsidR="00AE3376" w:rsidRDefault="00AE3376" w:rsidP="00AE3376">
      <w:pPr>
        <w:jc w:val="both"/>
        <w:rPr>
          <w:lang w:val="sr-Cyrl-CS"/>
        </w:rPr>
      </w:pPr>
      <w:r>
        <w:rPr>
          <w:lang w:val="sr-Cyrl-CS"/>
        </w:rPr>
        <w:t xml:space="preserve">                  За извршавање одлуке о буџету одговоран је председник општине.</w:t>
      </w:r>
    </w:p>
    <w:p w:rsidR="00AE3376" w:rsidRDefault="00AE3376" w:rsidP="00AE3376">
      <w:pPr>
        <w:jc w:val="both"/>
        <w:rPr>
          <w:lang w:val="sr-Cyrl-CS"/>
        </w:rPr>
      </w:pPr>
      <w:r>
        <w:rPr>
          <w:lang w:val="sr-Cyrl-CS"/>
        </w:rPr>
        <w:t xml:space="preserve">                  Наредбодавац за извршење буџета је председник општине.</w:t>
      </w:r>
    </w:p>
    <w:p w:rsidR="00AE3376" w:rsidRPr="00667742" w:rsidRDefault="00AE3376" w:rsidP="00AE3376">
      <w:pPr>
        <w:jc w:val="both"/>
        <w:rPr>
          <w:lang w:val="sr-Cyrl-CS"/>
        </w:rPr>
      </w:pPr>
      <w:r>
        <w:rPr>
          <w:lang w:val="sr-Cyrl-CS"/>
        </w:rPr>
        <w:t xml:space="preserve">                  Председник општине подноси извештај Скупштини општине о реализацији Одлуке о буџету и коришћењу сталне и текуће буџетске резерве.</w:t>
      </w:r>
    </w:p>
    <w:p w:rsidR="00AE3376" w:rsidRDefault="00AE3376" w:rsidP="00AE3376">
      <w:pPr>
        <w:rPr>
          <w:b/>
          <w:lang w:val="sr-Cyrl-CS"/>
        </w:rPr>
      </w:pPr>
    </w:p>
    <w:p w:rsidR="00AE3376" w:rsidRDefault="00AE3376" w:rsidP="00AE3376">
      <w:pPr>
        <w:jc w:val="center"/>
        <w:rPr>
          <w:b/>
          <w:lang w:val="sr-Cyrl-CS"/>
        </w:rPr>
      </w:pPr>
      <w:r>
        <w:rPr>
          <w:b/>
          <w:lang w:val="sr-Cyrl-CS"/>
        </w:rPr>
        <w:t xml:space="preserve"> </w:t>
      </w:r>
    </w:p>
    <w:p w:rsidR="00AE3376" w:rsidRDefault="00AE3376" w:rsidP="00AE3376">
      <w:pPr>
        <w:jc w:val="center"/>
        <w:rPr>
          <w:b/>
          <w:lang w:val="sr-Cyrl-CS"/>
        </w:rPr>
      </w:pPr>
      <w:r>
        <w:rPr>
          <w:b/>
          <w:lang w:val="sr-Cyrl-CS"/>
        </w:rPr>
        <w:t>Члан 11</w:t>
      </w:r>
      <w:r w:rsidRPr="00FD0F49">
        <w:rPr>
          <w:b/>
          <w:lang w:val="sr-Cyrl-CS"/>
        </w:rPr>
        <w:t>.</w:t>
      </w:r>
    </w:p>
    <w:p w:rsidR="00AE3376" w:rsidRDefault="00AE3376" w:rsidP="00AE3376">
      <w:pPr>
        <w:rPr>
          <w:lang w:val="sr-Cyrl-CS"/>
        </w:rPr>
      </w:pPr>
      <w:r>
        <w:rPr>
          <w:b/>
          <w:lang w:val="sr-Cyrl-CS"/>
        </w:rPr>
        <w:t xml:space="preserve">                   </w:t>
      </w:r>
      <w:r>
        <w:rPr>
          <w:lang w:val="sr-Cyrl-CS"/>
        </w:rPr>
        <w:t>Одлуку о промени апропријације , на предлог одељења за финансије и буџет , доноси Општинско веће, у слкладу са чланом 61. Закона о буџетском систему.</w:t>
      </w:r>
    </w:p>
    <w:p w:rsidR="00AE3376" w:rsidRDefault="00AE3376" w:rsidP="00AE3376">
      <w:pPr>
        <w:rPr>
          <w:lang w:val="sr-Cyrl-CS"/>
        </w:rPr>
      </w:pPr>
      <w:r>
        <w:rPr>
          <w:lang w:val="sr-Cyrl-CS"/>
        </w:rPr>
        <w:t xml:space="preserve">   </w:t>
      </w:r>
    </w:p>
    <w:p w:rsidR="00AE3376" w:rsidRPr="00FD0F49" w:rsidRDefault="00AE3376" w:rsidP="00AE3376">
      <w:pPr>
        <w:jc w:val="center"/>
        <w:rPr>
          <w:b/>
          <w:lang w:val="sr-Cyrl-CS"/>
        </w:rPr>
      </w:pPr>
      <w:r>
        <w:rPr>
          <w:b/>
          <w:lang w:val="sr-Cyrl-CS"/>
        </w:rPr>
        <w:t>Члан 12</w:t>
      </w:r>
      <w:r w:rsidRPr="00FD0F49">
        <w:rPr>
          <w:b/>
          <w:lang w:val="sr-Cyrl-CS"/>
        </w:rPr>
        <w:t>.</w:t>
      </w:r>
    </w:p>
    <w:p w:rsidR="00AE3376" w:rsidRDefault="00AE3376" w:rsidP="00AE3376">
      <w:pPr>
        <w:jc w:val="both"/>
        <w:rPr>
          <w:lang w:val="sr-Cyrl-CS"/>
        </w:rPr>
      </w:pPr>
      <w:r w:rsidRPr="00FD0F49">
        <w:rPr>
          <w:lang w:val="sr-Cyrl-CS"/>
        </w:rPr>
        <w:t xml:space="preserve">                   Одлуку о у</w:t>
      </w:r>
      <w:r>
        <w:rPr>
          <w:lang w:val="sr-Cyrl-CS"/>
        </w:rPr>
        <w:t>потреби текуће буџетске резерве, на предлог одељења за финансије и буџета доноси Општинско веће , у складу са чланом 61. Закона о буџетском систему.</w:t>
      </w:r>
    </w:p>
    <w:p w:rsidR="00AE3376" w:rsidRPr="00EF00FC" w:rsidRDefault="00AE3376" w:rsidP="00AE3376">
      <w:pPr>
        <w:jc w:val="both"/>
      </w:pPr>
      <w:r>
        <w:rPr>
          <w:lang w:val="sr-Cyrl-CS"/>
        </w:rPr>
        <w:t xml:space="preserve">                    Одлуку о употреби средстава сталне буџетске резерве , на предлог одељења за финансије и буџет доноси Општинско веће, у складу са чланом 70. Закона о буџетсом систему.</w:t>
      </w:r>
    </w:p>
    <w:p w:rsidR="00AE3376" w:rsidRDefault="00AE3376" w:rsidP="00AE3376">
      <w:pPr>
        <w:jc w:val="center"/>
        <w:rPr>
          <w:b/>
          <w:lang w:val="sr-Cyrl-CS"/>
        </w:rPr>
      </w:pPr>
    </w:p>
    <w:p w:rsidR="00AE3376" w:rsidRDefault="00AE3376" w:rsidP="00AE3376">
      <w:pPr>
        <w:jc w:val="center"/>
        <w:rPr>
          <w:b/>
          <w:lang w:val="sr-Cyrl-CS"/>
        </w:rPr>
      </w:pPr>
      <w:r>
        <w:rPr>
          <w:b/>
          <w:lang w:val="sr-Cyrl-CS"/>
        </w:rPr>
        <w:t>Члан 13.</w:t>
      </w:r>
    </w:p>
    <w:p w:rsidR="00AE3376" w:rsidRDefault="00AE3376" w:rsidP="00AE3376">
      <w:pPr>
        <w:jc w:val="both"/>
        <w:rPr>
          <w:lang w:val="sr-Cyrl-CS"/>
        </w:rPr>
      </w:pPr>
      <w:r>
        <w:rPr>
          <w:b/>
          <w:lang w:val="sr-Cyrl-CS"/>
        </w:rPr>
        <w:t xml:space="preserve">                </w:t>
      </w:r>
      <w:r>
        <w:rPr>
          <w:lang w:val="sr-Cyrl-CS"/>
        </w:rPr>
        <w:t>Општинско веће одговорно је за спровођење фискалне политике и управљање јавном имовином , приходима и примањима и расходима и издацима на начин који је у складу са Законом о буџетском систему.</w:t>
      </w:r>
    </w:p>
    <w:p w:rsidR="00AE3376" w:rsidRPr="00EF00FC" w:rsidRDefault="00AE3376" w:rsidP="00AE3376">
      <w:pPr>
        <w:jc w:val="both"/>
      </w:pPr>
      <w:r>
        <w:rPr>
          <w:lang w:val="sr-Cyrl-CS"/>
        </w:rPr>
        <w:t xml:space="preserve">                Овлашћује се председник општине да, у складу са чланом 27ж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 </w:t>
      </w:r>
    </w:p>
    <w:p w:rsidR="00AE3376" w:rsidRDefault="00AE3376" w:rsidP="00AE3376">
      <w:pPr>
        <w:jc w:val="center"/>
        <w:rPr>
          <w:b/>
          <w:lang w:val="sr-Cyrl-CS"/>
        </w:rPr>
      </w:pPr>
    </w:p>
    <w:p w:rsidR="00AE3376" w:rsidRDefault="00AE3376" w:rsidP="00AE3376">
      <w:pPr>
        <w:jc w:val="center"/>
        <w:rPr>
          <w:b/>
          <w:lang w:val="sr-Cyrl-CS"/>
        </w:rPr>
      </w:pPr>
      <w:r>
        <w:rPr>
          <w:b/>
          <w:lang w:val="sr-Cyrl-CS"/>
        </w:rPr>
        <w:t>Члан 14</w:t>
      </w:r>
      <w:r w:rsidRPr="007463D5">
        <w:rPr>
          <w:b/>
          <w:lang w:val="sr-Cyrl-CS"/>
        </w:rPr>
        <w:t>.</w:t>
      </w:r>
    </w:p>
    <w:p w:rsidR="00AE3376" w:rsidRDefault="00AE3376" w:rsidP="00AE3376">
      <w:pPr>
        <w:jc w:val="both"/>
      </w:pPr>
      <w:r>
        <w:rPr>
          <w:lang w:val="sr-Cyrl-CS"/>
        </w:rPr>
        <w:t xml:space="preserve">                За законито и наменско коришћење средстава распоређених буџетом одговоран  начелник општинске управе и функционери(руководиоци ) директних и индиректних корисника буџета.</w:t>
      </w:r>
    </w:p>
    <w:p w:rsidR="00AE3376" w:rsidRPr="00B764A3" w:rsidRDefault="00AE3376" w:rsidP="00AE3376">
      <w:pPr>
        <w:jc w:val="both"/>
      </w:pPr>
    </w:p>
    <w:p w:rsidR="00AE3376" w:rsidRPr="004E6A89" w:rsidRDefault="00AE3376" w:rsidP="00AE3376">
      <w:pPr>
        <w:jc w:val="both"/>
        <w:rPr>
          <w:lang w:val="sr-Cyrl-CS"/>
        </w:rPr>
      </w:pPr>
    </w:p>
    <w:p w:rsidR="00AE3376" w:rsidRPr="0034346A" w:rsidRDefault="00AE3376" w:rsidP="00AE3376">
      <w:pPr>
        <w:jc w:val="center"/>
        <w:rPr>
          <w:lang w:val="sr-Cyrl-CS"/>
        </w:rPr>
      </w:pPr>
      <w:r w:rsidRPr="00231E07">
        <w:rPr>
          <w:b/>
          <w:lang w:val="sr-Cyrl-CS"/>
        </w:rPr>
        <w:t>Члан 1</w:t>
      </w:r>
      <w:r>
        <w:rPr>
          <w:b/>
          <w:lang w:val="sr-Cyrl-CS"/>
        </w:rPr>
        <w:t>5</w:t>
      </w:r>
      <w:r w:rsidRPr="00231E07">
        <w:rPr>
          <w:b/>
          <w:lang w:val="sr-Cyrl-CS"/>
        </w:rPr>
        <w:t>.</w:t>
      </w:r>
    </w:p>
    <w:p w:rsidR="00AE3376" w:rsidRPr="00CF78F5" w:rsidRDefault="00AE3376" w:rsidP="00AE3376">
      <w:pPr>
        <w:jc w:val="both"/>
        <w:rPr>
          <w:lang w:val="sr-Cyrl-CS"/>
        </w:rPr>
      </w:pPr>
      <w:r>
        <w:rPr>
          <w:lang w:val="sr-Cyrl-CS"/>
        </w:rPr>
        <w:t xml:space="preserve">                  </w:t>
      </w:r>
      <w:r w:rsidRPr="00CF78F5">
        <w:rPr>
          <w:lang w:val="sr-Cyrl-CS"/>
        </w:rPr>
        <w:t>Орган управе надлежан за финансије обавезан је да редовно прати извршење буџета и најмање два пута годишње информише председника општине.</w:t>
      </w:r>
    </w:p>
    <w:p w:rsidR="00AE3376" w:rsidRPr="00EF00FC" w:rsidRDefault="00AE3376" w:rsidP="00AE3376">
      <w:pPr>
        <w:jc w:val="both"/>
      </w:pPr>
      <w:r>
        <w:rPr>
          <w:lang w:val="sr-Cyrl-CS"/>
        </w:rPr>
        <w:t xml:space="preserve">                  </w:t>
      </w:r>
      <w:r w:rsidRPr="00CF78F5">
        <w:rPr>
          <w:lang w:val="sr-Cyrl-CS"/>
        </w:rPr>
        <w:t xml:space="preserve">У року од петнаест дана по подношењу извештаја из става 1. овог члана, председник општине усваја и доставља извештај Скупштини општине. </w:t>
      </w:r>
    </w:p>
    <w:p w:rsidR="00AE3376" w:rsidRPr="003154DB" w:rsidRDefault="00AE3376" w:rsidP="00AE3376">
      <w:pPr>
        <w:rPr>
          <w:b/>
          <w:lang w:val="sr-Cyrl-CS"/>
        </w:rPr>
      </w:pPr>
    </w:p>
    <w:p w:rsidR="00AE3376" w:rsidRPr="0034346A" w:rsidRDefault="00AE3376" w:rsidP="00AE3376">
      <w:pPr>
        <w:jc w:val="center"/>
        <w:rPr>
          <w:b/>
          <w:lang w:val="sr-Cyrl-CS"/>
        </w:rPr>
      </w:pPr>
      <w:r w:rsidRPr="00D2390A">
        <w:rPr>
          <w:b/>
          <w:lang w:val="sr-Cyrl-CS"/>
        </w:rPr>
        <w:t>Члан 1</w:t>
      </w:r>
      <w:r>
        <w:rPr>
          <w:b/>
          <w:lang w:val="sr-Cyrl-CS"/>
        </w:rPr>
        <w:t>6</w:t>
      </w:r>
      <w:r w:rsidRPr="00D2390A">
        <w:rPr>
          <w:b/>
          <w:lang w:val="sr-Cyrl-CS"/>
        </w:rPr>
        <w:t>.</w:t>
      </w:r>
    </w:p>
    <w:p w:rsidR="00AE3376" w:rsidRDefault="00AE3376" w:rsidP="00AE3376">
      <w:pPr>
        <w:jc w:val="both"/>
        <w:rPr>
          <w:lang w:val="sr-Cyrl-CS"/>
        </w:rPr>
      </w:pPr>
      <w:r>
        <w:rPr>
          <w:lang w:val="sr-Cyrl-CS"/>
        </w:rPr>
        <w:t xml:space="preserve">                  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и депонују на консолидованом рачуну трезора.</w:t>
      </w:r>
    </w:p>
    <w:p w:rsidR="00AE3376" w:rsidRDefault="00AE3376" w:rsidP="00AE3376">
      <w:pPr>
        <w:jc w:val="both"/>
        <w:rPr>
          <w:lang w:val="sr-Cyrl-CS"/>
        </w:rPr>
      </w:pPr>
    </w:p>
    <w:p w:rsidR="005D72E5" w:rsidRDefault="005D72E5" w:rsidP="00AE3376">
      <w:pPr>
        <w:jc w:val="center"/>
        <w:rPr>
          <w:b/>
          <w:lang w:val="sr-Cyrl-CS"/>
        </w:rPr>
      </w:pPr>
    </w:p>
    <w:p w:rsidR="00AE3376" w:rsidRDefault="00AE3376" w:rsidP="00AE3376">
      <w:pPr>
        <w:jc w:val="center"/>
        <w:rPr>
          <w:b/>
          <w:lang w:val="sr-Cyrl-CS"/>
        </w:rPr>
      </w:pPr>
      <w:r>
        <w:rPr>
          <w:b/>
          <w:lang w:val="sr-Cyrl-CS"/>
        </w:rPr>
        <w:lastRenderedPageBreak/>
        <w:t>Члан 17.</w:t>
      </w:r>
    </w:p>
    <w:p w:rsidR="00AE3376" w:rsidRDefault="00AE3376" w:rsidP="00AE3376">
      <w:pPr>
        <w:jc w:val="both"/>
        <w:rPr>
          <w:lang w:val="sr-Cyrl-CS"/>
        </w:rPr>
      </w:pPr>
      <w:r>
        <w:rPr>
          <w:lang w:val="sr-Cyrl-CS"/>
        </w:rPr>
        <w:t xml:space="preserve">                  Распоред и коришћење средстава вршиће се у 2012. години по посебном акту (решење) који доноси председник општине, на предлог надлежног органа за финансије, у оквиру следећих раздела:</w:t>
      </w:r>
    </w:p>
    <w:p w:rsidR="00AE3376" w:rsidRDefault="00AE3376" w:rsidP="00AE3376">
      <w:pPr>
        <w:numPr>
          <w:ilvl w:val="0"/>
          <w:numId w:val="39"/>
        </w:numPr>
        <w:jc w:val="both"/>
        <w:rPr>
          <w:lang w:val="sr-Cyrl-CS"/>
        </w:rPr>
      </w:pPr>
      <w:r>
        <w:rPr>
          <w:lang w:val="sr-Cyrl-CS"/>
        </w:rPr>
        <w:t>Раздео 2 – Председник општине и општинско веће: функција 090-позиција 19 – економска класификација 481 Дотације невладиним организацијама у износу од 600.000,00 динара;</w:t>
      </w:r>
    </w:p>
    <w:p w:rsidR="00AE3376" w:rsidRDefault="00AE3376" w:rsidP="00AE3376">
      <w:pPr>
        <w:numPr>
          <w:ilvl w:val="0"/>
          <w:numId w:val="39"/>
        </w:numPr>
        <w:jc w:val="both"/>
        <w:rPr>
          <w:lang w:val="sr-Cyrl-CS"/>
        </w:rPr>
      </w:pPr>
      <w:r>
        <w:rPr>
          <w:lang w:val="sr-Cyrl-CS"/>
        </w:rPr>
        <w:t>Раздео 2 – Председник општине и општинско веће: функција 160-позиција 21 – економска класификација 463 Трансфери осталим нивоима власти у износу од 3.200.000,00 динара;</w:t>
      </w:r>
    </w:p>
    <w:p w:rsidR="00AE3376" w:rsidRDefault="00AE3376" w:rsidP="00AE3376">
      <w:pPr>
        <w:jc w:val="both"/>
        <w:rPr>
          <w:lang w:val="sr-Cyrl-CS"/>
        </w:rPr>
      </w:pPr>
    </w:p>
    <w:p w:rsidR="00AE3376" w:rsidRDefault="00AE3376" w:rsidP="00AE3376">
      <w:pPr>
        <w:jc w:val="both"/>
        <w:rPr>
          <w:lang w:val="sr-Cyrl-CS"/>
        </w:rPr>
      </w:pPr>
    </w:p>
    <w:p w:rsidR="00AE3376" w:rsidRDefault="00AE3376" w:rsidP="00AE3376">
      <w:pPr>
        <w:numPr>
          <w:ilvl w:val="0"/>
          <w:numId w:val="39"/>
        </w:numPr>
        <w:jc w:val="both"/>
        <w:rPr>
          <w:lang w:val="sr-Cyrl-CS"/>
        </w:rPr>
      </w:pPr>
      <w:r>
        <w:rPr>
          <w:lang w:val="sr-Cyrl-CS"/>
        </w:rPr>
        <w:t>Раздео 2 – Председник општине и општинско веће: функција 160-пзиција 22 – економска класификација 481 Дотације невладиним организацијама у износу од 6.250.000,00 динара;</w:t>
      </w:r>
    </w:p>
    <w:p w:rsidR="00AE3376" w:rsidRDefault="00AE3376" w:rsidP="00AE3376">
      <w:pPr>
        <w:numPr>
          <w:ilvl w:val="0"/>
          <w:numId w:val="39"/>
        </w:numPr>
        <w:jc w:val="both"/>
        <w:rPr>
          <w:lang w:val="sr-Cyrl-CS"/>
        </w:rPr>
      </w:pPr>
      <w:r>
        <w:rPr>
          <w:lang w:val="sr-Cyrl-CS"/>
        </w:rPr>
        <w:t>Раздео 2 – Председник општине и општинско веће: функција 420-позиција23 – економска класификација 481 Дотације невладиним организацијама у износу од 3.600.000,00 динара;</w:t>
      </w:r>
    </w:p>
    <w:p w:rsidR="00AE3376" w:rsidRDefault="00AE3376" w:rsidP="00AE3376">
      <w:pPr>
        <w:numPr>
          <w:ilvl w:val="0"/>
          <w:numId w:val="39"/>
        </w:numPr>
        <w:jc w:val="both"/>
        <w:rPr>
          <w:lang w:val="sr-Cyrl-CS"/>
        </w:rPr>
      </w:pPr>
      <w:r>
        <w:rPr>
          <w:lang w:val="sr-Cyrl-CS"/>
        </w:rPr>
        <w:t>Раздео 2 – Председник општине и општинско веће: функција 560-позиција 24 – економска класификација 481 Дотације невладиним организацијама у износу од 300.000,00 динара;</w:t>
      </w:r>
    </w:p>
    <w:p w:rsidR="00AE3376" w:rsidRDefault="00AE3376" w:rsidP="00AE3376">
      <w:pPr>
        <w:numPr>
          <w:ilvl w:val="0"/>
          <w:numId w:val="39"/>
        </w:numPr>
        <w:jc w:val="both"/>
        <w:rPr>
          <w:lang w:val="sr-Cyrl-CS"/>
        </w:rPr>
      </w:pPr>
      <w:r>
        <w:rPr>
          <w:lang w:val="sr-Cyrl-CS"/>
        </w:rPr>
        <w:t>Раздео 2 – Председник општине и општинско веће: функција 810-позиција 25 – економска класификација 481 Дотације невладиним организацијама у изнопсу од 6.000.000,00 динара;</w:t>
      </w:r>
    </w:p>
    <w:p w:rsidR="00AE3376" w:rsidRPr="0076182B" w:rsidRDefault="00AE3376" w:rsidP="00AE3376">
      <w:pPr>
        <w:numPr>
          <w:ilvl w:val="0"/>
          <w:numId w:val="39"/>
        </w:numPr>
        <w:jc w:val="both"/>
        <w:rPr>
          <w:lang w:val="sr-Cyrl-CS"/>
        </w:rPr>
      </w:pPr>
      <w:r>
        <w:rPr>
          <w:lang w:val="sr-Cyrl-CS"/>
        </w:rPr>
        <w:t>Раздео 2 – Председник општине и општинско веће: функција 820-позиција 26 – економска класификација 481 Дотације невладиним организацијама у износу од 3.000.000,00 динара;</w:t>
      </w:r>
    </w:p>
    <w:p w:rsidR="00AE3376" w:rsidRDefault="00AE3376" w:rsidP="00AE3376">
      <w:pPr>
        <w:jc w:val="both"/>
        <w:rPr>
          <w:lang w:val="sr-Cyrl-CS"/>
        </w:rPr>
      </w:pPr>
    </w:p>
    <w:p w:rsidR="00AE3376" w:rsidRDefault="00AE3376" w:rsidP="00AE3376">
      <w:pPr>
        <w:jc w:val="center"/>
        <w:rPr>
          <w:lang w:val="sr-Cyrl-CS"/>
        </w:rPr>
      </w:pPr>
      <w:r>
        <w:rPr>
          <w:b/>
          <w:lang w:val="sr-Cyrl-CS"/>
        </w:rPr>
        <w:t xml:space="preserve">Члан </w:t>
      </w:r>
      <w:r>
        <w:rPr>
          <w:b/>
          <w:lang w:val="ru-RU"/>
        </w:rPr>
        <w:t>1</w:t>
      </w:r>
      <w:r>
        <w:rPr>
          <w:b/>
        </w:rPr>
        <w:t>8</w:t>
      </w:r>
      <w:r>
        <w:rPr>
          <w:b/>
          <w:lang w:val="sr-Cyrl-CS"/>
        </w:rPr>
        <w:t>.</w:t>
      </w:r>
    </w:p>
    <w:p w:rsidR="00AE3376" w:rsidRPr="00125119" w:rsidRDefault="00AE3376" w:rsidP="00AE3376">
      <w:pPr>
        <w:jc w:val="both"/>
        <w:rPr>
          <w:lang w:val="ru-RU"/>
        </w:rPr>
      </w:pPr>
      <w:r>
        <w:rPr>
          <w:lang w:val="sr-Cyrl-CS"/>
        </w:rPr>
        <w:t xml:space="preserve">                  Корисници буџетских средстава могу користити средства распоређена овом </w:t>
      </w:r>
      <w:r w:rsidRPr="0096683E">
        <w:rPr>
          <w:lang w:val="ru-RU"/>
        </w:rPr>
        <w:t>О</w:t>
      </w:r>
      <w:r>
        <w:rPr>
          <w:lang w:val="sr-Cyrl-CS"/>
        </w:rPr>
        <w:t xml:space="preserve">длуком само за намене за које су им по њиховом захтеву та средства одобрена и пренета. </w:t>
      </w:r>
    </w:p>
    <w:p w:rsidR="00AE3376" w:rsidRPr="00C63359" w:rsidRDefault="00AE3376" w:rsidP="00AE3376">
      <w:pPr>
        <w:jc w:val="both"/>
        <w:rPr>
          <w:lang w:val="sr-Cyrl-CS"/>
        </w:rPr>
      </w:pPr>
      <w:r>
        <w:rPr>
          <w:lang w:val="sr-Cyrl-CS"/>
        </w:rPr>
        <w:t xml:space="preserve">                  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AE3376" w:rsidRDefault="00AE3376" w:rsidP="00AE3376">
      <w:pPr>
        <w:jc w:val="both"/>
        <w:rPr>
          <w:lang w:val="sr-Cyrl-CS"/>
        </w:rPr>
      </w:pPr>
      <w:r>
        <w:rPr>
          <w:lang w:val="sr-Cyrl-CS"/>
        </w:rPr>
        <w:t xml:space="preserve">                  На терет буџетских средстава корисник може преузимати обавезе само до износа апропријације утврђене овом </w:t>
      </w:r>
      <w:r w:rsidRPr="0096683E">
        <w:rPr>
          <w:lang w:val="ru-RU"/>
        </w:rPr>
        <w:t>О</w:t>
      </w:r>
      <w:r>
        <w:rPr>
          <w:lang w:val="sr-Cyrl-CS"/>
        </w:rPr>
        <w:t>длуком.</w:t>
      </w:r>
    </w:p>
    <w:p w:rsidR="00AE3376" w:rsidRDefault="00AE3376" w:rsidP="00AE3376">
      <w:pPr>
        <w:jc w:val="both"/>
        <w:rPr>
          <w:lang w:val="sr-Cyrl-CS"/>
        </w:rPr>
      </w:pPr>
      <w:r>
        <w:rPr>
          <w:lang w:val="sr-Cyrl-CS"/>
        </w:rPr>
        <w:t xml:space="preserve">                  Обавезе преузете у 201</w:t>
      </w:r>
      <w:r>
        <w:t>1</w:t>
      </w:r>
      <w:r>
        <w:rPr>
          <w:lang w:val="sr-Cyrl-CS"/>
        </w:rPr>
        <w:t>.год. у складу са одобреним апропријацијама у 201</w:t>
      </w:r>
      <w:r>
        <w:t>1</w:t>
      </w:r>
      <w:r>
        <w:rPr>
          <w:lang w:val="sr-Cyrl-CS"/>
        </w:rPr>
        <w:t>.год., а не извршене у току 201</w:t>
      </w:r>
      <w:r>
        <w:t>1</w:t>
      </w:r>
      <w:r>
        <w:rPr>
          <w:lang w:val="sr-Cyrl-CS"/>
        </w:rPr>
        <w:t>.год., преносе се у 201</w:t>
      </w:r>
      <w:r>
        <w:t>2</w:t>
      </w:r>
      <w:r>
        <w:rPr>
          <w:lang w:val="sr-Cyrl-CS"/>
        </w:rPr>
        <w:t xml:space="preserve">.год. и имају статус преузетих обавеза и извршавају се на терет одобрених апропријација овом одлуком. </w:t>
      </w:r>
    </w:p>
    <w:p w:rsidR="00AE3376" w:rsidRPr="000553D2" w:rsidRDefault="00AE3376" w:rsidP="00AE3376">
      <w:pPr>
        <w:jc w:val="both"/>
        <w:rPr>
          <w:lang w:val="sr-Cyrl-CS"/>
        </w:rPr>
      </w:pPr>
      <w:r>
        <w:rPr>
          <w:lang w:val="sr-Cyrl-CS"/>
        </w:rPr>
        <w:t xml:space="preserve">                  </w:t>
      </w:r>
      <w:r w:rsidRPr="000553D2">
        <w:rPr>
          <w:lang w:val="sr-Cyrl-CS"/>
        </w:rPr>
        <w:t>У случају да за извршење одређеног плаћања буџетског корисника није постојао правни основ, средства се враћају у буџет општине.</w:t>
      </w:r>
    </w:p>
    <w:p w:rsidR="00AE3376" w:rsidRDefault="00AE3376" w:rsidP="00AE3376">
      <w:pPr>
        <w:jc w:val="center"/>
        <w:rPr>
          <w:b/>
          <w:lang w:val="sr-Cyrl-CS"/>
        </w:rPr>
      </w:pPr>
    </w:p>
    <w:p w:rsidR="00AE3376" w:rsidRDefault="00AE3376" w:rsidP="00AE3376">
      <w:pPr>
        <w:jc w:val="center"/>
        <w:rPr>
          <w:b/>
          <w:lang w:val="sr-Cyrl-CS"/>
        </w:rPr>
      </w:pPr>
      <w:r>
        <w:rPr>
          <w:b/>
          <w:lang w:val="sr-Cyrl-CS"/>
        </w:rPr>
        <w:t>Члан 1</w:t>
      </w:r>
      <w:r>
        <w:rPr>
          <w:b/>
        </w:rPr>
        <w:t>9</w:t>
      </w:r>
      <w:r>
        <w:rPr>
          <w:b/>
          <w:lang w:val="sr-Cyrl-CS"/>
        </w:rPr>
        <w:t>.</w:t>
      </w:r>
    </w:p>
    <w:p w:rsidR="00AE3376" w:rsidRDefault="00AE3376" w:rsidP="00AE3376">
      <w:pPr>
        <w:jc w:val="both"/>
        <w:rPr>
          <w:lang w:val="sr-Cyrl-CS"/>
        </w:rPr>
      </w:pPr>
      <w:r>
        <w:rPr>
          <w:lang w:val="sr-Cyrl-CS"/>
        </w:rPr>
        <w:t xml:space="preserve">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односном актом Владе предвиђен другачији метод. </w:t>
      </w:r>
    </w:p>
    <w:p w:rsidR="00AE3376" w:rsidRDefault="00AE3376" w:rsidP="00AE3376">
      <w:pPr>
        <w:jc w:val="both"/>
        <w:rPr>
          <w:lang w:val="sr-Cyrl-CS"/>
        </w:rPr>
      </w:pPr>
    </w:p>
    <w:p w:rsidR="00AE3376" w:rsidRDefault="00AE3376" w:rsidP="00AE3376">
      <w:pPr>
        <w:jc w:val="both"/>
        <w:rPr>
          <w:b/>
          <w:lang w:val="sr-Cyrl-CS"/>
        </w:rPr>
      </w:pPr>
      <w:r>
        <w:rPr>
          <w:lang w:val="sr-Cyrl-CS"/>
        </w:rPr>
        <w:t xml:space="preserve">                                                                      </w:t>
      </w:r>
      <w:r>
        <w:rPr>
          <w:b/>
          <w:lang w:val="sr-Cyrl-CS"/>
        </w:rPr>
        <w:t xml:space="preserve">Члан </w:t>
      </w:r>
      <w:r>
        <w:rPr>
          <w:b/>
        </w:rPr>
        <w:t>20</w:t>
      </w:r>
      <w:r w:rsidRPr="009302C5">
        <w:rPr>
          <w:b/>
          <w:lang w:val="sr-Cyrl-CS"/>
        </w:rPr>
        <w:t>.</w:t>
      </w:r>
    </w:p>
    <w:p w:rsidR="00AE3376" w:rsidRDefault="00AE3376" w:rsidP="00AE3376">
      <w:pPr>
        <w:jc w:val="both"/>
        <w:rPr>
          <w:lang w:val="sr-Cyrl-CS"/>
        </w:rPr>
      </w:pPr>
      <w:r>
        <w:rPr>
          <w:b/>
          <w:lang w:val="sr-Cyrl-CS"/>
        </w:rPr>
        <w:t xml:space="preserve">               </w:t>
      </w:r>
      <w:r>
        <w:rPr>
          <w:lang w:val="sr-Cyrl-CS"/>
        </w:rPr>
        <w:t>Корисник буџета може преузимати обавезе на терет буџета само до износа апропријација утврђених Одлуком .</w:t>
      </w:r>
    </w:p>
    <w:p w:rsidR="00AE3376" w:rsidRPr="009302C5" w:rsidRDefault="00AE3376" w:rsidP="00AE3376">
      <w:pPr>
        <w:jc w:val="both"/>
        <w:rPr>
          <w:lang w:val="sr-Cyrl-CS"/>
        </w:rPr>
      </w:pPr>
      <w:r>
        <w:rPr>
          <w:lang w:val="sr-Cyrl-CS"/>
        </w:rPr>
        <w:lastRenderedPageBreak/>
        <w:t xml:space="preserve">               Корисници буџетских средстава преузимају обавезе само на основу писаног уговора или другог правног акта , уколико законом није другачије прописано.</w:t>
      </w:r>
    </w:p>
    <w:p w:rsidR="00AE3376" w:rsidRDefault="00AE3376" w:rsidP="00AE3376">
      <w:pPr>
        <w:rPr>
          <w:b/>
          <w:lang w:val="sr-Cyrl-CS"/>
        </w:rPr>
      </w:pPr>
    </w:p>
    <w:p w:rsidR="00AE3376" w:rsidRDefault="00AE3376" w:rsidP="00AE3376">
      <w:pPr>
        <w:jc w:val="center"/>
        <w:rPr>
          <w:b/>
          <w:lang w:val="sr-Cyrl-CS"/>
        </w:rPr>
      </w:pPr>
      <w:r>
        <w:rPr>
          <w:b/>
          <w:lang w:val="sr-Cyrl-CS"/>
        </w:rPr>
        <w:t>Члан 2</w:t>
      </w:r>
      <w:r>
        <w:rPr>
          <w:b/>
        </w:rPr>
        <w:t>1</w:t>
      </w:r>
      <w:r>
        <w:rPr>
          <w:b/>
          <w:lang w:val="sr-Cyrl-CS"/>
        </w:rPr>
        <w:t>.</w:t>
      </w:r>
    </w:p>
    <w:p w:rsidR="00AE3376" w:rsidRDefault="00AE3376" w:rsidP="00AE3376">
      <w:pPr>
        <w:jc w:val="both"/>
        <w:rPr>
          <w:lang w:val="sr-Cyrl-CS"/>
        </w:rPr>
      </w:pPr>
      <w:r>
        <w:rPr>
          <w:lang w:val="sr-Cyrl-CS"/>
        </w:rPr>
        <w:t xml:space="preserve">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p>
    <w:p w:rsidR="00AE3376" w:rsidRPr="003A7A66" w:rsidRDefault="00AE3376" w:rsidP="00AE3376">
      <w:pPr>
        <w:jc w:val="both"/>
        <w:rPr>
          <w:lang w:val="sr-Cyrl-CS"/>
        </w:rPr>
      </w:pPr>
      <w:r>
        <w:rPr>
          <w:lang w:val="sr-Cyrl-CS"/>
        </w:rPr>
        <w:t xml:space="preserve">              Набавком мале вредности, у смислу прописа о јавним набавкама сматра се набавка  чија је вредност дефинисана законом којим се уређује буџет Републике Србије за 201</w:t>
      </w:r>
      <w:r>
        <w:t>2</w:t>
      </w:r>
      <w:r>
        <w:rPr>
          <w:lang w:val="sr-Cyrl-CS"/>
        </w:rPr>
        <w:t>.годину.</w:t>
      </w:r>
    </w:p>
    <w:p w:rsidR="00AE3376" w:rsidRPr="003154DB" w:rsidRDefault="00AE3376" w:rsidP="00AE3376">
      <w:pPr>
        <w:rPr>
          <w:b/>
          <w:lang w:val="sr-Cyrl-CS"/>
        </w:rPr>
      </w:pPr>
    </w:p>
    <w:p w:rsidR="00AE3376" w:rsidRPr="00DE6941" w:rsidRDefault="00AE3376" w:rsidP="00AE3376">
      <w:pPr>
        <w:jc w:val="center"/>
        <w:rPr>
          <w:b/>
          <w:lang w:val="sr-Cyrl-CS"/>
        </w:rPr>
      </w:pPr>
      <w:r>
        <w:rPr>
          <w:b/>
          <w:lang w:val="sr-Cyrl-CS"/>
        </w:rPr>
        <w:t>Члан 2</w:t>
      </w:r>
      <w:r>
        <w:rPr>
          <w:b/>
        </w:rPr>
        <w:t>2</w:t>
      </w:r>
      <w:r w:rsidRPr="00DE6941">
        <w:rPr>
          <w:b/>
          <w:lang w:val="sr-Cyrl-CS"/>
        </w:rPr>
        <w:t>.</w:t>
      </w:r>
    </w:p>
    <w:p w:rsidR="00AE3376" w:rsidRPr="00DE6941" w:rsidRDefault="00AE3376" w:rsidP="00AE3376">
      <w:pPr>
        <w:jc w:val="both"/>
        <w:rPr>
          <w:lang w:val="sr-Cyrl-CS"/>
        </w:rPr>
      </w:pPr>
      <w:r>
        <w:rPr>
          <w:lang w:val="sr-Cyrl-CS"/>
        </w:rPr>
        <w:t xml:space="preserve">               </w:t>
      </w:r>
      <w:r w:rsidRPr="00DE6941">
        <w:rPr>
          <w:lang w:val="sr-Cyrl-CS"/>
        </w:rPr>
        <w:t>Обавезе према корисницима буџетских средстава извршавају се сразмерно оствареним примањима буџета.</w:t>
      </w:r>
      <w:r>
        <w:rPr>
          <w:lang w:val="sr-Cyrl-CS"/>
        </w:rPr>
        <w:t xml:space="preserve"> </w:t>
      </w:r>
      <w:r w:rsidRPr="00DE6941">
        <w:rPr>
          <w:lang w:val="sr-Cyrl-CS"/>
        </w:rPr>
        <w:t>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AE3376" w:rsidRDefault="00AE3376" w:rsidP="00AE3376">
      <w:pPr>
        <w:jc w:val="both"/>
        <w:rPr>
          <w:lang w:val="sr-Cyrl-CS"/>
        </w:rPr>
      </w:pPr>
      <w:r>
        <w:rPr>
          <w:lang w:val="sr-Cyrl-CS"/>
        </w:rPr>
        <w:t xml:space="preserve">               </w:t>
      </w:r>
      <w:r w:rsidRPr="00DE6941">
        <w:rPr>
          <w:lang w:val="sr-Cyrl-CS"/>
        </w:rPr>
        <w:t xml:space="preserve">Ако корисници буџетских средстава не остваре додатне приходе, утврђене у члану </w:t>
      </w:r>
      <w:r w:rsidRPr="00DE6941">
        <w:rPr>
          <w:lang w:val="ru-RU"/>
        </w:rPr>
        <w:t>2</w:t>
      </w:r>
      <w:r w:rsidRPr="00DE6941">
        <w:rPr>
          <w:lang w:val="sr-Cyrl-CS"/>
        </w:rPr>
        <w:t xml:space="preserve">. ове </w:t>
      </w:r>
      <w:r w:rsidRPr="00DE6941">
        <w:rPr>
          <w:lang w:val="ru-RU"/>
        </w:rPr>
        <w:t>О</w:t>
      </w:r>
      <w:r w:rsidRPr="00DE6941">
        <w:rPr>
          <w:lang w:val="sr-Cyrl-CS"/>
        </w:rPr>
        <w:t>длуке, апропријације утврђене из тих прихода неће се извршавати на терет средстава буџета.</w:t>
      </w:r>
    </w:p>
    <w:p w:rsidR="00AE3376" w:rsidRDefault="00AE3376" w:rsidP="00AE3376">
      <w:pPr>
        <w:jc w:val="both"/>
        <w:rPr>
          <w:lang w:val="sr-Cyrl-CS"/>
        </w:rPr>
      </w:pPr>
    </w:p>
    <w:p w:rsidR="00AE3376" w:rsidRPr="00DE6941" w:rsidRDefault="00AE3376" w:rsidP="00AE3376">
      <w:pPr>
        <w:jc w:val="both"/>
        <w:rPr>
          <w:lang w:val="sr-Cyrl-CS"/>
        </w:rPr>
      </w:pPr>
    </w:p>
    <w:p w:rsidR="00AE3376" w:rsidRPr="00DE6941" w:rsidRDefault="00AE3376" w:rsidP="00AE3376">
      <w:pPr>
        <w:jc w:val="both"/>
        <w:rPr>
          <w:lang w:val="ru-RU"/>
        </w:rPr>
      </w:pPr>
      <w:r>
        <w:rPr>
          <w:lang w:val="sr-Cyrl-CS"/>
        </w:rPr>
        <w:t xml:space="preserve">               А</w:t>
      </w:r>
      <w:r w:rsidRPr="00DE6941">
        <w:rPr>
          <w:lang w:val="sr-Cyrl-CS"/>
        </w:rPr>
        <w:t xml:space="preserve">ко корисници буџетских средстава остваре додатне приходе у износу већем од износа исказаног у члану </w:t>
      </w:r>
      <w:r w:rsidRPr="00DE6941">
        <w:rPr>
          <w:lang w:val="ru-RU"/>
        </w:rPr>
        <w:t>2</w:t>
      </w:r>
      <w:r w:rsidRPr="00DE6941">
        <w:rPr>
          <w:lang w:val="sr-Cyrl-CS"/>
        </w:rPr>
        <w:t xml:space="preserve">. ове </w:t>
      </w:r>
      <w:r w:rsidRPr="00DE6941">
        <w:rPr>
          <w:lang w:val="ru-RU"/>
        </w:rPr>
        <w:t>О</w:t>
      </w:r>
      <w:r w:rsidRPr="00DE6941">
        <w:rPr>
          <w:lang w:val="sr-Cyrl-CS"/>
        </w:rPr>
        <w:t xml:space="preserve">длуке, могу користити средства остварена из додатних прихода до нивоа до ког су та средства и остварена, а за намене утврђене овом </w:t>
      </w:r>
      <w:r w:rsidRPr="00DE6941">
        <w:rPr>
          <w:lang w:val="ru-RU"/>
        </w:rPr>
        <w:t>О</w:t>
      </w:r>
      <w:r w:rsidRPr="00DE6941">
        <w:rPr>
          <w:lang w:val="sr-Cyrl-CS"/>
        </w:rPr>
        <w:t>длуком.</w:t>
      </w:r>
    </w:p>
    <w:p w:rsidR="00AE3376" w:rsidRDefault="00AE3376" w:rsidP="00AE3376">
      <w:pPr>
        <w:rPr>
          <w:b/>
          <w:lang w:val="sr-Cyrl-CS"/>
        </w:rPr>
      </w:pPr>
    </w:p>
    <w:p w:rsidR="00AE3376" w:rsidRDefault="00AE3376" w:rsidP="00AE3376">
      <w:pPr>
        <w:jc w:val="center"/>
        <w:rPr>
          <w:b/>
          <w:lang w:val="sr-Cyrl-CS"/>
        </w:rPr>
      </w:pPr>
    </w:p>
    <w:p w:rsidR="00AE3376" w:rsidRDefault="00AE3376" w:rsidP="00AE3376">
      <w:pPr>
        <w:jc w:val="center"/>
        <w:rPr>
          <w:b/>
          <w:lang w:val="sr-Cyrl-CS"/>
        </w:rPr>
      </w:pPr>
      <w:r>
        <w:rPr>
          <w:b/>
          <w:lang w:val="sr-Cyrl-CS"/>
        </w:rPr>
        <w:t>Члан 2</w:t>
      </w:r>
      <w:r>
        <w:rPr>
          <w:b/>
        </w:rPr>
        <w:t>3</w:t>
      </w:r>
      <w:r>
        <w:rPr>
          <w:b/>
          <w:lang w:val="sr-Cyrl-CS"/>
        </w:rPr>
        <w:t>.</w:t>
      </w:r>
    </w:p>
    <w:p w:rsidR="00AE3376" w:rsidRPr="00560AE0" w:rsidRDefault="00AE3376" w:rsidP="00AE3376">
      <w:pPr>
        <w:jc w:val="both"/>
        <w:rPr>
          <w:lang w:val="sr-Cyrl-CS"/>
        </w:rPr>
      </w:pPr>
      <w:r>
        <w:rPr>
          <w:lang w:val="sr-Cyrl-CS"/>
        </w:rPr>
        <w:t xml:space="preserve">                </w:t>
      </w:r>
      <w:r w:rsidRPr="00560AE0">
        <w:rPr>
          <w:lang w:val="sr-Cyrl-CS"/>
        </w:rPr>
        <w:t>Средства распоређена за финансирање расхода и издатака корисника буџетских средстава, корисницима се преносе на основу њиховог захтева и у складу са одобреним квотама у тромесечним  плановима буџета.</w:t>
      </w:r>
    </w:p>
    <w:p w:rsidR="00AE3376" w:rsidRDefault="00AE3376" w:rsidP="00AE3376">
      <w:pPr>
        <w:jc w:val="both"/>
        <w:rPr>
          <w:b/>
          <w:lang w:val="sr-Cyrl-CS"/>
        </w:rPr>
      </w:pPr>
      <w:r>
        <w:rPr>
          <w:lang w:val="sr-Cyrl-CS"/>
        </w:rPr>
        <w:t xml:space="preserve">                  У</w:t>
      </w:r>
      <w:r w:rsidRPr="00560AE0">
        <w:rPr>
          <w:lang w:val="sr-Cyrl-CS"/>
        </w:rPr>
        <w:t>з захтев, корисници су дужни да доставе копију комплетне документације на основу које се врши плаћање.</w:t>
      </w:r>
    </w:p>
    <w:p w:rsidR="00AE3376" w:rsidRPr="008328D9" w:rsidRDefault="00AE3376" w:rsidP="00AE3376">
      <w:pPr>
        <w:jc w:val="center"/>
        <w:rPr>
          <w:b/>
          <w:lang w:val="sr-Cyrl-CS"/>
        </w:rPr>
      </w:pPr>
    </w:p>
    <w:p w:rsidR="00AE3376" w:rsidRDefault="00AE3376" w:rsidP="00AE3376">
      <w:pPr>
        <w:jc w:val="center"/>
        <w:rPr>
          <w:lang w:val="sr-Cyrl-CS"/>
        </w:rPr>
      </w:pPr>
      <w:r>
        <w:rPr>
          <w:b/>
          <w:lang w:val="sr-Cyrl-CS"/>
        </w:rPr>
        <w:t>Члан 2</w:t>
      </w:r>
      <w:r>
        <w:rPr>
          <w:b/>
        </w:rPr>
        <w:t>4</w:t>
      </w:r>
      <w:r w:rsidRPr="00863D66">
        <w:rPr>
          <w:b/>
          <w:lang w:val="sr-Cyrl-CS"/>
        </w:rPr>
        <w:t>.</w:t>
      </w:r>
    </w:p>
    <w:p w:rsidR="00AE3376" w:rsidRPr="003154DB" w:rsidRDefault="00AE3376" w:rsidP="00AE3376">
      <w:pPr>
        <w:jc w:val="both"/>
        <w:rPr>
          <w:lang w:val="sr-Cyrl-CS"/>
        </w:rPr>
      </w:pPr>
      <w:r>
        <w:rPr>
          <w:lang w:val="sr-Cyrl-CS"/>
        </w:rPr>
        <w:t xml:space="preserve">                   Новчана средства на консолидованом рачуну трезора могу се инвестирати у 201</w:t>
      </w:r>
      <w:r>
        <w:t>2</w:t>
      </w:r>
      <w:r>
        <w:rPr>
          <w:lang w:val="sr-Cyrl-CS"/>
        </w:rPr>
        <w:t>.години само у складу са чланом 10. Закона о буџетском систему, при чему су, у складу са истим чланом Закона, председник општине, односно лице које он овласти, одговорни за ефикасност и сигурност тог инвестирања.</w:t>
      </w:r>
    </w:p>
    <w:p w:rsidR="00AE3376" w:rsidRDefault="00AE3376" w:rsidP="00AE3376">
      <w:pPr>
        <w:jc w:val="center"/>
        <w:rPr>
          <w:b/>
          <w:lang w:val="ru-RU"/>
        </w:rPr>
      </w:pPr>
      <w:r w:rsidRPr="00935FC5">
        <w:rPr>
          <w:b/>
          <w:lang w:val="ru-RU"/>
        </w:rPr>
        <w:t>Ч</w:t>
      </w:r>
      <w:r>
        <w:rPr>
          <w:b/>
          <w:lang w:val="ru-RU"/>
        </w:rPr>
        <w:t>лан 2</w:t>
      </w:r>
      <w:r>
        <w:rPr>
          <w:b/>
        </w:rPr>
        <w:t>5</w:t>
      </w:r>
      <w:r w:rsidRPr="00935FC5">
        <w:rPr>
          <w:b/>
          <w:lang w:val="ru-RU"/>
        </w:rPr>
        <w:t>.</w:t>
      </w:r>
    </w:p>
    <w:p w:rsidR="00AE3376" w:rsidRPr="009302C5" w:rsidRDefault="00AE3376" w:rsidP="00AE3376">
      <w:pPr>
        <w:tabs>
          <w:tab w:val="left" w:pos="1215"/>
        </w:tabs>
        <w:rPr>
          <w:lang w:val="ru-RU"/>
        </w:rPr>
      </w:pPr>
      <w:r>
        <w:rPr>
          <w:b/>
          <w:lang w:val="ru-RU"/>
        </w:rPr>
        <w:tab/>
      </w:r>
      <w:r>
        <w:rPr>
          <w:lang w:val="ru-RU"/>
        </w:rPr>
        <w:t>Општинско веће доноси програм рационализације којим ће обухватити све кориснике јавних средстава , укључујући и одређене критеријуме за извршење тог програма, и о томе обавестити скупштину општине</w:t>
      </w:r>
    </w:p>
    <w:p w:rsidR="00AE3376" w:rsidRDefault="00AE3376" w:rsidP="00AE3376">
      <w:pPr>
        <w:jc w:val="both"/>
        <w:rPr>
          <w:lang w:val="sr-Cyrl-CS"/>
        </w:rPr>
      </w:pPr>
      <w:r>
        <w:rPr>
          <w:lang w:val="ru-RU"/>
        </w:rPr>
        <w:t xml:space="preserve">                    Корисници буџетских средстава не могу, без претходне сагласности Општинског већа заснивати радни однос са новим лицима до краја 201</w:t>
      </w:r>
      <w:r>
        <w:t>2</w:t>
      </w:r>
      <w:r>
        <w:rPr>
          <w:lang w:val="ru-RU"/>
        </w:rPr>
        <w:t>. године уколико средства потребна за исплату плата тих лица нису обезбеђена у оквиру износа средстава која су, у складу са овом одлуком, предвиђена за плате том буџетском кориснику.</w:t>
      </w:r>
    </w:p>
    <w:p w:rsidR="00AE3376" w:rsidRDefault="00AE3376" w:rsidP="00AE3376">
      <w:pPr>
        <w:rPr>
          <w:b/>
          <w:lang w:val="ru-RU"/>
        </w:rPr>
      </w:pPr>
    </w:p>
    <w:p w:rsidR="005D72E5" w:rsidRDefault="005D72E5" w:rsidP="00AE3376">
      <w:pPr>
        <w:rPr>
          <w:b/>
          <w:lang w:val="ru-RU"/>
        </w:rPr>
      </w:pPr>
    </w:p>
    <w:p w:rsidR="00AE3376" w:rsidRPr="0034346A" w:rsidRDefault="00AE3376" w:rsidP="00AE3376">
      <w:pPr>
        <w:jc w:val="center"/>
        <w:rPr>
          <w:b/>
          <w:lang w:val="ru-RU"/>
        </w:rPr>
      </w:pPr>
      <w:r w:rsidRPr="00BE62E0">
        <w:rPr>
          <w:b/>
          <w:lang w:val="ru-RU"/>
        </w:rPr>
        <w:lastRenderedPageBreak/>
        <w:t>Члан 2</w:t>
      </w:r>
      <w:r>
        <w:rPr>
          <w:b/>
        </w:rPr>
        <w:t>6</w:t>
      </w:r>
      <w:r w:rsidRPr="00BE62E0">
        <w:rPr>
          <w:b/>
          <w:lang w:val="ru-RU"/>
        </w:rPr>
        <w:t>.</w:t>
      </w:r>
    </w:p>
    <w:p w:rsidR="00AE3376" w:rsidRPr="00BE62E0" w:rsidRDefault="00AE3376" w:rsidP="00AE3376">
      <w:pPr>
        <w:jc w:val="both"/>
        <w:rPr>
          <w:lang w:val="sr-Cyrl-CS"/>
        </w:rPr>
      </w:pPr>
      <w:r>
        <w:rPr>
          <w:lang w:val="sr-Cyrl-CS"/>
        </w:rPr>
        <w:t xml:space="preserve">                  </w:t>
      </w:r>
      <w:r w:rsidRPr="00BE62E0">
        <w:rPr>
          <w:lang w:val="sr-Cyrl-CS"/>
        </w:rPr>
        <w:t>Корисници буџетских средстава средства потребна за исплату плата обрачунавају на основу одредби Закона о буџету РС за 201</w:t>
      </w:r>
      <w:r>
        <w:rPr>
          <w:lang w:val="sr-Cyrl-CS"/>
        </w:rPr>
        <w:t>2</w:t>
      </w:r>
      <w:r w:rsidRPr="00BE62E0">
        <w:rPr>
          <w:lang w:val="sr-Cyrl-CS"/>
        </w:rPr>
        <w:t>.год.</w:t>
      </w:r>
    </w:p>
    <w:p w:rsidR="00AE3376" w:rsidRDefault="00AE3376" w:rsidP="00AE3376">
      <w:pPr>
        <w:jc w:val="both"/>
      </w:pPr>
      <w:r>
        <w:rPr>
          <w:lang w:val="sr-Cyrl-CS"/>
        </w:rPr>
        <w:t xml:space="preserve">                  </w:t>
      </w:r>
      <w:r w:rsidRPr="00BE62E0">
        <w:rPr>
          <w:lang w:val="sr-Cyrl-CS"/>
        </w:rPr>
        <w:t>Уколико корисници буџетских средстава обрачун плата ураде супротно одредби из става 1. овог члана средства им се неће преносити све до корекције обрачуна.</w:t>
      </w:r>
    </w:p>
    <w:p w:rsidR="00AE3376" w:rsidRPr="003154DB" w:rsidRDefault="00AE3376" w:rsidP="00AE3376">
      <w:pPr>
        <w:jc w:val="both"/>
        <w:rPr>
          <w:lang w:val="sr-Cyrl-CS"/>
        </w:rPr>
      </w:pPr>
    </w:p>
    <w:p w:rsidR="00AE3376" w:rsidRDefault="00AE3376" w:rsidP="00AE3376">
      <w:pPr>
        <w:jc w:val="center"/>
        <w:rPr>
          <w:lang w:val="sr-Cyrl-CS"/>
        </w:rPr>
      </w:pPr>
      <w:r>
        <w:rPr>
          <w:b/>
          <w:lang w:val="sr-Cyrl-CS"/>
        </w:rPr>
        <w:t>Члан 2</w:t>
      </w:r>
      <w:r>
        <w:rPr>
          <w:b/>
        </w:rPr>
        <w:t>7</w:t>
      </w:r>
      <w:r>
        <w:rPr>
          <w:b/>
          <w:lang w:val="sr-Cyrl-CS"/>
        </w:rPr>
        <w:t>.</w:t>
      </w:r>
    </w:p>
    <w:p w:rsidR="00AE3376" w:rsidRPr="003154DB" w:rsidRDefault="00AE3376" w:rsidP="00AE3376">
      <w:pPr>
        <w:jc w:val="both"/>
        <w:rPr>
          <w:lang w:val="sr-Cyrl-CS"/>
        </w:rPr>
      </w:pPr>
      <w:r>
        <w:rPr>
          <w:lang w:val="sr-Cyrl-CS"/>
        </w:rPr>
        <w:t xml:space="preserve">           Директни и индиректни корисници буџетских средстава, чија се делатност у целини или претежно финансира из буџета, умањиће обрачунату амортизацију средстава за рад 2011. години, на терет капитала сразмерно делу средстава обезбеђених у буџету и средстава остварених по основу донација.</w:t>
      </w:r>
    </w:p>
    <w:p w:rsidR="00AE3376" w:rsidRPr="00BE62E0" w:rsidRDefault="00AE3376" w:rsidP="00AE3376">
      <w:pPr>
        <w:jc w:val="center"/>
        <w:rPr>
          <w:b/>
          <w:lang w:val="sr-Cyrl-CS"/>
        </w:rPr>
      </w:pPr>
      <w:r w:rsidRPr="00BE62E0">
        <w:rPr>
          <w:b/>
          <w:lang w:val="sr-Cyrl-CS"/>
        </w:rPr>
        <w:t>Члан 2</w:t>
      </w:r>
      <w:r>
        <w:rPr>
          <w:b/>
        </w:rPr>
        <w:t>8</w:t>
      </w:r>
      <w:r w:rsidRPr="00BE62E0">
        <w:rPr>
          <w:b/>
          <w:lang w:val="sr-Cyrl-CS"/>
        </w:rPr>
        <w:t>.</w:t>
      </w:r>
    </w:p>
    <w:p w:rsidR="00AE3376" w:rsidRPr="00BE62E0" w:rsidRDefault="00AE3376" w:rsidP="00AE3376">
      <w:pPr>
        <w:jc w:val="both"/>
        <w:rPr>
          <w:lang w:val="ru-RU"/>
        </w:rPr>
      </w:pPr>
      <w:r>
        <w:rPr>
          <w:lang w:val="sr-Cyrl-CS"/>
        </w:rPr>
        <w:t xml:space="preserve">                 </w:t>
      </w:r>
      <w:r w:rsidRPr="00BE62E0">
        <w:rPr>
          <w:lang w:val="sr-Cyrl-CS"/>
        </w:rPr>
        <w:t>Буџетски корисници су дужни да на захтев органа управе надлежног за финансије ставе на увид документацију о њиховом финансирању, као и да достављају  извештаје о остварењу прихода и извршењу расхода у одређеном периоду.</w:t>
      </w:r>
    </w:p>
    <w:p w:rsidR="00AE3376" w:rsidRDefault="00AE3376" w:rsidP="00AE3376">
      <w:pPr>
        <w:jc w:val="both"/>
      </w:pPr>
      <w:r>
        <w:rPr>
          <w:lang w:val="sr-Cyrl-CS"/>
        </w:rPr>
        <w:t xml:space="preserve">                 </w:t>
      </w:r>
      <w:r w:rsidRPr="00BE62E0">
        <w:rPr>
          <w:lang w:val="sr-Cyrl-CS"/>
        </w:rPr>
        <w:t>Уколико корисници не доставе тражене извештаје и финансијске планове, обуставиће им се пренос средстава по захтевима, до достављања тражених података.</w:t>
      </w:r>
    </w:p>
    <w:p w:rsidR="00AE3376" w:rsidRDefault="00AE3376" w:rsidP="00AE3376">
      <w:pPr>
        <w:jc w:val="both"/>
        <w:rPr>
          <w:lang w:val="sr-Cyrl-CS"/>
        </w:rPr>
      </w:pPr>
    </w:p>
    <w:p w:rsidR="00AE3376" w:rsidRPr="003D1661" w:rsidRDefault="00AE3376" w:rsidP="00AE3376">
      <w:pPr>
        <w:jc w:val="center"/>
      </w:pPr>
      <w:r>
        <w:rPr>
          <w:b/>
          <w:lang w:val="sr-Cyrl-CS"/>
        </w:rPr>
        <w:t>Члан 2</w:t>
      </w:r>
      <w:r>
        <w:rPr>
          <w:b/>
        </w:rPr>
        <w:t>9</w:t>
      </w:r>
      <w:r>
        <w:rPr>
          <w:b/>
          <w:lang w:val="sr-Cyrl-CS"/>
        </w:rPr>
        <w:t>.</w:t>
      </w:r>
    </w:p>
    <w:p w:rsidR="00AE3376" w:rsidRDefault="00AE3376" w:rsidP="00AE3376">
      <w:pPr>
        <w:jc w:val="both"/>
      </w:pPr>
      <w:r>
        <w:rPr>
          <w:lang w:val="sr-Cyrl-CS"/>
        </w:rPr>
        <w:t xml:space="preserve">              Директни и индиректни корисници буџетских средстава који користе пословни простор и покретне ствари којим управљају други корисници јавних средстава, не плаћају закуп у 2011.години. осим сталних трошкова неопходних за обављање делатности.</w:t>
      </w:r>
    </w:p>
    <w:p w:rsidR="00AE3376" w:rsidRPr="00CA019F" w:rsidRDefault="00AE3376" w:rsidP="00AE3376">
      <w:pPr>
        <w:jc w:val="both"/>
        <w:rPr>
          <w:b/>
          <w:lang w:val="sr-Cyrl-CS"/>
        </w:rPr>
      </w:pPr>
    </w:p>
    <w:p w:rsidR="00AE3376" w:rsidRPr="0034346A" w:rsidRDefault="00AE3376" w:rsidP="00AE3376">
      <w:pPr>
        <w:jc w:val="center"/>
        <w:rPr>
          <w:b/>
          <w:lang w:val="sr-Cyrl-CS"/>
        </w:rPr>
      </w:pPr>
      <w:r>
        <w:rPr>
          <w:b/>
          <w:lang w:val="sr-Cyrl-CS"/>
        </w:rPr>
        <w:t xml:space="preserve">Члан </w:t>
      </w:r>
      <w:r>
        <w:rPr>
          <w:b/>
        </w:rPr>
        <w:t>30</w:t>
      </w:r>
      <w:r w:rsidRPr="00192BD6">
        <w:rPr>
          <w:b/>
          <w:lang w:val="sr-Cyrl-CS"/>
        </w:rPr>
        <w:t>.</w:t>
      </w:r>
    </w:p>
    <w:p w:rsidR="00AE3376" w:rsidRPr="0034346A" w:rsidRDefault="00AE3376" w:rsidP="00AE3376">
      <w:pPr>
        <w:jc w:val="both"/>
        <w:rPr>
          <w:lang w:val="sr-Cyrl-CS"/>
        </w:rPr>
      </w:pPr>
      <w:r>
        <w:rPr>
          <w:lang w:val="sr-Cyrl-CS"/>
        </w:rPr>
        <w:t xml:space="preserve">         За финансирање дефицита текуће ликвидности, који може да настане услед неуравнотежености кретања у приходима и расходима буџета, председник општине може донети акт о задуживању у складу са одредбама члана 35.Закона о јавном дугу („Службени гласник РС“,број 61/2005</w:t>
      </w:r>
      <w:r>
        <w:t xml:space="preserve"> </w:t>
      </w:r>
      <w:r>
        <w:rPr>
          <w:lang w:val="sr-Cyrl-CS"/>
        </w:rPr>
        <w:t>и 78/2011</w:t>
      </w:r>
      <w:r>
        <w:t xml:space="preserve"> </w:t>
      </w:r>
      <w:r>
        <w:rPr>
          <w:lang w:val="sr-Cyrl-CS"/>
        </w:rPr>
        <w:t>).</w:t>
      </w:r>
      <w:r>
        <w:rPr>
          <w:b/>
          <w:lang w:val="sr-Cyrl-CS"/>
        </w:rPr>
        <w:t xml:space="preserve">  </w:t>
      </w:r>
    </w:p>
    <w:p w:rsidR="00AE3376" w:rsidRDefault="00AE3376" w:rsidP="00AE3376">
      <w:pPr>
        <w:jc w:val="center"/>
        <w:rPr>
          <w:b/>
          <w:lang w:val="sr-Cyrl-CS"/>
        </w:rPr>
      </w:pPr>
    </w:p>
    <w:p w:rsidR="00AE3376" w:rsidRPr="00BE62E0" w:rsidRDefault="00AE3376" w:rsidP="00AE3376">
      <w:pPr>
        <w:jc w:val="center"/>
        <w:rPr>
          <w:b/>
          <w:lang w:val="sr-Cyrl-CS"/>
        </w:rPr>
      </w:pPr>
      <w:r w:rsidRPr="00BE62E0">
        <w:rPr>
          <w:b/>
          <w:lang w:val="sr-Cyrl-CS"/>
        </w:rPr>
        <w:t xml:space="preserve">Члан </w:t>
      </w:r>
      <w:r>
        <w:rPr>
          <w:b/>
          <w:lang w:val="sr-Cyrl-CS"/>
        </w:rPr>
        <w:t>3</w:t>
      </w:r>
      <w:r>
        <w:rPr>
          <w:b/>
        </w:rPr>
        <w:t>1</w:t>
      </w:r>
      <w:r>
        <w:rPr>
          <w:b/>
          <w:lang w:val="sr-Cyrl-CS"/>
        </w:rPr>
        <w:t>.</w:t>
      </w:r>
    </w:p>
    <w:p w:rsidR="00AE3376" w:rsidRPr="00BE62E0" w:rsidRDefault="00AE3376" w:rsidP="00AE3376">
      <w:pPr>
        <w:jc w:val="both"/>
        <w:rPr>
          <w:lang w:val="sr-Cyrl-CS"/>
        </w:rPr>
      </w:pPr>
      <w:r>
        <w:rPr>
          <w:lang w:val="sr-Cyrl-CS"/>
        </w:rPr>
        <w:t xml:space="preserve">         </w:t>
      </w:r>
      <w:r w:rsidRPr="00BE62E0">
        <w:rPr>
          <w:lang w:val="sr-Cyrl-CS"/>
        </w:rPr>
        <w:t>У случају недовољног прилива средстава буџета, за редовно измиривање обавеза могу се користити краткорочне позајмице у складу са законом.</w:t>
      </w:r>
    </w:p>
    <w:p w:rsidR="00AE3376" w:rsidRPr="0034346A" w:rsidRDefault="00AE3376" w:rsidP="00AE3376">
      <w:pPr>
        <w:jc w:val="both"/>
        <w:rPr>
          <w:lang w:val="sr-Cyrl-CS"/>
        </w:rPr>
      </w:pPr>
      <w:r w:rsidRPr="00BE62E0">
        <w:rPr>
          <w:lang w:val="sr-Cyrl-CS"/>
        </w:rPr>
        <w:t>Одлуку о коришћењу позајмица доноси председник општине.</w:t>
      </w:r>
    </w:p>
    <w:p w:rsidR="00AE3376" w:rsidRPr="003154DB" w:rsidRDefault="00AE3376" w:rsidP="00AE3376">
      <w:pPr>
        <w:jc w:val="center"/>
        <w:rPr>
          <w:b/>
          <w:lang w:val="sr-Cyrl-CS"/>
        </w:rPr>
      </w:pPr>
    </w:p>
    <w:p w:rsidR="00AE3376" w:rsidRDefault="00AE3376" w:rsidP="00AE3376">
      <w:pPr>
        <w:jc w:val="center"/>
        <w:rPr>
          <w:b/>
          <w:lang w:val="sr-Cyrl-CS"/>
        </w:rPr>
      </w:pPr>
      <w:r>
        <w:rPr>
          <w:b/>
          <w:lang w:val="sr-Cyrl-CS"/>
        </w:rPr>
        <w:t>Члан 3</w:t>
      </w:r>
      <w:r>
        <w:rPr>
          <w:b/>
        </w:rPr>
        <w:t>2</w:t>
      </w:r>
      <w:r>
        <w:rPr>
          <w:b/>
          <w:lang w:val="sr-Cyrl-CS"/>
        </w:rPr>
        <w:t>.</w:t>
      </w:r>
    </w:p>
    <w:p w:rsidR="00AE3376" w:rsidRPr="0034346A" w:rsidRDefault="00AE3376" w:rsidP="00AE3376">
      <w:pPr>
        <w:jc w:val="both"/>
        <w:rPr>
          <w:lang w:val="sr-Cyrl-CS"/>
        </w:rPr>
      </w:pPr>
      <w:r>
        <w:rPr>
          <w:lang w:val="sr-Cyrl-CS"/>
        </w:rPr>
        <w:t xml:space="preserve">           Корисници буџетских средстава пренеће на рачун извршења буџета до 31. Јануара 201</w:t>
      </w:r>
      <w:r>
        <w:t>2</w:t>
      </w:r>
      <w:r>
        <w:rPr>
          <w:lang w:val="sr-Cyrl-CS"/>
        </w:rPr>
        <w:t>. године, средства која нису утрошена за финансирање расхода у 201</w:t>
      </w:r>
      <w:r>
        <w:t>1</w:t>
      </w:r>
      <w:r>
        <w:rPr>
          <w:lang w:val="sr-Cyrl-CS"/>
        </w:rPr>
        <w:t>. години, која су овим корисницима пренета у складу са Одлуком о буџету општине Жагубица за 201</w:t>
      </w:r>
      <w:r>
        <w:t>1</w:t>
      </w:r>
      <w:r>
        <w:rPr>
          <w:lang w:val="sr-Cyrl-CS"/>
        </w:rPr>
        <w:t>.год..</w:t>
      </w:r>
    </w:p>
    <w:p w:rsidR="00AE3376" w:rsidRPr="003154DB" w:rsidRDefault="00AE3376" w:rsidP="00AE3376">
      <w:pPr>
        <w:jc w:val="center"/>
        <w:rPr>
          <w:b/>
          <w:lang w:val="sr-Cyrl-CS"/>
        </w:rPr>
      </w:pPr>
    </w:p>
    <w:p w:rsidR="00AE3376" w:rsidRPr="0034346A" w:rsidRDefault="00AE3376" w:rsidP="00AE3376">
      <w:pPr>
        <w:jc w:val="center"/>
        <w:rPr>
          <w:b/>
          <w:lang w:val="ru-RU"/>
        </w:rPr>
      </w:pPr>
      <w:r>
        <w:rPr>
          <w:b/>
          <w:lang w:val="ru-RU"/>
        </w:rPr>
        <w:t>Члан 3</w:t>
      </w:r>
      <w:r>
        <w:rPr>
          <w:b/>
        </w:rPr>
        <w:t>3</w:t>
      </w:r>
      <w:r w:rsidRPr="007671FF">
        <w:rPr>
          <w:b/>
          <w:lang w:val="ru-RU"/>
        </w:rPr>
        <w:t>.</w:t>
      </w:r>
    </w:p>
    <w:p w:rsidR="00AE3376" w:rsidRDefault="00AE3376" w:rsidP="00AE3376">
      <w:pPr>
        <w:jc w:val="both"/>
      </w:pPr>
      <w:r>
        <w:rPr>
          <w:lang w:val="ru-RU"/>
        </w:rPr>
        <w:t xml:space="preserve">           Изузетно, у случају да се буџету општине Жагубица из другог буџета (Републике,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 по том основу, у складу са чланом 5. Закона о буџетском систему.</w:t>
      </w:r>
    </w:p>
    <w:p w:rsidR="00AE3376" w:rsidRPr="003154DB" w:rsidRDefault="00AE3376" w:rsidP="00AE3376">
      <w:pPr>
        <w:jc w:val="both"/>
        <w:rPr>
          <w:lang w:val="sr-Cyrl-CS"/>
        </w:rPr>
      </w:pPr>
    </w:p>
    <w:p w:rsidR="00AE3376" w:rsidRDefault="00AE3376" w:rsidP="00AE3376">
      <w:pPr>
        <w:jc w:val="center"/>
        <w:rPr>
          <w:b/>
          <w:lang w:val="sr-Cyrl-CS"/>
        </w:rPr>
      </w:pPr>
      <w:r>
        <w:rPr>
          <w:b/>
          <w:lang w:val="sr-Cyrl-CS"/>
        </w:rPr>
        <w:lastRenderedPageBreak/>
        <w:t>Члан 3</w:t>
      </w:r>
      <w:r>
        <w:rPr>
          <w:b/>
        </w:rPr>
        <w:t>4</w:t>
      </w:r>
      <w:r>
        <w:rPr>
          <w:b/>
          <w:lang w:val="sr-Cyrl-CS"/>
        </w:rPr>
        <w:t>.</w:t>
      </w:r>
    </w:p>
    <w:p w:rsidR="00AE3376" w:rsidRDefault="00AE3376" w:rsidP="00AE3376">
      <w:r>
        <w:rPr>
          <w:b/>
          <w:lang w:val="sr-Cyrl-CS"/>
        </w:rPr>
        <w:t xml:space="preserve">          </w:t>
      </w:r>
      <w:r>
        <w:rPr>
          <w:lang w:val="sr-Cyrl-CS"/>
        </w:rPr>
        <w:t>Плаћање са консолидованог рачуна трезора за реализацију обавеза кругих корисника јавних средстава у смислу Закона о буџетском систему који су укључени у систем консолидованог рачуна трезора неће се вршити уколико ови корисници нису добили сагласност на финансијски план на начин прописан законом, односно актом Скупштине општине и уколико тај план нису доставили Управи за трезор</w:t>
      </w:r>
      <w:r>
        <w:t>.</w:t>
      </w:r>
    </w:p>
    <w:p w:rsidR="00AE3376" w:rsidRPr="00B764A3" w:rsidRDefault="00AE3376" w:rsidP="00AE3376"/>
    <w:p w:rsidR="00AE3376" w:rsidRDefault="00AE3376" w:rsidP="00AE3376">
      <w:pPr>
        <w:jc w:val="center"/>
        <w:rPr>
          <w:b/>
          <w:lang w:val="sr-Cyrl-CS"/>
        </w:rPr>
      </w:pPr>
      <w:r>
        <w:rPr>
          <w:b/>
          <w:lang w:val="sr-Cyrl-CS"/>
        </w:rPr>
        <w:t>Члан 3</w:t>
      </w:r>
      <w:r>
        <w:rPr>
          <w:b/>
        </w:rPr>
        <w:t>5</w:t>
      </w:r>
      <w:r>
        <w:rPr>
          <w:b/>
          <w:lang w:val="sr-Cyrl-CS"/>
        </w:rPr>
        <w:t>.</w:t>
      </w:r>
    </w:p>
    <w:p w:rsidR="00AE3376" w:rsidRDefault="00AE3376" w:rsidP="00AE3376">
      <w:pPr>
        <w:jc w:val="both"/>
        <w:rPr>
          <w:lang w:val="ru-RU"/>
        </w:rPr>
      </w:pPr>
      <w:r>
        <w:rPr>
          <w:lang w:val="sr-Cyrl-CS"/>
        </w:rPr>
        <w:t xml:space="preserve">          Ову одлуку доставити Министарству финансија, буџетским корисницима и објавити у  </w:t>
      </w:r>
      <w:r w:rsidRPr="005C33CE">
        <w:rPr>
          <w:lang w:val="ru-RU"/>
        </w:rPr>
        <w:t>“</w:t>
      </w:r>
      <w:r>
        <w:rPr>
          <w:lang w:val="sr-Cyrl-CS"/>
        </w:rPr>
        <w:t>Службеном гласнику општине Жагубица</w:t>
      </w:r>
      <w:r w:rsidRPr="005C33CE">
        <w:rPr>
          <w:lang w:val="ru-RU"/>
        </w:rPr>
        <w:t>”</w:t>
      </w:r>
      <w:r>
        <w:rPr>
          <w:lang w:val="ru-RU"/>
        </w:rPr>
        <w:t>.</w:t>
      </w:r>
    </w:p>
    <w:p w:rsidR="00AE3376" w:rsidRPr="003154DB" w:rsidRDefault="00AE3376" w:rsidP="00AE3376">
      <w:pPr>
        <w:jc w:val="both"/>
        <w:rPr>
          <w:lang w:val="ru-RU"/>
        </w:rPr>
      </w:pPr>
    </w:p>
    <w:p w:rsidR="00AE3376" w:rsidRDefault="00AE3376" w:rsidP="00AE3376">
      <w:pPr>
        <w:jc w:val="center"/>
        <w:rPr>
          <w:b/>
          <w:lang w:val="sr-Cyrl-CS"/>
        </w:rPr>
      </w:pPr>
      <w:r>
        <w:rPr>
          <w:b/>
          <w:lang w:val="sr-Cyrl-CS"/>
        </w:rPr>
        <w:t>Члан 3</w:t>
      </w:r>
      <w:r>
        <w:rPr>
          <w:b/>
        </w:rPr>
        <w:t>6</w:t>
      </w:r>
      <w:r>
        <w:rPr>
          <w:b/>
          <w:lang w:val="sr-Cyrl-CS"/>
        </w:rPr>
        <w:t>.</w:t>
      </w:r>
    </w:p>
    <w:p w:rsidR="00AE3376" w:rsidRPr="00E1615E" w:rsidRDefault="00AE3376" w:rsidP="00AE3376">
      <w:pPr>
        <w:jc w:val="both"/>
        <w:rPr>
          <w:lang w:val="sr-Cyrl-CS"/>
        </w:rPr>
      </w:pPr>
      <w:r>
        <w:rPr>
          <w:lang w:val="sr-Cyrl-CS"/>
        </w:rPr>
        <w:t xml:space="preserve">              Ова одлука ступа на снагу осмог дана од дана објављивања у службеном гласнику општине Жагубица, а примењиваће се од 01. јануара 2012.године.</w:t>
      </w:r>
    </w:p>
    <w:p w:rsidR="00AE3376" w:rsidRPr="003154DB" w:rsidRDefault="00AE3376" w:rsidP="00AE3376">
      <w:pPr>
        <w:rPr>
          <w:b/>
          <w:lang w:val="sr-Cyrl-CS"/>
        </w:rPr>
      </w:pPr>
    </w:p>
    <w:p w:rsidR="005D72E5" w:rsidRDefault="005D72E5" w:rsidP="00AE3376">
      <w:pPr>
        <w:jc w:val="center"/>
        <w:rPr>
          <w:b/>
          <w:lang w:val="sr-Cyrl-CS"/>
        </w:rPr>
      </w:pPr>
    </w:p>
    <w:p w:rsidR="00AE3376" w:rsidRDefault="00AE3376" w:rsidP="00AE3376">
      <w:pPr>
        <w:jc w:val="center"/>
        <w:rPr>
          <w:b/>
          <w:lang w:val="sr-Cyrl-CS"/>
        </w:rPr>
      </w:pPr>
      <w:r>
        <w:rPr>
          <w:b/>
          <w:lang w:val="sr-Cyrl-CS"/>
        </w:rPr>
        <w:t>СКУПШТИНА  ОПШТИНЕ  ЖАГУБИЦА</w:t>
      </w:r>
    </w:p>
    <w:p w:rsidR="00AE3376" w:rsidRPr="003154DB" w:rsidRDefault="00AE3376" w:rsidP="00AE3376">
      <w:pPr>
        <w:jc w:val="center"/>
        <w:rPr>
          <w:b/>
          <w:lang w:val="sr-Cyrl-CS"/>
        </w:rPr>
      </w:pPr>
      <w:r>
        <w:rPr>
          <w:lang w:val="sr-Cyrl-CS"/>
        </w:rPr>
        <w:t xml:space="preserve">                                                                                </w:t>
      </w:r>
      <w:r>
        <w:t xml:space="preserve"> </w:t>
      </w:r>
    </w:p>
    <w:p w:rsidR="00AE3376" w:rsidRPr="00EF00FC" w:rsidRDefault="00AE3376" w:rsidP="00AE3376">
      <w:r>
        <w:rPr>
          <w:lang w:val="sr-Cyrl-CS"/>
        </w:rPr>
        <w:t>Број</w:t>
      </w:r>
      <w:r w:rsidRPr="00125119">
        <w:rPr>
          <w:lang w:val="ru-RU"/>
        </w:rPr>
        <w:t>:</w:t>
      </w:r>
      <w:r>
        <w:rPr>
          <w:lang w:val="sr-Cyrl-CS"/>
        </w:rPr>
        <w:t xml:space="preserve"> </w:t>
      </w:r>
      <w:r>
        <w:t xml:space="preserve">I – 020 – 1178 / 2011 – 01    </w:t>
      </w:r>
      <w:r w:rsidRPr="003154DB">
        <w:rPr>
          <w:lang w:val="sr-Cyrl-CS"/>
        </w:rPr>
        <w:t xml:space="preserve">                                  </w:t>
      </w:r>
      <w:r w:rsidR="005D72E5">
        <w:rPr>
          <w:lang w:val="sr-Cyrl-CS"/>
        </w:rPr>
        <w:t xml:space="preserve">                 </w:t>
      </w:r>
      <w:r w:rsidR="005D72E5">
        <w:rPr>
          <w:lang w:val="sr-Cyrl-CS"/>
        </w:rPr>
        <w:tab/>
        <w:t xml:space="preserve"> </w:t>
      </w:r>
      <w:r w:rsidRPr="003154DB">
        <w:rPr>
          <w:lang w:val="sr-Cyrl-CS"/>
        </w:rPr>
        <w:t xml:space="preserve"> </w:t>
      </w:r>
      <w:r w:rsidRPr="003154DB">
        <w:rPr>
          <w:b/>
          <w:lang w:val="sr-Cyrl-CS"/>
        </w:rPr>
        <w:t>П Р Е Д С Е Д Н И К</w:t>
      </w:r>
      <w:r w:rsidRPr="00EF00FC">
        <w:rPr>
          <w:b/>
          <w:lang w:val="sr-Cyrl-CS"/>
        </w:rPr>
        <w:t xml:space="preserve"> </w:t>
      </w:r>
    </w:p>
    <w:p w:rsidR="00AE3376" w:rsidRPr="00125119" w:rsidRDefault="00AE3376" w:rsidP="00AE3376">
      <w:pPr>
        <w:rPr>
          <w:lang w:val="ru-RU"/>
        </w:rPr>
      </w:pPr>
      <w:r>
        <w:rPr>
          <w:rFonts w:ascii="Calibri" w:hAnsi="Calibri"/>
          <w:lang w:val="sr-Cyrl-CS"/>
        </w:rPr>
        <w:t>Датум</w:t>
      </w:r>
      <w:r w:rsidRPr="00125119">
        <w:rPr>
          <w:rFonts w:ascii="Cir Times_New_Roman" w:hAnsi="Cir Times_New_Roman"/>
          <w:lang w:val="ru-RU"/>
        </w:rPr>
        <w:t xml:space="preserve">: </w:t>
      </w:r>
      <w:r>
        <w:rPr>
          <w:lang w:val="sr-Cyrl-CS"/>
        </w:rPr>
        <w:t xml:space="preserve"> 26. децембар 201</w:t>
      </w:r>
      <w:r>
        <w:t>1</w:t>
      </w:r>
      <w:r>
        <w:rPr>
          <w:lang w:val="sr-Cyrl-CS"/>
        </w:rPr>
        <w:t xml:space="preserve">.године                                  </w:t>
      </w:r>
      <w:r w:rsidR="005D72E5">
        <w:rPr>
          <w:lang w:val="sr-Cyrl-CS"/>
        </w:rPr>
        <w:t xml:space="preserve">                 </w:t>
      </w:r>
      <w:r>
        <w:rPr>
          <w:lang w:val="sr-Cyrl-CS"/>
        </w:rPr>
        <w:t xml:space="preserve">Миодраг Р. Буцкић с.р                                              </w:t>
      </w:r>
    </w:p>
    <w:p w:rsidR="00AE3376" w:rsidRPr="003154DB" w:rsidRDefault="00AE3376" w:rsidP="00AE3376">
      <w:pPr>
        <w:rPr>
          <w:lang w:val="sr-Cyrl-CS"/>
        </w:rPr>
      </w:pPr>
      <w:r>
        <w:rPr>
          <w:lang w:val="sr-Cyrl-CS"/>
        </w:rPr>
        <w:t xml:space="preserve"> Ж а г у б и ц а</w:t>
      </w:r>
      <w:r w:rsidRPr="00FA6118">
        <w:rPr>
          <w:lang w:val="ru-RU"/>
        </w:rPr>
        <w:t xml:space="preserve">                                                              </w:t>
      </w:r>
      <w:r>
        <w:rPr>
          <w:lang w:val="ru-RU"/>
        </w:rPr>
        <w:t xml:space="preserve">                              </w:t>
      </w:r>
      <w:r w:rsidRPr="00FA6118">
        <w:rPr>
          <w:lang w:val="ru-RU"/>
        </w:rPr>
        <w:t xml:space="preserve">  </w:t>
      </w:r>
    </w:p>
    <w:p w:rsidR="00AE3376" w:rsidRDefault="005D72E5" w:rsidP="005D72E5">
      <w:pPr>
        <w:rPr>
          <w:rFonts w:ascii="CirilicaTimes Normal" w:hAnsi="CirilicaTimes Normal"/>
          <w:lang w:val="ru-RU"/>
        </w:rPr>
      </w:pPr>
      <w:r>
        <w:rPr>
          <w:rFonts w:ascii="CirilicaTimes Normal" w:hAnsi="CirilicaTimes Normal"/>
          <w:lang w:val="ru-RU"/>
        </w:rPr>
        <w:t xml:space="preserve">                                                                                                                     </w:t>
      </w:r>
      <w:r w:rsidR="00AE3376">
        <w:rPr>
          <w:rFonts w:ascii="CirilicaTimes Normal" w:hAnsi="CirilicaTimes Normal"/>
          <w:lang w:val="ru-RU"/>
        </w:rPr>
        <w:t>За тачност</w:t>
      </w:r>
    </w:p>
    <w:p w:rsidR="00AE3376" w:rsidRPr="00EF00FC" w:rsidRDefault="00AE3376" w:rsidP="00AE3376">
      <w:pPr>
        <w:jc w:val="center"/>
        <w:rPr>
          <w:rFonts w:ascii="CirilicaTimes Normal" w:hAnsi="CirilicaTimes Normal"/>
          <w:b/>
          <w:lang w:val="ru-RU"/>
        </w:rPr>
      </w:pPr>
      <w:r>
        <w:rPr>
          <w:rFonts w:ascii="CirilicaTimes Normal" w:hAnsi="CirilicaTimes Normal"/>
          <w:b/>
          <w:lang w:val="ru-RU"/>
        </w:rPr>
        <w:t xml:space="preserve">                                                                                                      </w:t>
      </w:r>
      <w:r w:rsidRPr="00EF00FC">
        <w:rPr>
          <w:rFonts w:ascii="CirilicaTimes Normal" w:hAnsi="CirilicaTimes Normal"/>
          <w:b/>
          <w:lang w:val="ru-RU"/>
        </w:rPr>
        <w:t>С</w:t>
      </w:r>
      <w:r>
        <w:rPr>
          <w:rFonts w:ascii="CirilicaTimes Normal" w:hAnsi="CirilicaTimes Normal"/>
          <w:b/>
          <w:lang w:val="ru-RU"/>
        </w:rPr>
        <w:t xml:space="preserve"> </w:t>
      </w:r>
      <w:r w:rsidRPr="00EF00FC">
        <w:rPr>
          <w:rFonts w:ascii="CirilicaTimes Normal" w:hAnsi="CirilicaTimes Normal"/>
          <w:b/>
          <w:lang w:val="ru-RU"/>
        </w:rPr>
        <w:t>Е</w:t>
      </w:r>
      <w:r>
        <w:rPr>
          <w:rFonts w:ascii="CirilicaTimes Normal" w:hAnsi="CirilicaTimes Normal"/>
          <w:b/>
          <w:lang w:val="ru-RU"/>
        </w:rPr>
        <w:t xml:space="preserve"> </w:t>
      </w:r>
      <w:r w:rsidRPr="00EF00FC">
        <w:rPr>
          <w:rFonts w:ascii="CirilicaTimes Normal" w:hAnsi="CirilicaTimes Normal"/>
          <w:b/>
          <w:lang w:val="ru-RU"/>
        </w:rPr>
        <w:t>К</w:t>
      </w:r>
      <w:r>
        <w:rPr>
          <w:rFonts w:ascii="CirilicaTimes Normal" w:hAnsi="CirilicaTimes Normal"/>
          <w:b/>
          <w:lang w:val="ru-RU"/>
        </w:rPr>
        <w:t xml:space="preserve"> </w:t>
      </w:r>
      <w:r w:rsidRPr="00EF00FC">
        <w:rPr>
          <w:rFonts w:ascii="CirilicaTimes Normal" w:hAnsi="CirilicaTimes Normal"/>
          <w:b/>
          <w:lang w:val="ru-RU"/>
        </w:rPr>
        <w:t>Р</w:t>
      </w:r>
      <w:r>
        <w:rPr>
          <w:rFonts w:ascii="CirilicaTimes Normal" w:hAnsi="CirilicaTimes Normal"/>
          <w:b/>
          <w:lang w:val="ru-RU"/>
        </w:rPr>
        <w:t xml:space="preserve"> </w:t>
      </w:r>
      <w:r w:rsidRPr="00EF00FC">
        <w:rPr>
          <w:rFonts w:ascii="CirilicaTimes Normal" w:hAnsi="CirilicaTimes Normal"/>
          <w:b/>
          <w:lang w:val="ru-RU"/>
        </w:rPr>
        <w:t>Е</w:t>
      </w:r>
      <w:r>
        <w:rPr>
          <w:rFonts w:ascii="CirilicaTimes Normal" w:hAnsi="CirilicaTimes Normal"/>
          <w:b/>
          <w:lang w:val="ru-RU"/>
        </w:rPr>
        <w:t xml:space="preserve"> </w:t>
      </w:r>
      <w:r w:rsidRPr="00EF00FC">
        <w:rPr>
          <w:rFonts w:ascii="CirilicaTimes Normal" w:hAnsi="CirilicaTimes Normal"/>
          <w:b/>
          <w:lang w:val="ru-RU"/>
        </w:rPr>
        <w:t>Т</w:t>
      </w:r>
      <w:r>
        <w:rPr>
          <w:rFonts w:ascii="CirilicaTimes Normal" w:hAnsi="CirilicaTimes Normal"/>
          <w:b/>
          <w:lang w:val="ru-RU"/>
        </w:rPr>
        <w:t xml:space="preserve"> </w:t>
      </w:r>
      <w:r w:rsidRPr="00EF00FC">
        <w:rPr>
          <w:rFonts w:ascii="CirilicaTimes Normal" w:hAnsi="CirilicaTimes Normal"/>
          <w:b/>
          <w:lang w:val="ru-RU"/>
        </w:rPr>
        <w:t>А</w:t>
      </w:r>
      <w:r>
        <w:rPr>
          <w:rFonts w:ascii="CirilicaTimes Normal" w:hAnsi="CirilicaTimes Normal"/>
          <w:b/>
          <w:lang w:val="ru-RU"/>
        </w:rPr>
        <w:t xml:space="preserve"> </w:t>
      </w:r>
      <w:r w:rsidRPr="00EF00FC">
        <w:rPr>
          <w:rFonts w:ascii="CirilicaTimes Normal" w:hAnsi="CirilicaTimes Normal"/>
          <w:b/>
          <w:lang w:val="ru-RU"/>
        </w:rPr>
        <w:t xml:space="preserve">Р </w:t>
      </w:r>
    </w:p>
    <w:p w:rsidR="00AE3376" w:rsidRDefault="00AE3376" w:rsidP="00AE3376">
      <w:pPr>
        <w:jc w:val="center"/>
        <w:rPr>
          <w:rFonts w:ascii="CirilicaTimes Normal" w:hAnsi="CirilicaTimes Normal"/>
        </w:rPr>
      </w:pPr>
      <w:r>
        <w:rPr>
          <w:rFonts w:ascii="CirilicaTimes Normal" w:hAnsi="CirilicaTimes Normal"/>
          <w:lang w:val="ru-RU"/>
        </w:rPr>
        <w:t xml:space="preserve">                                                                   </w:t>
      </w:r>
      <w:r w:rsidR="005D72E5">
        <w:rPr>
          <w:rFonts w:ascii="CirilicaTimes Normal" w:hAnsi="CirilicaTimes Normal"/>
          <w:lang w:val="ru-RU"/>
        </w:rPr>
        <w:t xml:space="preserve">                           </w:t>
      </w:r>
      <w:r>
        <w:rPr>
          <w:rFonts w:ascii="CirilicaTimes Normal" w:hAnsi="CirilicaTimes Normal"/>
          <w:lang w:val="ru-RU"/>
        </w:rPr>
        <w:t xml:space="preserve"> </w:t>
      </w:r>
      <w:r w:rsidR="005D72E5">
        <w:rPr>
          <w:rFonts w:ascii="CirilicaTimes Normal" w:hAnsi="CirilicaTimes Normal"/>
          <w:lang w:val="ru-RU"/>
        </w:rPr>
        <w:tab/>
      </w:r>
      <w:r>
        <w:rPr>
          <w:rFonts w:ascii="CirilicaTimes Normal" w:hAnsi="CirilicaTimes Normal"/>
          <w:lang w:val="ru-RU"/>
        </w:rPr>
        <w:t>Жељко  Илић, дипл. правник</w:t>
      </w:r>
    </w:p>
    <w:p w:rsidR="0050616F" w:rsidRDefault="0050616F" w:rsidP="00AE3376">
      <w:pPr>
        <w:jc w:val="center"/>
        <w:rPr>
          <w:rFonts w:ascii="CirilicaTimes Normal" w:hAnsi="CirilicaTimes Normal"/>
        </w:rPr>
      </w:pPr>
    </w:p>
    <w:p w:rsidR="0050616F" w:rsidRPr="00AF77AF" w:rsidRDefault="0050616F" w:rsidP="0050616F">
      <w:pPr>
        <w:ind w:firstLine="720"/>
        <w:jc w:val="both"/>
        <w:rPr>
          <w:lang w:val="sr-Cyrl-CS"/>
        </w:rPr>
      </w:pPr>
      <w:r w:rsidRPr="00AF77AF">
        <w:rPr>
          <w:lang w:val="sr-Cyrl-CS"/>
        </w:rPr>
        <w:t>На основу члана 92. став 4. Закона о буџетском систему  („Службени гласник РС“, број 54/09) и члана 40. тачка 6. Статута општине Жагубица (  „Службени гласник општине Жагубица“ , број 06/08 и 04/09)</w:t>
      </w:r>
    </w:p>
    <w:p w:rsidR="0050616F" w:rsidRPr="00AF77AF" w:rsidRDefault="0050616F" w:rsidP="0050616F">
      <w:pPr>
        <w:ind w:firstLine="720"/>
        <w:jc w:val="both"/>
        <w:rPr>
          <w:lang w:val="sr-Cyrl-CS"/>
        </w:rPr>
      </w:pPr>
      <w:r w:rsidRPr="00AF77AF">
        <w:rPr>
          <w:lang w:val="sr-Cyrl-CS"/>
        </w:rPr>
        <w:t>Скупштина општине Жагубица на седници одрж</w:t>
      </w:r>
      <w:r>
        <w:rPr>
          <w:lang w:val="sr-Cyrl-CS"/>
        </w:rPr>
        <w:t xml:space="preserve">аној дана </w:t>
      </w:r>
      <w:r>
        <w:t>26.</w:t>
      </w:r>
      <w:r>
        <w:rPr>
          <w:lang w:val="sr-Cyrl-CS"/>
        </w:rPr>
        <w:t xml:space="preserve"> децембра 2011. године, донела је</w:t>
      </w:r>
    </w:p>
    <w:p w:rsidR="0050616F" w:rsidRPr="00AF77AF" w:rsidRDefault="0050616F" w:rsidP="0050616F">
      <w:pPr>
        <w:jc w:val="both"/>
        <w:rPr>
          <w:b/>
          <w:lang w:val="sr-Cyrl-CS"/>
        </w:rPr>
      </w:pPr>
    </w:p>
    <w:p w:rsidR="0050616F" w:rsidRPr="00AF77AF" w:rsidRDefault="0050616F" w:rsidP="0050616F">
      <w:pPr>
        <w:jc w:val="center"/>
        <w:rPr>
          <w:b/>
          <w:lang w:val="sr-Cyrl-CS"/>
        </w:rPr>
      </w:pPr>
      <w:r w:rsidRPr="00AF77AF">
        <w:rPr>
          <w:b/>
          <w:lang w:val="sr-Cyrl-CS"/>
        </w:rPr>
        <w:t>ОДЛУКУ</w:t>
      </w:r>
    </w:p>
    <w:p w:rsidR="0050616F" w:rsidRPr="00AF77AF" w:rsidRDefault="0050616F" w:rsidP="0050616F">
      <w:pPr>
        <w:jc w:val="center"/>
        <w:rPr>
          <w:b/>
          <w:lang w:val="sr-Cyrl-CS"/>
        </w:rPr>
      </w:pPr>
      <w:r w:rsidRPr="00AF77AF">
        <w:rPr>
          <w:b/>
          <w:lang w:val="sr-Cyrl-CS"/>
        </w:rPr>
        <w:t>О ВРШЕЊУ ЕКСТЕРНЕ РЕВИЗИЈЕ ЗАВРШНОГ РАЧУНА</w:t>
      </w:r>
      <w:r>
        <w:rPr>
          <w:b/>
          <w:lang w:val="sr-Cyrl-CS"/>
        </w:rPr>
        <w:t xml:space="preserve"> БУЏЕТА ОПШТИНЕ ЖАГУБИЦА ЗА 2011</w:t>
      </w:r>
      <w:r w:rsidRPr="00AF77AF">
        <w:rPr>
          <w:b/>
          <w:lang w:val="sr-Cyrl-CS"/>
        </w:rPr>
        <w:t>. ГОДИНУ</w:t>
      </w:r>
    </w:p>
    <w:p w:rsidR="0050616F" w:rsidRPr="00AF77AF" w:rsidRDefault="0050616F" w:rsidP="0050616F">
      <w:pPr>
        <w:jc w:val="both"/>
        <w:rPr>
          <w:b/>
          <w:lang w:val="sr-Cyrl-CS"/>
        </w:rPr>
      </w:pPr>
    </w:p>
    <w:p w:rsidR="0050616F" w:rsidRPr="00AF77AF" w:rsidRDefault="0050616F" w:rsidP="0050616F">
      <w:pPr>
        <w:jc w:val="center"/>
        <w:rPr>
          <w:b/>
          <w:lang w:val="sr-Cyrl-CS"/>
        </w:rPr>
      </w:pPr>
      <w:r w:rsidRPr="00AF77AF">
        <w:rPr>
          <w:b/>
          <w:lang w:val="sr-Cyrl-CS"/>
        </w:rPr>
        <w:t>Члан 1.</w:t>
      </w:r>
    </w:p>
    <w:p w:rsidR="0050616F" w:rsidRPr="00AF77AF" w:rsidRDefault="0050616F" w:rsidP="0050616F">
      <w:pPr>
        <w:ind w:firstLine="720"/>
        <w:jc w:val="both"/>
        <w:rPr>
          <w:lang w:val="sr-Cyrl-CS"/>
        </w:rPr>
      </w:pPr>
      <w:r w:rsidRPr="00AF77AF">
        <w:rPr>
          <w:lang w:val="sr-Cyrl-CS"/>
        </w:rPr>
        <w:t xml:space="preserve">За вршење екстерне ревизије завршног рачуна буџета </w:t>
      </w:r>
      <w:r>
        <w:rPr>
          <w:lang w:val="sr-Cyrl-CS"/>
        </w:rPr>
        <w:t>општине Жагубица за 2011</w:t>
      </w:r>
      <w:r w:rsidRPr="00AF77AF">
        <w:rPr>
          <w:lang w:val="sr-Cyrl-CS"/>
        </w:rPr>
        <w:t>.годину, ангажоваће се предузеће односно лице које испуњава услове за обављање послова ревизије финансијских извештаја, прописане законом којим се уређује рачуноводство и ревизија.</w:t>
      </w:r>
    </w:p>
    <w:p w:rsidR="0050616F" w:rsidRPr="00AF77AF" w:rsidRDefault="0050616F" w:rsidP="0050616F">
      <w:pPr>
        <w:jc w:val="both"/>
        <w:rPr>
          <w:lang w:val="sr-Cyrl-CS"/>
        </w:rPr>
      </w:pPr>
    </w:p>
    <w:p w:rsidR="0050616F" w:rsidRPr="00AF77AF" w:rsidRDefault="0050616F" w:rsidP="0050616F">
      <w:pPr>
        <w:jc w:val="center"/>
        <w:rPr>
          <w:b/>
          <w:lang w:val="sr-Cyrl-CS"/>
        </w:rPr>
      </w:pPr>
      <w:r w:rsidRPr="00AF77AF">
        <w:rPr>
          <w:b/>
          <w:lang w:val="sr-Cyrl-CS"/>
        </w:rPr>
        <w:t>Члан 2.</w:t>
      </w:r>
    </w:p>
    <w:p w:rsidR="0050616F" w:rsidRPr="00AF77AF" w:rsidRDefault="0050616F" w:rsidP="0050616F">
      <w:pPr>
        <w:ind w:firstLine="720"/>
        <w:jc w:val="both"/>
        <w:rPr>
          <w:lang w:val="sr-Cyrl-CS"/>
        </w:rPr>
      </w:pPr>
      <w:r w:rsidRPr="00AF77AF">
        <w:rPr>
          <w:lang w:val="sr-Cyrl-CS"/>
        </w:rPr>
        <w:t>Избор и ангажовање лица из члана 1. ове Одлуке, извршиће се у складу са одредбама Закона о јавним набавкама. По добијању сагласности Државне ревизорске институције потписаће се уговор са изабраним лицем.</w:t>
      </w:r>
    </w:p>
    <w:p w:rsidR="0050616F" w:rsidRPr="00AF77AF" w:rsidRDefault="0050616F" w:rsidP="0050616F">
      <w:pPr>
        <w:ind w:firstLine="720"/>
        <w:jc w:val="both"/>
        <w:rPr>
          <w:lang w:val="sr-Cyrl-CS"/>
        </w:rPr>
      </w:pPr>
    </w:p>
    <w:p w:rsidR="0050616F" w:rsidRPr="00AF77AF" w:rsidRDefault="0050616F" w:rsidP="0050616F">
      <w:pPr>
        <w:jc w:val="center"/>
        <w:rPr>
          <w:b/>
          <w:lang w:val="sr-Cyrl-CS"/>
        </w:rPr>
      </w:pPr>
      <w:r w:rsidRPr="00AF77AF">
        <w:rPr>
          <w:b/>
          <w:lang w:val="sr-Cyrl-CS"/>
        </w:rPr>
        <w:t>Члан 3.</w:t>
      </w:r>
    </w:p>
    <w:p w:rsidR="0050616F" w:rsidRPr="00AF77AF" w:rsidRDefault="0050616F" w:rsidP="0050616F">
      <w:pPr>
        <w:ind w:firstLine="720"/>
        <w:jc w:val="both"/>
        <w:rPr>
          <w:lang w:val="sr-Cyrl-CS"/>
        </w:rPr>
      </w:pPr>
      <w:r w:rsidRPr="00AF77AF">
        <w:rPr>
          <w:lang w:val="sr-Cyrl-CS"/>
        </w:rPr>
        <w:t>Извештај о избршеној екстерној ревизији биће саставни део завршног рачуна</w:t>
      </w:r>
      <w:r>
        <w:rPr>
          <w:lang w:val="sr-Cyrl-CS"/>
        </w:rPr>
        <w:t xml:space="preserve"> буџета општине Жагубица за 2011</w:t>
      </w:r>
      <w:r w:rsidRPr="00AF77AF">
        <w:rPr>
          <w:lang w:val="sr-Cyrl-CS"/>
        </w:rPr>
        <w:t>. годину.</w:t>
      </w:r>
    </w:p>
    <w:p w:rsidR="0050616F" w:rsidRPr="00AF77AF" w:rsidRDefault="0050616F" w:rsidP="0050616F">
      <w:pPr>
        <w:ind w:firstLine="720"/>
        <w:jc w:val="both"/>
        <w:rPr>
          <w:lang w:val="sr-Cyrl-CS"/>
        </w:rPr>
      </w:pPr>
    </w:p>
    <w:p w:rsidR="0050616F" w:rsidRPr="00AF77AF" w:rsidRDefault="0050616F" w:rsidP="0050616F">
      <w:pPr>
        <w:jc w:val="center"/>
        <w:rPr>
          <w:b/>
          <w:lang w:val="sr-Cyrl-CS"/>
        </w:rPr>
      </w:pPr>
      <w:r w:rsidRPr="00AF77AF">
        <w:rPr>
          <w:b/>
          <w:lang w:val="sr-Cyrl-CS"/>
        </w:rPr>
        <w:t>Члан 4.</w:t>
      </w:r>
    </w:p>
    <w:p w:rsidR="0050616F" w:rsidRPr="00AF77AF" w:rsidRDefault="0050616F" w:rsidP="0050616F">
      <w:pPr>
        <w:ind w:firstLine="720"/>
        <w:jc w:val="both"/>
        <w:rPr>
          <w:lang w:val="sr-Cyrl-CS"/>
        </w:rPr>
      </w:pPr>
      <w:r w:rsidRPr="00AF77AF">
        <w:rPr>
          <w:lang w:val="sr-Cyrl-CS"/>
        </w:rPr>
        <w:lastRenderedPageBreak/>
        <w:t>Ова одлука ступа на снагу наредног дана од дана објављивања у „Службеном гласнику општине Жагубица“.</w:t>
      </w:r>
    </w:p>
    <w:p w:rsidR="0050616F" w:rsidRPr="00AF77AF" w:rsidRDefault="0050616F" w:rsidP="0050616F">
      <w:pPr>
        <w:jc w:val="both"/>
        <w:rPr>
          <w:lang w:val="sr-Cyrl-CS"/>
        </w:rPr>
      </w:pPr>
    </w:p>
    <w:p w:rsidR="0050616F" w:rsidRPr="00AF77AF" w:rsidRDefault="0050616F" w:rsidP="0050616F">
      <w:pPr>
        <w:jc w:val="both"/>
        <w:rPr>
          <w:lang w:val="sr-Cyrl-CS"/>
        </w:rPr>
      </w:pPr>
    </w:p>
    <w:p w:rsidR="0050616F" w:rsidRPr="00AF77AF" w:rsidRDefault="0050616F" w:rsidP="0050616F">
      <w:pPr>
        <w:jc w:val="center"/>
        <w:rPr>
          <w:b/>
          <w:lang w:val="sr-Cyrl-CS"/>
        </w:rPr>
      </w:pPr>
      <w:r w:rsidRPr="00AF77AF">
        <w:rPr>
          <w:b/>
          <w:lang w:val="sr-Cyrl-CS"/>
        </w:rPr>
        <w:t>С К У П Ш Т И Н А    ОПШТИНЕ    ЖАГУБИЦА</w:t>
      </w:r>
    </w:p>
    <w:p w:rsidR="0050616F" w:rsidRPr="00AF77AF" w:rsidRDefault="0050616F" w:rsidP="0050616F">
      <w:pPr>
        <w:jc w:val="both"/>
        <w:rPr>
          <w:b/>
          <w:lang w:val="sr-Cyrl-CS"/>
        </w:rPr>
      </w:pPr>
    </w:p>
    <w:p w:rsidR="0050616F" w:rsidRPr="00AF77AF" w:rsidRDefault="0050616F" w:rsidP="0050616F">
      <w:pPr>
        <w:jc w:val="both"/>
        <w:rPr>
          <w:b/>
          <w:lang w:val="sr-Cyrl-CS"/>
        </w:rPr>
      </w:pPr>
      <w:r>
        <w:rPr>
          <w:lang w:val="sr-Cyrl-CS"/>
        </w:rPr>
        <w:t xml:space="preserve">Број: </w:t>
      </w:r>
      <w:r>
        <w:rPr>
          <w:lang w:val="sr-Latn-CS"/>
        </w:rPr>
        <w:t xml:space="preserve">I – 020 – </w:t>
      </w:r>
      <w:r>
        <w:t>1174</w:t>
      </w:r>
      <w:r>
        <w:rPr>
          <w:lang w:val="sr-Latn-CS"/>
        </w:rPr>
        <w:t xml:space="preserve"> / 11 – 01 </w:t>
      </w:r>
      <w:r w:rsidRPr="00AF77AF">
        <w:rPr>
          <w:lang w:val="sr-Cyrl-CS"/>
        </w:rPr>
        <w:t xml:space="preserve">      </w:t>
      </w:r>
      <w:r>
        <w:t xml:space="preserve">        </w:t>
      </w:r>
      <w:r w:rsidRPr="00AF77AF">
        <w:rPr>
          <w:lang w:val="sr-Cyrl-CS"/>
        </w:rPr>
        <w:t xml:space="preserve">                                       </w:t>
      </w:r>
      <w:r>
        <w:rPr>
          <w:lang w:val="sr-Cyrl-CS"/>
        </w:rPr>
        <w:t xml:space="preserve">      </w:t>
      </w:r>
      <w:r w:rsidRPr="00AF77AF">
        <w:rPr>
          <w:lang w:val="sr-Cyrl-CS"/>
        </w:rPr>
        <w:t xml:space="preserve">   </w:t>
      </w:r>
      <w:r w:rsidRPr="00AF77AF">
        <w:rPr>
          <w:b/>
          <w:lang w:val="sr-Cyrl-CS"/>
        </w:rPr>
        <w:t>П Р Е Д С Е Д Н И К</w:t>
      </w:r>
    </w:p>
    <w:p w:rsidR="0050616F" w:rsidRPr="00AF77AF" w:rsidRDefault="0050616F" w:rsidP="0050616F">
      <w:pPr>
        <w:jc w:val="both"/>
        <w:rPr>
          <w:lang w:val="sr-Cyrl-CS"/>
        </w:rPr>
      </w:pPr>
      <w:r>
        <w:rPr>
          <w:lang w:val="sr-Cyrl-CS"/>
        </w:rPr>
        <w:t xml:space="preserve">Датум: 26. децембар </w:t>
      </w:r>
      <w:r w:rsidRPr="00AF77AF">
        <w:rPr>
          <w:lang w:val="sr-Cyrl-CS"/>
        </w:rPr>
        <w:t xml:space="preserve">2011. године                                   </w:t>
      </w:r>
      <w:r>
        <w:rPr>
          <w:lang w:val="sr-Cyrl-CS"/>
        </w:rPr>
        <w:t xml:space="preserve">                </w:t>
      </w:r>
      <w:r w:rsidRPr="00AF77AF">
        <w:rPr>
          <w:lang w:val="sr-Cyrl-CS"/>
        </w:rPr>
        <w:t>Миодраг Р. Буцкић</w:t>
      </w:r>
      <w:r>
        <w:rPr>
          <w:lang w:val="sr-Cyrl-CS"/>
        </w:rPr>
        <w:t xml:space="preserve"> с.р.</w:t>
      </w:r>
    </w:p>
    <w:p w:rsidR="0050616F" w:rsidRPr="0050616F" w:rsidRDefault="0050616F" w:rsidP="0050616F">
      <w:pPr>
        <w:jc w:val="both"/>
      </w:pPr>
      <w:r w:rsidRPr="00AF77AF">
        <w:rPr>
          <w:lang w:val="sr-Cyrl-CS"/>
        </w:rPr>
        <w:t>Ж а г у б и ц а</w:t>
      </w:r>
    </w:p>
    <w:p w:rsidR="0050616F" w:rsidRDefault="0050616F" w:rsidP="0050616F">
      <w:pPr>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t xml:space="preserve">                    </w:t>
      </w:r>
      <w:r>
        <w:rPr>
          <w:lang w:val="sr-Cyrl-CS"/>
        </w:rPr>
        <w:t xml:space="preserve"> За тачност</w:t>
      </w:r>
    </w:p>
    <w:p w:rsidR="0050616F" w:rsidRDefault="0050616F" w:rsidP="0050616F">
      <w:pPr>
        <w:jc w:val="both"/>
        <w:rPr>
          <w:b/>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b/>
          <w:lang w:val="sr-Cyrl-CS"/>
        </w:rPr>
        <w:t xml:space="preserve">   С Е К Р Е Т А Р</w:t>
      </w:r>
    </w:p>
    <w:p w:rsidR="0050616F" w:rsidRDefault="0050616F" w:rsidP="0050616F">
      <w:pPr>
        <w:jc w:val="both"/>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rPr>
        <w:t xml:space="preserve">              </w:t>
      </w:r>
      <w:r>
        <w:rPr>
          <w:b/>
          <w:lang w:val="sr-Cyrl-CS"/>
        </w:rPr>
        <w:t xml:space="preserve">  </w:t>
      </w:r>
      <w:r>
        <w:rPr>
          <w:lang w:val="sr-Cyrl-CS"/>
        </w:rPr>
        <w:t>Жељко Илић, дипл. правник</w:t>
      </w:r>
    </w:p>
    <w:p w:rsidR="0050616F" w:rsidRDefault="0050616F" w:rsidP="0050616F">
      <w:pPr>
        <w:jc w:val="both"/>
      </w:pPr>
    </w:p>
    <w:p w:rsidR="00B54E9A" w:rsidRPr="00E2644D" w:rsidRDefault="00B54E9A" w:rsidP="00B54E9A">
      <w:pPr>
        <w:pStyle w:val="NoSpacing"/>
        <w:jc w:val="center"/>
        <w:rPr>
          <w:b/>
          <w:lang w:val="sr-Cyrl-CS"/>
        </w:rPr>
      </w:pPr>
    </w:p>
    <w:p w:rsidR="00B54E9A" w:rsidRPr="00E2644D" w:rsidRDefault="00B54E9A" w:rsidP="00B54E9A">
      <w:pPr>
        <w:pStyle w:val="NoSpacing"/>
        <w:ind w:firstLine="720"/>
        <w:rPr>
          <w:lang w:val="sr-Cyrl-CS"/>
        </w:rPr>
      </w:pP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На основу члана 32. став 1. тачка 6. Закона о локалној самоуправи ("Службени гласник РС", бр.129/07),чл.120.став 3. Закона о социјалној заштити ("Службени гласник РС", бр.24/11) и члана 40.  Статута општине Жагубица</w:t>
      </w:r>
      <w:r w:rsidRPr="00B54E9A">
        <w:rPr>
          <w:rFonts w:ascii="Times New Roman" w:hAnsi="Times New Roman"/>
          <w:lang w:val="ru-RU"/>
        </w:rPr>
        <w:t xml:space="preserve"> </w:t>
      </w:r>
      <w:r w:rsidRPr="00B54E9A">
        <w:rPr>
          <w:rFonts w:ascii="Times New Roman" w:hAnsi="Times New Roman"/>
          <w:lang w:val="sr-Cyrl-CS"/>
        </w:rPr>
        <w:t>("Службени гласник општине Жагубица" бр. 6/08..3/11 )</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Скупштина општине Жагубица на седници одржаној дана 26. децембра 2011.године донела је</w:t>
      </w:r>
    </w:p>
    <w:p w:rsidR="00B54E9A" w:rsidRPr="00B54E9A" w:rsidRDefault="00B54E9A" w:rsidP="00B54E9A">
      <w:pPr>
        <w:pStyle w:val="NoSpacing"/>
        <w:rPr>
          <w:rFonts w:ascii="Times New Roman" w:hAnsi="Times New Roman"/>
          <w:b/>
          <w:lang w:val="ru-RU"/>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О</w:t>
      </w:r>
      <w:r w:rsidRPr="00B54E9A">
        <w:rPr>
          <w:rFonts w:ascii="Times New Roman" w:hAnsi="Times New Roman"/>
          <w:b/>
          <w:lang w:val="ru-RU"/>
        </w:rPr>
        <w:t xml:space="preserve">  </w:t>
      </w:r>
      <w:r w:rsidRPr="00B54E9A">
        <w:rPr>
          <w:rFonts w:ascii="Times New Roman" w:hAnsi="Times New Roman"/>
          <w:b/>
          <w:lang w:val="sr-Cyrl-CS"/>
        </w:rPr>
        <w:t>Д</w:t>
      </w:r>
      <w:r w:rsidRPr="00B54E9A">
        <w:rPr>
          <w:rFonts w:ascii="Times New Roman" w:hAnsi="Times New Roman"/>
          <w:b/>
          <w:lang w:val="ru-RU"/>
        </w:rPr>
        <w:t xml:space="preserve">  </w:t>
      </w:r>
      <w:r w:rsidRPr="00B54E9A">
        <w:rPr>
          <w:rFonts w:ascii="Times New Roman" w:hAnsi="Times New Roman"/>
          <w:b/>
          <w:lang w:val="sr-Cyrl-CS"/>
        </w:rPr>
        <w:t>Л</w:t>
      </w:r>
      <w:r w:rsidRPr="00B54E9A">
        <w:rPr>
          <w:rFonts w:ascii="Times New Roman" w:hAnsi="Times New Roman"/>
          <w:b/>
          <w:lang w:val="ru-RU"/>
        </w:rPr>
        <w:t xml:space="preserve">  </w:t>
      </w:r>
      <w:r w:rsidRPr="00B54E9A">
        <w:rPr>
          <w:rFonts w:ascii="Times New Roman" w:hAnsi="Times New Roman"/>
          <w:b/>
          <w:lang w:val="sr-Cyrl-CS"/>
        </w:rPr>
        <w:t>У</w:t>
      </w:r>
      <w:r w:rsidRPr="00B54E9A">
        <w:rPr>
          <w:rFonts w:ascii="Times New Roman" w:hAnsi="Times New Roman"/>
          <w:b/>
          <w:lang w:val="ru-RU"/>
        </w:rPr>
        <w:t xml:space="preserve">  </w:t>
      </w:r>
      <w:r w:rsidRPr="00B54E9A">
        <w:rPr>
          <w:rFonts w:ascii="Times New Roman" w:hAnsi="Times New Roman"/>
          <w:b/>
          <w:lang w:val="sr-Cyrl-CS"/>
        </w:rPr>
        <w:t>К</w:t>
      </w:r>
      <w:r w:rsidRPr="00B54E9A">
        <w:rPr>
          <w:rFonts w:ascii="Times New Roman" w:hAnsi="Times New Roman"/>
          <w:b/>
          <w:lang w:val="ru-RU"/>
        </w:rPr>
        <w:t xml:space="preserve">  </w:t>
      </w:r>
      <w:r w:rsidRPr="00B54E9A">
        <w:rPr>
          <w:rFonts w:ascii="Times New Roman" w:hAnsi="Times New Roman"/>
          <w:b/>
          <w:lang w:val="sr-Cyrl-CS"/>
        </w:rPr>
        <w:t>У</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О ПРАВИМА И УСЛУГАМА</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У СОЦИЈАЛНОЈ ЗАШТИТИ У ОПШТИНИ ЖАГУБИЦА</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ru-RU"/>
        </w:rPr>
      </w:pPr>
      <w:r w:rsidRPr="00B54E9A">
        <w:rPr>
          <w:rFonts w:ascii="Times New Roman" w:hAnsi="Times New Roman"/>
          <w:b/>
        </w:rPr>
        <w:t>I</w:t>
      </w:r>
      <w:r w:rsidRPr="00B54E9A">
        <w:rPr>
          <w:rFonts w:ascii="Times New Roman" w:hAnsi="Times New Roman"/>
          <w:b/>
          <w:lang w:val="ru-RU"/>
        </w:rPr>
        <w:t xml:space="preserve"> ОСНОВНЕ  ОДРЕДБЕ</w:t>
      </w:r>
    </w:p>
    <w:p w:rsidR="00B54E9A" w:rsidRPr="00B54E9A" w:rsidRDefault="00B54E9A" w:rsidP="00B54E9A">
      <w:pPr>
        <w:pStyle w:val="NoSpacing"/>
        <w:jc w:val="center"/>
        <w:rPr>
          <w:rFonts w:ascii="Times New Roman" w:hAnsi="Times New Roman"/>
          <w:b/>
          <w:lang w:val="ru-RU"/>
        </w:rPr>
      </w:pPr>
    </w:p>
    <w:p w:rsidR="00B54E9A" w:rsidRPr="00B54E9A" w:rsidRDefault="00B54E9A" w:rsidP="00B54E9A">
      <w:pPr>
        <w:pStyle w:val="NoSpacing"/>
        <w:jc w:val="center"/>
        <w:rPr>
          <w:rFonts w:ascii="Times New Roman" w:hAnsi="Times New Roman"/>
          <w:b/>
          <w:lang w:val="ru-RU"/>
        </w:rPr>
      </w:pPr>
      <w:bookmarkStart w:id="8" w:name="clan_1"/>
      <w:bookmarkEnd w:id="8"/>
      <w:r w:rsidRPr="00B54E9A">
        <w:rPr>
          <w:rFonts w:ascii="Times New Roman" w:hAnsi="Times New Roman"/>
          <w:b/>
          <w:lang w:val="ru-RU"/>
        </w:rPr>
        <w:t>Члан 1.</w:t>
      </w:r>
    </w:p>
    <w:p w:rsidR="00B54E9A" w:rsidRPr="00B54E9A" w:rsidRDefault="00B54E9A" w:rsidP="00B54E9A">
      <w:pPr>
        <w:pStyle w:val="NoSpacing"/>
        <w:ind w:firstLine="720"/>
        <w:jc w:val="both"/>
        <w:rPr>
          <w:rFonts w:ascii="Times New Roman" w:hAnsi="Times New Roman"/>
          <w:lang w:val="ru-RU"/>
        </w:rPr>
      </w:pPr>
      <w:r w:rsidRPr="00B54E9A">
        <w:rPr>
          <w:rFonts w:ascii="Times New Roman" w:hAnsi="Times New Roman"/>
          <w:lang w:val="ru-RU"/>
        </w:rPr>
        <w:t xml:space="preserve">Одлуком о правима и услугама у социјалној заштити општине Жагубица (у даљем тексту: Одлука) утврђују се права и услуге у социјалној заштити за чије је остваривање надлежна општина Жагубица. </w:t>
      </w:r>
    </w:p>
    <w:p w:rsidR="00B54E9A" w:rsidRPr="00B54E9A" w:rsidRDefault="00B54E9A" w:rsidP="00B54E9A">
      <w:pPr>
        <w:pStyle w:val="NoSpacing"/>
        <w:rPr>
          <w:rFonts w:ascii="Times New Roman" w:hAnsi="Times New Roman"/>
          <w:lang w:val="ru-RU"/>
        </w:rPr>
      </w:pPr>
    </w:p>
    <w:p w:rsidR="00B54E9A" w:rsidRPr="00B54E9A" w:rsidRDefault="00B54E9A" w:rsidP="00B54E9A">
      <w:pPr>
        <w:pStyle w:val="NoSpacing"/>
        <w:jc w:val="center"/>
        <w:rPr>
          <w:rFonts w:ascii="Times New Roman" w:hAnsi="Times New Roman"/>
          <w:b/>
          <w:lang w:val="ru-RU"/>
        </w:rPr>
      </w:pPr>
      <w:r w:rsidRPr="00B54E9A">
        <w:rPr>
          <w:rFonts w:ascii="Times New Roman" w:hAnsi="Times New Roman"/>
          <w:b/>
          <w:lang w:val="ru-RU"/>
        </w:rPr>
        <w:t>Члан 2</w:t>
      </w:r>
      <w:r w:rsidRPr="00B54E9A">
        <w:rPr>
          <w:rFonts w:ascii="Times New Roman" w:hAnsi="Times New Roman"/>
          <w:b/>
          <w:lang w:val="sr-Cyrl-CS"/>
        </w:rPr>
        <w:t>.</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ru-RU"/>
        </w:rPr>
        <w:t>Права и</w:t>
      </w:r>
      <w:r w:rsidRPr="00B54E9A">
        <w:rPr>
          <w:rFonts w:ascii="Times New Roman" w:hAnsi="Times New Roman"/>
          <w:lang w:val="sr-Cyrl-CS"/>
        </w:rPr>
        <w:t xml:space="preserve"> услуге у</w:t>
      </w:r>
      <w:r w:rsidRPr="00B54E9A">
        <w:rPr>
          <w:rFonts w:ascii="Times New Roman" w:hAnsi="Times New Roman"/>
          <w:lang w:val="ru-RU"/>
        </w:rPr>
        <w:t xml:space="preserve"> </w:t>
      </w:r>
      <w:r w:rsidRPr="00B54E9A">
        <w:rPr>
          <w:rFonts w:ascii="Times New Roman" w:hAnsi="Times New Roman"/>
          <w:lang w:val="sr-Cyrl-CS"/>
        </w:rPr>
        <w:t xml:space="preserve">социјалној заштити, утврђене </w:t>
      </w:r>
      <w:r w:rsidRPr="00B54E9A">
        <w:rPr>
          <w:rFonts w:ascii="Times New Roman" w:hAnsi="Times New Roman"/>
          <w:lang w:val="ru-RU"/>
        </w:rPr>
        <w:t>ов</w:t>
      </w:r>
      <w:r w:rsidRPr="00B54E9A">
        <w:rPr>
          <w:rFonts w:ascii="Times New Roman" w:hAnsi="Times New Roman"/>
          <w:lang w:val="sr-Cyrl-CS"/>
        </w:rPr>
        <w:t>ом о</w:t>
      </w:r>
      <w:r w:rsidRPr="00B54E9A">
        <w:rPr>
          <w:rFonts w:ascii="Times New Roman" w:hAnsi="Times New Roman"/>
          <w:lang w:val="ru-RU"/>
        </w:rPr>
        <w:t>длук</w:t>
      </w:r>
      <w:r w:rsidRPr="00B54E9A">
        <w:rPr>
          <w:rFonts w:ascii="Times New Roman" w:hAnsi="Times New Roman"/>
          <w:lang w:val="sr-Cyrl-CS"/>
        </w:rPr>
        <w:t xml:space="preserve">ом, </w:t>
      </w:r>
      <w:r w:rsidRPr="00B54E9A">
        <w:rPr>
          <w:rFonts w:ascii="Times New Roman" w:hAnsi="Times New Roman"/>
          <w:lang w:val="ru-RU"/>
        </w:rPr>
        <w:t xml:space="preserve"> </w:t>
      </w:r>
      <w:r w:rsidRPr="00B54E9A">
        <w:rPr>
          <w:rFonts w:ascii="Times New Roman" w:hAnsi="Times New Roman"/>
          <w:lang w:val="sr-Cyrl-CS"/>
        </w:rPr>
        <w:t xml:space="preserve">могу да остваре </w:t>
      </w:r>
      <w:r w:rsidRPr="00B54E9A">
        <w:rPr>
          <w:rFonts w:ascii="Times New Roman" w:hAnsi="Times New Roman"/>
          <w:lang w:val="ru-RU"/>
        </w:rPr>
        <w:t>лиц</w:t>
      </w:r>
      <w:r w:rsidRPr="00B54E9A">
        <w:rPr>
          <w:rFonts w:ascii="Times New Roman" w:hAnsi="Times New Roman"/>
          <w:lang w:val="sr-Cyrl-CS"/>
        </w:rPr>
        <w:t>а</w:t>
      </w:r>
      <w:r w:rsidRPr="00B54E9A">
        <w:rPr>
          <w:rFonts w:ascii="Times New Roman" w:hAnsi="Times New Roman"/>
          <w:lang w:val="ru-RU"/>
        </w:rPr>
        <w:t xml:space="preserve"> са пребивалиштем</w:t>
      </w:r>
      <w:r w:rsidRPr="00B54E9A">
        <w:rPr>
          <w:rFonts w:ascii="Times New Roman" w:hAnsi="Times New Roman"/>
          <w:lang w:val="sr-Cyrl-CS"/>
        </w:rPr>
        <w:t>/боравиштем</w:t>
      </w:r>
      <w:r w:rsidRPr="00B54E9A">
        <w:rPr>
          <w:rFonts w:ascii="Times New Roman" w:hAnsi="Times New Roman"/>
          <w:lang w:val="ru-RU"/>
        </w:rPr>
        <w:t xml:space="preserve"> на територији општине Жагубица</w:t>
      </w:r>
      <w:r w:rsidRPr="00B54E9A">
        <w:rPr>
          <w:rFonts w:ascii="Times New Roman" w:hAnsi="Times New Roman"/>
          <w:lang w:val="sr-Cyrl-CS"/>
        </w:rPr>
        <w:t xml:space="preserve">, изузетно лица која се затекну на територији општине Жагубица у стању социјалне потребе. </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Поједине услуге могу се пружати лицима са територије других општина/градова на основу потписаног Споразума о сарадњи.</w:t>
      </w:r>
    </w:p>
    <w:p w:rsidR="00B54E9A" w:rsidRPr="00B54E9A" w:rsidRDefault="00B54E9A" w:rsidP="00B54E9A">
      <w:pPr>
        <w:pStyle w:val="NoSpacing"/>
        <w:rPr>
          <w:rFonts w:ascii="Times New Roman" w:hAnsi="Times New Roman"/>
          <w:b/>
          <w:lang w:val="sr-Cyrl-CS"/>
        </w:rPr>
      </w:pPr>
      <w:bookmarkStart w:id="9" w:name="str_2"/>
      <w:bookmarkEnd w:id="9"/>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it-IT"/>
        </w:rPr>
        <w:t>II</w:t>
      </w:r>
      <w:r w:rsidRPr="00B54E9A">
        <w:rPr>
          <w:rFonts w:ascii="Times New Roman" w:hAnsi="Times New Roman"/>
          <w:b/>
          <w:lang w:val="sr-Cyrl-CS"/>
        </w:rPr>
        <w:t xml:space="preserve"> ПРАВА И УСЛУГЕ </w:t>
      </w:r>
      <w:r w:rsidRPr="00B54E9A">
        <w:rPr>
          <w:rFonts w:ascii="Times New Roman" w:hAnsi="Times New Roman"/>
          <w:b/>
          <w:lang/>
        </w:rPr>
        <w:t xml:space="preserve"> У </w:t>
      </w:r>
      <w:r w:rsidRPr="00B54E9A">
        <w:rPr>
          <w:rFonts w:ascii="Times New Roman" w:hAnsi="Times New Roman"/>
          <w:b/>
          <w:lang w:val="sr-Cyrl-CS"/>
        </w:rPr>
        <w:t>СОЦИЈАЛН</w:t>
      </w:r>
      <w:r w:rsidRPr="00B54E9A">
        <w:rPr>
          <w:rFonts w:ascii="Times New Roman" w:hAnsi="Times New Roman"/>
          <w:b/>
          <w:lang/>
        </w:rPr>
        <w:t xml:space="preserve">ОЈ </w:t>
      </w:r>
      <w:r w:rsidRPr="00B54E9A">
        <w:rPr>
          <w:rFonts w:ascii="Times New Roman" w:hAnsi="Times New Roman"/>
          <w:b/>
          <w:lang w:val="sr-Cyrl-CS"/>
        </w:rPr>
        <w:t xml:space="preserve"> ЗАШТИТ</w:t>
      </w:r>
      <w:r w:rsidRPr="00B54E9A">
        <w:rPr>
          <w:rFonts w:ascii="Times New Roman" w:hAnsi="Times New Roman"/>
          <w:b/>
          <w:lang/>
        </w:rPr>
        <w:t>И</w:t>
      </w:r>
    </w:p>
    <w:p w:rsidR="00B54E9A" w:rsidRPr="00B54E9A" w:rsidRDefault="00B54E9A" w:rsidP="00B54E9A">
      <w:pPr>
        <w:pStyle w:val="NoSpacing"/>
        <w:rPr>
          <w:rFonts w:ascii="Times New Roman" w:hAnsi="Times New Roman"/>
          <w:b/>
          <w:lang w:val="sr-Cyrl-CS"/>
        </w:rPr>
      </w:pPr>
    </w:p>
    <w:p w:rsidR="00B54E9A" w:rsidRPr="00B54E9A" w:rsidRDefault="00B54E9A" w:rsidP="00B54E9A">
      <w:pPr>
        <w:pStyle w:val="NoSpacing"/>
        <w:jc w:val="center"/>
        <w:rPr>
          <w:rFonts w:ascii="Times New Roman" w:hAnsi="Times New Roman"/>
          <w:b/>
          <w:lang w:val="sr-Cyrl-CS"/>
        </w:rPr>
      </w:pPr>
      <w:bookmarkStart w:id="10" w:name="clan_2"/>
      <w:bookmarkEnd w:id="10"/>
      <w:r w:rsidRPr="00B54E9A">
        <w:rPr>
          <w:rFonts w:ascii="Times New Roman" w:hAnsi="Times New Roman"/>
          <w:b/>
          <w:lang w:val="sr-Cyrl-CS"/>
        </w:rPr>
        <w:t>Члан 3.</w:t>
      </w:r>
    </w:p>
    <w:p w:rsidR="00B54E9A" w:rsidRPr="00B54E9A" w:rsidRDefault="00B54E9A" w:rsidP="00B54E9A">
      <w:pPr>
        <w:pStyle w:val="NoSpacing"/>
        <w:ind w:firstLine="720"/>
        <w:jc w:val="both"/>
        <w:rPr>
          <w:rFonts w:ascii="Times New Roman" w:hAnsi="Times New Roman"/>
        </w:rPr>
      </w:pPr>
      <w:r w:rsidRPr="00B54E9A">
        <w:rPr>
          <w:rFonts w:ascii="Times New Roman" w:hAnsi="Times New Roman"/>
          <w:lang w:val="sr-Cyrl-CS"/>
        </w:rPr>
        <w:t xml:space="preserve">Права у социјалној заштити представљају различите облике материјалне подршке у циљу обезбеђивања егзистенцијалног минимума и подршке социјалној интеграцији појединца и породице. </w:t>
      </w:r>
    </w:p>
    <w:p w:rsidR="00B54E9A" w:rsidRPr="00B54E9A" w:rsidRDefault="00B54E9A" w:rsidP="00B54E9A">
      <w:pPr>
        <w:pStyle w:val="NoSpacing"/>
        <w:rPr>
          <w:rFonts w:ascii="Times New Roman" w:hAnsi="Times New Roman"/>
        </w:rPr>
      </w:pPr>
    </w:p>
    <w:p w:rsidR="00B54E9A" w:rsidRPr="00B54E9A" w:rsidRDefault="00B54E9A" w:rsidP="00B54E9A">
      <w:pPr>
        <w:pStyle w:val="NoSpacing"/>
        <w:jc w:val="both"/>
        <w:rPr>
          <w:rFonts w:ascii="Times New Roman" w:hAnsi="Times New Roman"/>
        </w:rPr>
      </w:pPr>
      <w:r w:rsidRPr="00B54E9A">
        <w:rPr>
          <w:rFonts w:ascii="Times New Roman" w:hAnsi="Times New Roman"/>
          <w:lang w:val="sr-Cyrl-CS"/>
        </w:rPr>
        <w:t>Права  утврђена овом одлуком су:</w:t>
      </w:r>
    </w:p>
    <w:p w:rsidR="00B54E9A" w:rsidRPr="00B54E9A" w:rsidRDefault="00B54E9A" w:rsidP="00B54E9A">
      <w:pPr>
        <w:pStyle w:val="NoSpacing"/>
        <w:jc w:val="both"/>
        <w:rPr>
          <w:rFonts w:ascii="Times New Roman" w:hAnsi="Times New Roman"/>
        </w:rPr>
      </w:pP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Право на ј</w:t>
      </w:r>
      <w:r w:rsidRPr="00B54E9A">
        <w:rPr>
          <w:rFonts w:ascii="Times New Roman" w:hAnsi="Times New Roman"/>
          <w:lang w:val="it-IT"/>
        </w:rPr>
        <w:t>еднократн</w:t>
      </w:r>
      <w:r w:rsidRPr="00B54E9A">
        <w:rPr>
          <w:rFonts w:ascii="Times New Roman" w:hAnsi="Times New Roman"/>
          <w:lang w:val="sr-Cyrl-CS"/>
        </w:rPr>
        <w:t xml:space="preserve">у </w:t>
      </w:r>
      <w:r w:rsidRPr="00B54E9A">
        <w:rPr>
          <w:rFonts w:ascii="Times New Roman" w:hAnsi="Times New Roman"/>
          <w:lang w:val="it-IT"/>
        </w:rPr>
        <w:t xml:space="preserve"> помоћ;</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Право на опрему корисника за смештај у установу или другу породицу;</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Право на путне трошкове и исхрану пролазника;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Право на накнаду  трошкова сахране;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Право на накнаду трошкова здравствене заштите</w:t>
      </w:r>
    </w:p>
    <w:p w:rsidR="00B54E9A" w:rsidRPr="00B54E9A" w:rsidRDefault="00B54E9A" w:rsidP="00B54E9A">
      <w:pPr>
        <w:pStyle w:val="NoSpacing"/>
        <w:jc w:val="both"/>
        <w:rPr>
          <w:rFonts w:ascii="Times New Roman" w:hAnsi="Times New Roman"/>
          <w:lang w:val="it-IT"/>
        </w:rPr>
      </w:pPr>
      <w:r w:rsidRPr="00B54E9A">
        <w:rPr>
          <w:rFonts w:ascii="Times New Roman" w:hAnsi="Times New Roman"/>
          <w:lang w:val="sr-Cyrl-CS"/>
        </w:rPr>
        <w:t>Право на бесплатан оброк.</w:t>
      </w:r>
    </w:p>
    <w:p w:rsidR="00B54E9A" w:rsidRPr="00B54E9A" w:rsidRDefault="00B54E9A" w:rsidP="00B54E9A">
      <w:pPr>
        <w:pStyle w:val="NoSpacing"/>
        <w:rPr>
          <w:rFonts w:ascii="Times New Roman" w:hAnsi="Times New Roman"/>
          <w:lang w:val="it-IT"/>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it-IT"/>
        </w:rPr>
        <w:t xml:space="preserve">Члан </w:t>
      </w:r>
      <w:r w:rsidRPr="00B54E9A">
        <w:rPr>
          <w:rFonts w:ascii="Times New Roman" w:hAnsi="Times New Roman"/>
          <w:b/>
          <w:lang w:val="sr-Cyrl-CS"/>
        </w:rPr>
        <w:t>4</w:t>
      </w:r>
      <w:r w:rsidRPr="00B54E9A">
        <w:rPr>
          <w:rFonts w:ascii="Times New Roman" w:hAnsi="Times New Roman"/>
          <w:b/>
          <w:lang w:val="it-IT"/>
        </w:rPr>
        <w:t>.</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Услуге у социјалној заштити су активности пружања подршке и помоћи грађанима и њиховим породицама ради побољшања, односно очувања квалитета живота, отклањања или ублажавања ризика, неповољних животних околности, као и развоја потенцијала корисника за самосталан живот.</w:t>
      </w:r>
    </w:p>
    <w:p w:rsidR="00B54E9A" w:rsidRPr="00B54E9A" w:rsidRDefault="00B54E9A" w:rsidP="00B54E9A">
      <w:pPr>
        <w:pStyle w:val="NoSpacing"/>
        <w:jc w:val="both"/>
        <w:rPr>
          <w:rFonts w:ascii="Times New Roman" w:hAnsi="Times New Roman"/>
        </w:rPr>
      </w:pPr>
      <w:r w:rsidRPr="00B54E9A">
        <w:rPr>
          <w:rFonts w:ascii="Times New Roman" w:hAnsi="Times New Roman"/>
          <w:lang w:val="sr-Cyrl-CS"/>
        </w:rPr>
        <w:t>Услуге које се утврђују овом одлуком су:</w:t>
      </w:r>
    </w:p>
    <w:p w:rsidR="00B54E9A" w:rsidRPr="00B54E9A" w:rsidRDefault="00B54E9A" w:rsidP="00B54E9A">
      <w:pPr>
        <w:pStyle w:val="NoSpacing"/>
        <w:jc w:val="both"/>
        <w:rPr>
          <w:rFonts w:ascii="Times New Roman" w:hAnsi="Times New Roman"/>
        </w:rPr>
      </w:pP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Помоћ </w:t>
      </w:r>
      <w:r w:rsidRPr="00B54E9A">
        <w:rPr>
          <w:rFonts w:ascii="Times New Roman" w:hAnsi="Times New Roman"/>
          <w:lang/>
        </w:rPr>
        <w:t>и нега</w:t>
      </w:r>
      <w:r w:rsidRPr="00B54E9A">
        <w:rPr>
          <w:rFonts w:ascii="Times New Roman" w:hAnsi="Times New Roman"/>
          <w:lang w:val="sr-Cyrl-CS"/>
        </w:rPr>
        <w:t xml:space="preserve"> у кући за одрасла и стара лица;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Помоћ у кући за децу са сметњама у развоју;</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Услуга асистенције особама са инвалидитетом;</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Дневни боравак за децу и  младе са сметњама у развоју; </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Предах смештај за децу и младе са сметњама у развоју;</w:t>
      </w:r>
    </w:p>
    <w:p w:rsidR="00B54E9A" w:rsidRPr="00B54E9A" w:rsidRDefault="00B54E9A" w:rsidP="00B54E9A">
      <w:pPr>
        <w:pStyle w:val="NoSpacing"/>
        <w:jc w:val="both"/>
        <w:rPr>
          <w:rFonts w:ascii="Times New Roman" w:hAnsi="Times New Roman"/>
          <w:lang w:val="it-IT"/>
        </w:rPr>
      </w:pPr>
      <w:r w:rsidRPr="00B54E9A">
        <w:rPr>
          <w:rFonts w:ascii="Times New Roman" w:hAnsi="Times New Roman"/>
          <w:lang w:val="sr-Cyrl-CS"/>
        </w:rPr>
        <w:t>Услуге Канцеларије  за младе;</w:t>
      </w:r>
    </w:p>
    <w:p w:rsidR="00B54E9A" w:rsidRPr="00B54E9A" w:rsidRDefault="00B54E9A" w:rsidP="00B54E9A">
      <w:pPr>
        <w:pStyle w:val="NoSpacing"/>
        <w:jc w:val="both"/>
        <w:rPr>
          <w:rFonts w:ascii="Times New Roman" w:hAnsi="Times New Roman"/>
          <w:lang w:val="it-IT"/>
        </w:rPr>
      </w:pPr>
      <w:r w:rsidRPr="00B54E9A">
        <w:rPr>
          <w:rFonts w:ascii="Times New Roman" w:hAnsi="Times New Roman"/>
          <w:lang w:val="sr-Cyrl-CS"/>
        </w:rPr>
        <w:t>Услуге Клуба за стара лица;</w:t>
      </w:r>
      <w:r w:rsidRPr="00B54E9A">
        <w:rPr>
          <w:rFonts w:ascii="Times New Roman" w:hAnsi="Times New Roman"/>
          <w:lang w:val="it-IT"/>
        </w:rPr>
        <w:t xml:space="preserve"> </w:t>
      </w:r>
    </w:p>
    <w:p w:rsidR="00B54E9A" w:rsidRPr="00B54E9A" w:rsidRDefault="00B54E9A" w:rsidP="00B54E9A">
      <w:pPr>
        <w:pStyle w:val="NoSpacing"/>
        <w:jc w:val="both"/>
        <w:rPr>
          <w:rFonts w:ascii="Times New Roman" w:hAnsi="Times New Roman"/>
          <w:lang w:val="it-IT"/>
        </w:rPr>
      </w:pPr>
      <w:r w:rsidRPr="00B54E9A">
        <w:rPr>
          <w:rFonts w:ascii="Times New Roman" w:hAnsi="Times New Roman"/>
          <w:lang w:val="sr-Cyrl-CS"/>
        </w:rPr>
        <w:t>Саветовалиште за брак и породицу;</w:t>
      </w:r>
    </w:p>
    <w:p w:rsidR="00B54E9A" w:rsidRPr="00B54E9A" w:rsidRDefault="00B54E9A" w:rsidP="00B54E9A">
      <w:pPr>
        <w:pStyle w:val="NoSpacing"/>
        <w:jc w:val="both"/>
        <w:rPr>
          <w:rFonts w:ascii="Times New Roman" w:hAnsi="Times New Roman"/>
          <w:lang w:val="it-IT"/>
        </w:rPr>
      </w:pPr>
      <w:r w:rsidRPr="00B54E9A">
        <w:rPr>
          <w:rFonts w:ascii="Times New Roman" w:hAnsi="Times New Roman"/>
          <w:lang w:val="sr-Cyrl-CS"/>
        </w:rPr>
        <w:t>Социјално становање у заштићеним условима;</w:t>
      </w:r>
    </w:p>
    <w:p w:rsidR="00B54E9A" w:rsidRPr="00B54E9A" w:rsidRDefault="00B54E9A" w:rsidP="00B54E9A">
      <w:pPr>
        <w:pStyle w:val="NoSpacing"/>
        <w:jc w:val="both"/>
        <w:rPr>
          <w:rFonts w:ascii="Times New Roman" w:hAnsi="Times New Roman"/>
          <w:i/>
          <w:lang w:val="sr-Cyrl-CS"/>
        </w:rPr>
      </w:pPr>
      <w:r w:rsidRPr="00B54E9A">
        <w:rPr>
          <w:rFonts w:ascii="Times New Roman" w:hAnsi="Times New Roman"/>
          <w:lang w:val="sr-Cyrl-CS"/>
        </w:rPr>
        <w:t>Становање уз подршку за младе који се осамостаљују.</w:t>
      </w:r>
    </w:p>
    <w:p w:rsidR="00B54E9A" w:rsidRPr="00B54E9A" w:rsidRDefault="00B54E9A" w:rsidP="00B54E9A">
      <w:pPr>
        <w:pStyle w:val="NoSpacing"/>
        <w:rPr>
          <w:rFonts w:ascii="Times New Roman" w:hAnsi="Times New Roman"/>
          <w:i/>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rPr>
        <w:t>III  ПРАВА  У  СОЦИЈАЛНОЈ  ЗАШТИТ</w:t>
      </w:r>
      <w:r w:rsidRPr="00B54E9A">
        <w:rPr>
          <w:rFonts w:ascii="Times New Roman" w:hAnsi="Times New Roman"/>
          <w:b/>
          <w:lang w:val="sr-Cyrl-CS"/>
        </w:rPr>
        <w:t>И</w:t>
      </w:r>
    </w:p>
    <w:p w:rsidR="00B54E9A" w:rsidRPr="00B54E9A" w:rsidRDefault="00B54E9A" w:rsidP="00B54E9A">
      <w:pPr>
        <w:pStyle w:val="NoSpacing"/>
        <w:rPr>
          <w:rFonts w:ascii="Times New Roman" w:hAnsi="Times New Roman"/>
          <w:b/>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ПРАВО  НА  ЈЕДНОКРАТНУ  ПОМОЋ</w:t>
      </w:r>
    </w:p>
    <w:p w:rsidR="00B54E9A" w:rsidRPr="00B54E9A" w:rsidRDefault="00B54E9A" w:rsidP="00B54E9A">
      <w:pPr>
        <w:pStyle w:val="NoSpacing"/>
        <w:rPr>
          <w:rFonts w:ascii="Times New Roman" w:hAnsi="Times New Roman"/>
          <w:b/>
          <w:lang w:val="it-IT"/>
        </w:rPr>
      </w:pPr>
    </w:p>
    <w:p w:rsidR="00B54E9A" w:rsidRPr="00B54E9A" w:rsidRDefault="00B54E9A" w:rsidP="00B54E9A">
      <w:pPr>
        <w:pStyle w:val="NoSpacing"/>
        <w:jc w:val="center"/>
        <w:rPr>
          <w:rFonts w:ascii="Times New Roman" w:hAnsi="Times New Roman"/>
          <w:b/>
          <w:lang w:val="sr-Cyrl-CS"/>
        </w:rPr>
      </w:pPr>
      <w:bookmarkStart w:id="11" w:name="clan_4"/>
      <w:bookmarkEnd w:id="11"/>
      <w:r w:rsidRPr="00B54E9A">
        <w:rPr>
          <w:rFonts w:ascii="Times New Roman" w:hAnsi="Times New Roman"/>
          <w:b/>
          <w:lang w:val="it-IT"/>
        </w:rPr>
        <w:t xml:space="preserve">Члан </w:t>
      </w:r>
      <w:r w:rsidRPr="00B54E9A">
        <w:rPr>
          <w:rFonts w:ascii="Times New Roman" w:hAnsi="Times New Roman"/>
          <w:b/>
          <w:lang w:val="sr-Cyrl-CS"/>
        </w:rPr>
        <w:t>5</w:t>
      </w:r>
      <w:r w:rsidRPr="00B54E9A">
        <w:rPr>
          <w:rFonts w:ascii="Times New Roman" w:hAnsi="Times New Roman"/>
          <w:b/>
          <w:lang w:val="it-IT"/>
        </w:rPr>
        <w:t>.</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      Право на једнократну помоћ може се признати појединцу или породици који се изненада или тренутно нађу у стању социјалне потребе, коју не могу сами превазићи. Право на једнократну помоћ се признаје у:</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ru-RU"/>
        </w:rPr>
        <w:t xml:space="preserve">1. </w:t>
      </w:r>
      <w:r w:rsidRPr="00B54E9A">
        <w:rPr>
          <w:rFonts w:ascii="Times New Roman" w:hAnsi="Times New Roman"/>
          <w:lang w:val="sr-Cyrl-CS"/>
        </w:rPr>
        <w:t xml:space="preserve"> натури;</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ru-RU"/>
        </w:rPr>
        <w:t xml:space="preserve">2. </w:t>
      </w:r>
      <w:r w:rsidRPr="00B54E9A">
        <w:rPr>
          <w:rFonts w:ascii="Times New Roman" w:hAnsi="Times New Roman"/>
          <w:lang w:val="sr-Cyrl-CS"/>
        </w:rPr>
        <w:t xml:space="preserve"> новчаном износу и </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3.  новчаној накнади за добровољно радно ангажовање.</w:t>
      </w:r>
    </w:p>
    <w:p w:rsidR="00B54E9A" w:rsidRPr="00B54E9A" w:rsidRDefault="00B54E9A" w:rsidP="00B54E9A">
      <w:pPr>
        <w:pStyle w:val="NoSpacing"/>
        <w:rPr>
          <w:rFonts w:ascii="Times New Roman" w:hAnsi="Times New Roman"/>
          <w:b/>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6.</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Једнократна помоћ у натури и новчаном износу може се признати у следећим случајевима: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прибављања личне документације ради остваривања права у области социјалне заштите;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задовољавања основних животних потреба (набавка намирница, огрева, хигијенски пакет);</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набавке  лекова, медицинских помагала и помоћи у лечењу (ако не постоји други основ за  остваривање права)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набавке уџбеника и школског прибора за децу која се редовно школују;</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помоћи жртвама насиља у породици;</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других ванредних ситуација, када се не може превазићи стање социјалне потребе.</w:t>
      </w:r>
      <w:r w:rsidRPr="00B54E9A">
        <w:rPr>
          <w:rFonts w:ascii="Times New Roman" w:hAnsi="Times New Roman"/>
          <w:lang w:val="sr-Cyrl-CS"/>
        </w:rPr>
        <w:tab/>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Право на једнократну новчану помоћ може се признати појединцу или породици:</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за набавку лекова, медицинских  помагала и помоћи у лечењу ако приходи, у месецу који претходи месецу подношења захтева, не прелазе износ бруто минималне зараде у Републици Србији, познате у моменту подношења захтева;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за остале случајеве из става 1. овог члана ако приходи, у месецу који претходи месецу подношења захтева, не прелазе износ нето минималне зараде у Републици Србији, познате у моменту подношења захтева.</w:t>
      </w:r>
    </w:p>
    <w:p w:rsidR="00B54E9A" w:rsidRPr="00B54E9A" w:rsidRDefault="00B54E9A" w:rsidP="00B54E9A">
      <w:pPr>
        <w:pStyle w:val="NoSpacing"/>
        <w:ind w:firstLine="720"/>
        <w:rPr>
          <w:rFonts w:ascii="Times New Roman" w:hAnsi="Times New Roman"/>
          <w:lang w:val="sr-Cyrl-CS"/>
        </w:rPr>
      </w:pPr>
      <w:r w:rsidRPr="00B54E9A">
        <w:rPr>
          <w:rFonts w:ascii="Times New Roman" w:hAnsi="Times New Roman"/>
          <w:lang w:val="sr-Cyrl-CS"/>
        </w:rPr>
        <w:t>Изузетно, ово право се може признати појединцу или породици који не испуњавају услове из става 1. овог члана, по процени Центра за социјални рад.</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Износ једнократне новчане помоћи не може бити већи од износа просечне нето зараде остварене по запосленом у Републици, познатог у моменту одлучивања о праву.</w:t>
      </w:r>
    </w:p>
    <w:p w:rsidR="00B54E9A" w:rsidRPr="00B54E9A" w:rsidRDefault="00B54E9A" w:rsidP="00B54E9A">
      <w:pPr>
        <w:pStyle w:val="NoSpacing"/>
        <w:jc w:val="both"/>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7.</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Новчана накнада за добровољно радно ангажовање у локалној заједници припада радно способним лицима, која се налазе у стању социјалне потребе.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lastRenderedPageBreak/>
        <w:t>Ако лице упућено на добровољно радно ангажовање неоправдано одбије  ангажовање не може остварити право на једнократну новчану помоћ.</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Лица која прихвате добровољно радно ангажовање, не могу остварити право на једнократну новчану помоћ у случајевима дефинисаним чланом 6. осим за лекове, медицинска помагала  и помоћ у лечењу.</w:t>
      </w:r>
    </w:p>
    <w:p w:rsidR="00B54E9A" w:rsidRPr="00B54E9A" w:rsidRDefault="00B54E9A" w:rsidP="00B54E9A">
      <w:pPr>
        <w:pStyle w:val="NoSpacing"/>
        <w:ind w:firstLine="720"/>
        <w:jc w:val="both"/>
        <w:rPr>
          <w:rFonts w:ascii="Times New Roman" w:hAnsi="Times New Roman"/>
          <w:lang w:val="sr-Cyrl-CS"/>
        </w:rPr>
      </w:pPr>
    </w:p>
    <w:p w:rsidR="00B54E9A" w:rsidRPr="00B54E9A" w:rsidRDefault="00B54E9A" w:rsidP="00B54E9A">
      <w:pPr>
        <w:pStyle w:val="NoSpacing"/>
        <w:ind w:firstLine="720"/>
        <w:jc w:val="both"/>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8.</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Појединац или породица могу право на једнократну помоћ остварити највише три пута у току календарске године, осим једнократне новчане помоћи за добровољно радно ангажовање.</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 праву  на једнократну  помоћ одлучује Центар за социјални рад.</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bookmarkStart w:id="12" w:name="str_3"/>
      <w:bookmarkEnd w:id="12"/>
      <w:r w:rsidRPr="00B54E9A">
        <w:rPr>
          <w:rFonts w:ascii="Times New Roman" w:hAnsi="Times New Roman"/>
          <w:b/>
          <w:i/>
          <w:lang w:val="sr-Cyrl-CS"/>
        </w:rPr>
        <w:t>ПРАВО  НА  ОПРЕМУ  КОРИСНИКА ЗА СМЕШТАЈ У УСТАНОВУ</w:t>
      </w: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ИЛИ ДРУГУ ПОРОДИЦУ</w:t>
      </w:r>
    </w:p>
    <w:p w:rsidR="00B54E9A" w:rsidRPr="00B54E9A" w:rsidRDefault="00B54E9A" w:rsidP="00B54E9A">
      <w:pPr>
        <w:pStyle w:val="NoSpacing"/>
        <w:jc w:val="center"/>
        <w:rPr>
          <w:rFonts w:ascii="Times New Roman" w:hAnsi="Times New Roman"/>
          <w:b/>
          <w:i/>
          <w:lang w:val="sr-Cyrl-CS"/>
        </w:rPr>
      </w:pPr>
    </w:p>
    <w:p w:rsidR="00B54E9A" w:rsidRPr="00B54E9A" w:rsidRDefault="00B54E9A" w:rsidP="00B54E9A">
      <w:pPr>
        <w:pStyle w:val="NoSpacing"/>
        <w:jc w:val="center"/>
        <w:rPr>
          <w:rFonts w:ascii="Times New Roman" w:hAnsi="Times New Roman"/>
          <w:b/>
          <w:lang w:val="sr-Cyrl-CS"/>
        </w:rPr>
      </w:pPr>
      <w:bookmarkStart w:id="13" w:name="clan_3"/>
      <w:bookmarkEnd w:id="13"/>
      <w:r w:rsidRPr="00B54E9A">
        <w:rPr>
          <w:rFonts w:ascii="Times New Roman" w:hAnsi="Times New Roman"/>
          <w:b/>
          <w:lang w:val="sr-Cyrl-CS"/>
        </w:rPr>
        <w:t>Члан 9.</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Право на опрему корисника за смештај у установу или другу породицу се признаје лицу које се смешта: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у установу социјалне заштите;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 у другу породицу, под условом да нема опрему, нити је може обезбедити, а не могу му је обезбедити ни сродници који су, према прописима о породичним односима, дужни да учествују у његовом издржавању. </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10.</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Опрема корисника обухвата набавку најнужније одеће, обуће, накнаду трошкова за превоз  корисника до установе, односно породице и друге нужне трошкове по процени Центра за социјални рад. </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Право на опрему корисника може се признати у износу стварних трошкова, а највише до износа просечне месечне нето зараде по запосленом, остварене у Републици познате у моменту одлучивања о праву. </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 праву на опрему за смештај корисника у установу социјалне заштите или другу породицу, одлучује Центар за социјални рад.</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bookmarkStart w:id="14" w:name="str_4"/>
      <w:bookmarkStart w:id="15" w:name="str_5"/>
      <w:bookmarkEnd w:id="14"/>
      <w:bookmarkEnd w:id="15"/>
      <w:r w:rsidRPr="00B54E9A">
        <w:rPr>
          <w:rFonts w:ascii="Times New Roman" w:hAnsi="Times New Roman"/>
          <w:b/>
          <w:i/>
          <w:lang w:val="sr-Cyrl-CS"/>
        </w:rPr>
        <w:t>ПРАВО  НА  ПУТНЕ ТРОШКОВЕ  И  ИСХРАНУ  ПРОЛАЗНИКА</w:t>
      </w:r>
    </w:p>
    <w:p w:rsidR="00B54E9A" w:rsidRPr="00B54E9A" w:rsidRDefault="00B54E9A" w:rsidP="00B54E9A">
      <w:pPr>
        <w:pStyle w:val="NoSpacing"/>
        <w:jc w:val="center"/>
        <w:rPr>
          <w:rFonts w:ascii="Times New Roman" w:hAnsi="Times New Roman"/>
          <w:b/>
          <w:i/>
          <w:lang w:val="sr-Cyrl-CS"/>
        </w:rPr>
      </w:pPr>
    </w:p>
    <w:p w:rsidR="00B54E9A" w:rsidRPr="00B54E9A" w:rsidRDefault="00B54E9A" w:rsidP="00B54E9A">
      <w:pPr>
        <w:pStyle w:val="NoSpacing"/>
        <w:jc w:val="center"/>
        <w:rPr>
          <w:rFonts w:ascii="Times New Roman" w:hAnsi="Times New Roman"/>
          <w:b/>
          <w:lang w:val="sr-Cyrl-CS"/>
        </w:rPr>
      </w:pPr>
      <w:bookmarkStart w:id="16" w:name="clan_5"/>
      <w:bookmarkEnd w:id="16"/>
      <w:r w:rsidRPr="00B54E9A">
        <w:rPr>
          <w:rFonts w:ascii="Times New Roman" w:hAnsi="Times New Roman"/>
          <w:b/>
          <w:lang w:val="sr-Cyrl-CS"/>
        </w:rPr>
        <w:t>Члан 11.</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Право на путне трошкове и исхрану пролазника признаје се лицу које се нађе на територији општине Жагубица, ван свог  пребивалишта/боравишта, у стању социјалне потребе, за повратак у место пребивалишта/боравишта или за одвођење у прихватилиште. </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Новчани износ за реализацију овог права одређује се: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-за превоз, у висини стварних трошкова;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-за исхрану, до 10% од основице за утврђивање новчане социјалне помоћи.</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Ц</w:t>
      </w:r>
      <w:r w:rsidRPr="00B54E9A">
        <w:rPr>
          <w:rFonts w:ascii="Times New Roman" w:hAnsi="Times New Roman"/>
          <w:lang/>
        </w:rPr>
        <w:t>ентар за социјални рад</w:t>
      </w:r>
      <w:r w:rsidRPr="00B54E9A">
        <w:rPr>
          <w:rFonts w:ascii="Times New Roman" w:hAnsi="Times New Roman"/>
          <w:lang w:val="sr-Cyrl-CS"/>
        </w:rPr>
        <w:t xml:space="preserve"> потражује средства за остварено право од центра за социјални рад са подручја на коме лице има пребивалиште/ боравиште.</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bookmarkStart w:id="17" w:name="str_6"/>
      <w:bookmarkEnd w:id="17"/>
      <w:r w:rsidRPr="00B54E9A">
        <w:rPr>
          <w:rFonts w:ascii="Times New Roman" w:hAnsi="Times New Roman"/>
          <w:b/>
          <w:i/>
          <w:lang w:val="sr-Cyrl-CS"/>
        </w:rPr>
        <w:t>ПРАВО  НА  ТРОШКОВЕ  САХРАНЕ</w:t>
      </w:r>
    </w:p>
    <w:p w:rsidR="00B54E9A" w:rsidRPr="00B54E9A" w:rsidRDefault="00B54E9A" w:rsidP="00B54E9A">
      <w:pPr>
        <w:pStyle w:val="NoSpacing"/>
        <w:jc w:val="center"/>
        <w:rPr>
          <w:rFonts w:ascii="Times New Roman" w:hAnsi="Times New Roman"/>
          <w:b/>
          <w:lang w:val="it-IT"/>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it-IT"/>
        </w:rPr>
        <w:t xml:space="preserve">Члан </w:t>
      </w:r>
      <w:r w:rsidRPr="00B54E9A">
        <w:rPr>
          <w:rFonts w:ascii="Times New Roman" w:hAnsi="Times New Roman"/>
          <w:b/>
          <w:lang w:val="sr-Cyrl-CS"/>
        </w:rPr>
        <w:t>12</w:t>
      </w:r>
      <w:r w:rsidRPr="00B54E9A">
        <w:rPr>
          <w:rFonts w:ascii="Times New Roman" w:hAnsi="Times New Roman"/>
          <w:b/>
          <w:lang w:val="it-IT"/>
        </w:rPr>
        <w:t>.</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Право на трошкове сахране може се признати:</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за лица без прихода смештена у установу социјалне заштите или другу породицу за чији смештај трошкове сноси буџет Републике Србије;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за кориснике права на новчану социјалну помоћ у складу са Законом;</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за лица неутврђеног идентитета;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за лица која немају сроднике који су по закону обавезни на издржавање;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за лица која имају сроднике за које је Центар за социјални рад утврдио да нису у могућности да сносе трошкове сахрањивања;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lastRenderedPageBreak/>
        <w:t>за лица непознатог пребивалишта/боравишта, која се у тренутку смрти нађу на подручју општине Жагубица;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изузетно за лица која нису у систему социјалне заштите, а налазила су се у стању социјалне потребе по процени Центра за социјални рад.</w:t>
      </w:r>
    </w:p>
    <w:p w:rsidR="00B54E9A" w:rsidRPr="00B54E9A" w:rsidRDefault="00B54E9A" w:rsidP="00B54E9A">
      <w:pPr>
        <w:pStyle w:val="NoSpacing"/>
        <w:jc w:val="both"/>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13.</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Право на трошкове сахране може се признати, уз приложене доказе о стварним трошковима, лицу које је извршило сахрањивање.</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Накнада трошкова сахране се утврђује у висини стварних трошкова учињених за набавку најнеопходније погребне опреме (сандук најниже вредности, покров, крст са натписом) превоз покојника, сахрањивање, гробно место и таксу за гробно место.</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О праву на трошкове сахране одлучује Центар за социјални рад. </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ПРАВО  НА  БЕСПЛАТАН ОБРОК</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14.</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Право на бесплатан оброк има појединац или породица из категорије најугроженијих грађана и реализује се као:</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 оброк у народној кухињи и </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ужина у ђачкој  кухињи.</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15.</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Оброк у народној кухињи садржи  један топли оброк дневно или пакет намирница. Количина намирница зависи од броја чланова породичног домаћинства који остварују ово право.</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Корисници бесплатног оброка у народној кухињи могу бити корисници новчане социјалне помоћи (неспособни за рад, самохрани родитељи, вишечлане породице са малолетном децом).</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Право на бесплатан оброк у народној кухињи утврђује Центар за социјални рад.</w:t>
      </w:r>
    </w:p>
    <w:p w:rsidR="00B54E9A" w:rsidRPr="00B54E9A" w:rsidRDefault="00B54E9A" w:rsidP="00B54E9A">
      <w:pPr>
        <w:pStyle w:val="NoSpacing"/>
        <w:ind w:firstLine="720"/>
        <w:jc w:val="both"/>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16.</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Право на ужину у ђачкој кухињи признаје се ученицима основних школа из социјално угрожених породица. </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Корисници овог права могу бити деца:</w:t>
      </w:r>
    </w:p>
    <w:p w:rsidR="00B54E9A" w:rsidRPr="00B54E9A" w:rsidRDefault="00B54E9A" w:rsidP="00B54E9A">
      <w:pPr>
        <w:pStyle w:val="NoSpacing"/>
        <w:jc w:val="both"/>
        <w:rPr>
          <w:rFonts w:ascii="Times New Roman" w:hAnsi="Times New Roman"/>
          <w:lang w:val="ru-RU"/>
        </w:rPr>
      </w:pPr>
      <w:r w:rsidRPr="00B54E9A">
        <w:rPr>
          <w:rFonts w:ascii="Times New Roman" w:hAnsi="Times New Roman"/>
          <w:lang w:val="sr-Cyrl-CS"/>
        </w:rPr>
        <w:t>без родитељског старања;</w:t>
      </w:r>
    </w:p>
    <w:p w:rsidR="00B54E9A" w:rsidRPr="00B54E9A" w:rsidRDefault="00B54E9A" w:rsidP="00B54E9A">
      <w:pPr>
        <w:pStyle w:val="NoSpacing"/>
        <w:jc w:val="both"/>
        <w:rPr>
          <w:rFonts w:ascii="Times New Roman" w:hAnsi="Times New Roman"/>
          <w:lang w:val="ru-RU"/>
        </w:rPr>
      </w:pPr>
      <w:r w:rsidRPr="00B54E9A">
        <w:rPr>
          <w:rFonts w:ascii="Times New Roman" w:hAnsi="Times New Roman"/>
          <w:lang w:val="sr-Cyrl-CS"/>
        </w:rPr>
        <w:t>самохраних родитеља;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из вишечланих породица;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са инвалидитетом;</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из породица које остварују право на новчану социјалну помоћ.</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Сагласност на предлог школе о корисницима овог права даје надлежна Општинска управа.</w:t>
      </w:r>
    </w:p>
    <w:p w:rsidR="00B54E9A" w:rsidRPr="00B54E9A" w:rsidRDefault="00B54E9A" w:rsidP="00B54E9A">
      <w:pPr>
        <w:pStyle w:val="NoSpacing"/>
        <w:rPr>
          <w:rFonts w:ascii="Times New Roman" w:hAnsi="Times New Roman"/>
          <w:b/>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rPr>
        <w:t xml:space="preserve">IV  </w:t>
      </w:r>
      <w:r w:rsidRPr="00B54E9A">
        <w:rPr>
          <w:rFonts w:ascii="Times New Roman" w:hAnsi="Times New Roman"/>
          <w:b/>
          <w:lang w:val="sr-Cyrl-CS"/>
        </w:rPr>
        <w:t>УСЛУГЕ  У  СОЦИЈАЛНОЈ  ЗАШТИТИ</w:t>
      </w:r>
    </w:p>
    <w:p w:rsidR="00B54E9A" w:rsidRPr="00B54E9A" w:rsidRDefault="00B54E9A" w:rsidP="00B54E9A">
      <w:pPr>
        <w:pStyle w:val="NoSpacing"/>
        <w:rPr>
          <w:rFonts w:ascii="Times New Roman" w:hAnsi="Times New Roman"/>
          <w:b/>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ПОМОЋ  И  НЕГА  У КУЋИ ЗА ОДРАСЛА И СТАРА ЛИЦА</w:t>
      </w:r>
    </w:p>
    <w:p w:rsidR="00B54E9A" w:rsidRPr="00B54E9A" w:rsidRDefault="00B54E9A" w:rsidP="00B54E9A">
      <w:pPr>
        <w:pStyle w:val="NoSpacing"/>
        <w:rPr>
          <w:rFonts w:ascii="Times New Roman" w:hAnsi="Times New Roman"/>
          <w:b/>
          <w:lang w:val="sr-Cyrl-CS"/>
        </w:rPr>
      </w:pPr>
    </w:p>
    <w:p w:rsidR="00B54E9A" w:rsidRPr="00B54E9A" w:rsidRDefault="00B54E9A" w:rsidP="00B54E9A">
      <w:pPr>
        <w:pStyle w:val="NoSpacing"/>
        <w:jc w:val="center"/>
        <w:rPr>
          <w:rFonts w:ascii="Times New Roman" w:hAnsi="Times New Roman"/>
          <w:b/>
          <w:lang w:val="sr-Cyrl-CS"/>
        </w:rPr>
      </w:pPr>
      <w:bookmarkStart w:id="18" w:name="clan_7"/>
      <w:bookmarkEnd w:id="18"/>
      <w:r w:rsidRPr="00B54E9A">
        <w:rPr>
          <w:rFonts w:ascii="Times New Roman" w:hAnsi="Times New Roman"/>
          <w:b/>
          <w:lang w:val="sr-Cyrl-CS"/>
        </w:rPr>
        <w:t>Члан 17.</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Услуга Помоћи и неге у кући за одрасла и стара лица обезбеђује подршку у задовољавању свакодневних животних потреба у стану корисника, како би се унапредио квалитет живота старих лица и спречио одлазак у институцију. Помоћ у кући пружа се када је породична подршка недовољна или није расположива, у складу са идентификованим индивидуалним потребама старих лица која услед немоћи или смањених функционалних способности нису  у стању да живе без  помоћи других лица.</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18.</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Корисници услуге могу бити лица старија од 60 година која имају ограничења физичких и психичких способности,  живе сама и нису у стању да се старају о себи или живе са сродницима који нису у стању да им пруже адекватну помоћ.</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lastRenderedPageBreak/>
        <w:t>Изузетно, услугу Помоћи и неге у кући могу остварити и лица млађа од 60 година која не испуњавају услове из става 2. овог члана и то:</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особе са инвалидитетом;</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лица која имају закључен уговор о доживотном издржавању, уз плаћање пуне цене услуге;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 - друга лица по процени Центра за социјални рад,  уз  плаћање пуне цене услуге.</w:t>
      </w:r>
    </w:p>
    <w:p w:rsidR="00B54E9A" w:rsidRPr="00B54E9A" w:rsidRDefault="00B54E9A" w:rsidP="00B54E9A">
      <w:pPr>
        <w:pStyle w:val="NoSpacing"/>
        <w:jc w:val="both"/>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19.</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  </w:t>
      </w:r>
      <w:r w:rsidRPr="00B54E9A">
        <w:rPr>
          <w:rFonts w:ascii="Times New Roman" w:hAnsi="Times New Roman"/>
          <w:lang w:val="sr-Cyrl-CS"/>
        </w:rPr>
        <w:tab/>
        <w:t>Помоћ и нега у кући обезбеђује ангажовање геронто домаћица ради одржавања  личне хигијене корисника и хигијене стана, набавке намирница, припремања оброка, плаћања рачуна, помоћи при кретању и обављања других послова у зависности од потреба корисника.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Услуга Помоћи и неге у кући се може пружати интегрисано са здравственим услугама.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Здравствене услуге се обезбеђују у складу са прописима у области здравствене заштите.</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20.</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Учешће корисника и његових сродника обавезних на издржавање у трошковима помоћи у кући утврђује се на основу мерила и критеријума које доноси Општинско</w:t>
      </w:r>
      <w:r w:rsidRPr="00B54E9A">
        <w:rPr>
          <w:rFonts w:ascii="Times New Roman" w:hAnsi="Times New Roman"/>
        </w:rPr>
        <w:t xml:space="preserve"> </w:t>
      </w:r>
      <w:r w:rsidRPr="00B54E9A">
        <w:rPr>
          <w:rFonts w:ascii="Times New Roman" w:hAnsi="Times New Roman"/>
          <w:lang w:val="sr-Cyrl-CS"/>
        </w:rPr>
        <w:t>веће</w:t>
      </w:r>
      <w:r w:rsidRPr="00B54E9A">
        <w:rPr>
          <w:rFonts w:ascii="Times New Roman" w:hAnsi="Times New Roman"/>
        </w:rPr>
        <w:t xml:space="preserve"> </w:t>
      </w:r>
      <w:r w:rsidRPr="00B54E9A">
        <w:rPr>
          <w:rFonts w:ascii="Times New Roman" w:hAnsi="Times New Roman"/>
          <w:lang w:val="sr-Cyrl-CS"/>
        </w:rPr>
        <w:t>општине Жагубица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fr-FR"/>
        </w:rPr>
        <w:t>Правилник о начину и условима пружања услуге доноси Општинско веће општине</w:t>
      </w:r>
      <w:r w:rsidRPr="00B54E9A">
        <w:rPr>
          <w:rFonts w:ascii="Times New Roman" w:hAnsi="Times New Roman"/>
          <w:lang w:val="sr-Cyrl-CS"/>
        </w:rPr>
        <w:t xml:space="preserve"> Жагубица</w:t>
      </w:r>
      <w:r w:rsidRPr="00B54E9A">
        <w:rPr>
          <w:rFonts w:ascii="Times New Roman" w:hAnsi="Times New Roman"/>
          <w:lang w:val="fr-FR"/>
        </w:rPr>
        <w:t>, на предлог пружаоца услуге.</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 коришћењу услуге одлучује Центар за социјални рад.</w:t>
      </w:r>
    </w:p>
    <w:p w:rsidR="00B54E9A" w:rsidRPr="00B54E9A" w:rsidRDefault="00B54E9A" w:rsidP="00B54E9A">
      <w:pPr>
        <w:pStyle w:val="NoSpacing"/>
        <w:rPr>
          <w:rFonts w:ascii="Times New Roman" w:hAnsi="Times New Roman"/>
          <w:b/>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ПОМОЋ У КУЋИ ЗА ДЕЦУ СА СМЕТЊАМА У РАЗВОЈУ</w:t>
      </w:r>
    </w:p>
    <w:p w:rsidR="00B54E9A" w:rsidRPr="00B54E9A" w:rsidRDefault="00B54E9A" w:rsidP="00B54E9A">
      <w:pPr>
        <w:pStyle w:val="NoSpacing"/>
        <w:rPr>
          <w:rFonts w:ascii="Times New Roman" w:hAnsi="Times New Roman"/>
          <w:b/>
          <w:lang w:val="sr-Cyrl-CS"/>
        </w:rPr>
      </w:pPr>
    </w:p>
    <w:p w:rsidR="00B54E9A" w:rsidRPr="00B54E9A" w:rsidRDefault="00B54E9A" w:rsidP="00B54E9A">
      <w:pPr>
        <w:pStyle w:val="NoSpacing"/>
        <w:jc w:val="center"/>
        <w:rPr>
          <w:rFonts w:ascii="Times New Roman" w:hAnsi="Times New Roman"/>
          <w:b/>
          <w:lang w:val="sr-Cyrl-CS"/>
        </w:rPr>
      </w:pPr>
      <w:bookmarkStart w:id="19" w:name="clan_9"/>
      <w:bookmarkEnd w:id="19"/>
      <w:r w:rsidRPr="00B54E9A">
        <w:rPr>
          <w:rFonts w:ascii="Times New Roman" w:hAnsi="Times New Roman"/>
          <w:b/>
          <w:lang w:val="sr-Cyrl-CS"/>
        </w:rPr>
        <w:t>Члан 21.</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Услуга помоћи и неге  у кући обухвата услуге пружања подршке породици у обављању свакодневних кућних послова, нези детета и чувању детета у смислу провођења структуираног времена са дететом.</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22.</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ru-RU"/>
        </w:rPr>
        <w:t xml:space="preserve">Помоћ у кући могу да остваре </w:t>
      </w:r>
      <w:r w:rsidRPr="00B54E9A">
        <w:rPr>
          <w:rFonts w:ascii="Times New Roman" w:hAnsi="Times New Roman"/>
          <w:lang w:val="sr-Cyrl-CS"/>
        </w:rPr>
        <w:t>деца</w:t>
      </w:r>
      <w:r w:rsidRPr="00B54E9A">
        <w:rPr>
          <w:rFonts w:ascii="Times New Roman" w:hAnsi="Times New Roman"/>
        </w:rPr>
        <w:t xml:space="preserve"> </w:t>
      </w:r>
      <w:r w:rsidRPr="00B54E9A">
        <w:rPr>
          <w:rFonts w:ascii="Times New Roman" w:hAnsi="Times New Roman"/>
          <w:lang w:val="sr-Cyrl-CS"/>
        </w:rPr>
        <w:t>са</w:t>
      </w:r>
      <w:r w:rsidRPr="00B54E9A">
        <w:rPr>
          <w:rFonts w:ascii="Times New Roman" w:hAnsi="Times New Roman"/>
        </w:rPr>
        <w:t xml:space="preserve"> </w:t>
      </w:r>
      <w:r w:rsidRPr="00B54E9A">
        <w:rPr>
          <w:rFonts w:ascii="Times New Roman" w:hAnsi="Times New Roman"/>
          <w:lang w:val="sr-Cyrl-CS"/>
        </w:rPr>
        <w:t>сметњама</w:t>
      </w:r>
      <w:r w:rsidRPr="00B54E9A">
        <w:rPr>
          <w:rFonts w:ascii="Times New Roman" w:hAnsi="Times New Roman"/>
        </w:rPr>
        <w:t xml:space="preserve"> </w:t>
      </w:r>
      <w:r w:rsidRPr="00B54E9A">
        <w:rPr>
          <w:rFonts w:ascii="Times New Roman" w:hAnsi="Times New Roman"/>
          <w:lang w:val="sr-Cyrl-CS"/>
        </w:rPr>
        <w:t>у</w:t>
      </w:r>
      <w:r w:rsidRPr="00B54E9A">
        <w:rPr>
          <w:rFonts w:ascii="Times New Roman" w:hAnsi="Times New Roman"/>
        </w:rPr>
        <w:t xml:space="preserve"> </w:t>
      </w:r>
      <w:r w:rsidRPr="00B54E9A">
        <w:rPr>
          <w:rFonts w:ascii="Times New Roman" w:hAnsi="Times New Roman"/>
          <w:lang w:val="sr-Cyrl-CS"/>
        </w:rPr>
        <w:t>развоју</w:t>
      </w:r>
      <w:r w:rsidRPr="00B54E9A">
        <w:rPr>
          <w:rFonts w:ascii="Times New Roman" w:hAnsi="Times New Roman"/>
        </w:rPr>
        <w:t xml:space="preserve"> </w:t>
      </w:r>
      <w:r w:rsidRPr="00B54E9A">
        <w:rPr>
          <w:rFonts w:ascii="Times New Roman" w:hAnsi="Times New Roman"/>
          <w:lang w:val="sr-Cyrl-CS"/>
        </w:rPr>
        <w:t>и</w:t>
      </w:r>
      <w:r w:rsidRPr="00B54E9A">
        <w:rPr>
          <w:rFonts w:ascii="Times New Roman" w:hAnsi="Times New Roman"/>
        </w:rPr>
        <w:t xml:space="preserve"> </w:t>
      </w:r>
      <w:r w:rsidRPr="00B54E9A">
        <w:rPr>
          <w:rFonts w:ascii="Times New Roman" w:hAnsi="Times New Roman"/>
          <w:lang w:val="sr-Cyrl-CS"/>
        </w:rPr>
        <w:t>чланови</w:t>
      </w:r>
      <w:r w:rsidRPr="00B54E9A">
        <w:rPr>
          <w:rFonts w:ascii="Times New Roman" w:hAnsi="Times New Roman"/>
        </w:rPr>
        <w:t xml:space="preserve"> </w:t>
      </w:r>
      <w:r w:rsidRPr="00B54E9A">
        <w:rPr>
          <w:rFonts w:ascii="Times New Roman" w:hAnsi="Times New Roman"/>
          <w:lang w:val="sr-Cyrl-CS"/>
        </w:rPr>
        <w:t>њихових</w:t>
      </w:r>
      <w:r w:rsidRPr="00B54E9A">
        <w:rPr>
          <w:rFonts w:ascii="Times New Roman" w:hAnsi="Times New Roman"/>
        </w:rPr>
        <w:t xml:space="preserve"> </w:t>
      </w:r>
      <w:r w:rsidRPr="00B54E9A">
        <w:rPr>
          <w:rFonts w:ascii="Times New Roman" w:hAnsi="Times New Roman"/>
          <w:lang w:val="sr-Cyrl-CS"/>
        </w:rPr>
        <w:t>природних</w:t>
      </w:r>
      <w:r w:rsidRPr="00B54E9A">
        <w:rPr>
          <w:rFonts w:ascii="Times New Roman" w:hAnsi="Times New Roman"/>
        </w:rPr>
        <w:t xml:space="preserve">, </w:t>
      </w:r>
      <w:r w:rsidRPr="00B54E9A">
        <w:rPr>
          <w:rFonts w:ascii="Times New Roman" w:hAnsi="Times New Roman"/>
          <w:lang w:val="sr-Cyrl-CS"/>
        </w:rPr>
        <w:t>старатељских или  хранитељских породица , када је процењено да би таква подршка била неопходна, и то:</w:t>
      </w:r>
    </w:p>
    <w:p w:rsidR="00B54E9A" w:rsidRPr="00B54E9A" w:rsidRDefault="00B54E9A" w:rsidP="00B54E9A">
      <w:pPr>
        <w:pStyle w:val="NoSpacing"/>
        <w:rPr>
          <w:rFonts w:ascii="Times New Roman" w:hAnsi="Times New Roman"/>
          <w:lang w:val="sr-Cyrl-CS"/>
        </w:rPr>
      </w:pPr>
      <w:r w:rsidRPr="00B54E9A">
        <w:rPr>
          <w:rFonts w:ascii="Times New Roman" w:hAnsi="Times New Roman"/>
          <w:lang w:val="sr-Cyrl-CS"/>
        </w:rPr>
        <w:t>Деца са умерени, тежим и тешким обликом менталне недовољне развијености</w:t>
      </w:r>
    </w:p>
    <w:p w:rsidR="00B54E9A" w:rsidRPr="00B54E9A" w:rsidRDefault="00B54E9A" w:rsidP="00B54E9A">
      <w:pPr>
        <w:pStyle w:val="NoSpacing"/>
        <w:rPr>
          <w:rFonts w:ascii="Times New Roman" w:hAnsi="Times New Roman"/>
          <w:lang w:val="sr-Cyrl-CS"/>
        </w:rPr>
      </w:pPr>
      <w:r w:rsidRPr="00B54E9A">
        <w:rPr>
          <w:rFonts w:ascii="Times New Roman" w:hAnsi="Times New Roman"/>
          <w:lang w:val="sr-Cyrl-CS"/>
        </w:rPr>
        <w:t>Деца са телесним инвалидитетом</w:t>
      </w:r>
    </w:p>
    <w:p w:rsidR="00B54E9A" w:rsidRPr="00B54E9A" w:rsidRDefault="00B54E9A" w:rsidP="00B54E9A">
      <w:pPr>
        <w:pStyle w:val="NoSpacing"/>
        <w:rPr>
          <w:rFonts w:ascii="Times New Roman" w:hAnsi="Times New Roman"/>
          <w:lang w:val="sr-Cyrl-CS"/>
        </w:rPr>
      </w:pPr>
      <w:r w:rsidRPr="00B54E9A">
        <w:rPr>
          <w:rFonts w:ascii="Times New Roman" w:hAnsi="Times New Roman"/>
          <w:lang w:val="sr-Cyrl-CS"/>
        </w:rPr>
        <w:t>Деца са сензорним инвалидитетом</w:t>
      </w:r>
    </w:p>
    <w:p w:rsidR="00B54E9A" w:rsidRPr="00B54E9A" w:rsidRDefault="00B54E9A" w:rsidP="00B54E9A">
      <w:pPr>
        <w:pStyle w:val="NoSpacing"/>
        <w:rPr>
          <w:rFonts w:ascii="Times New Roman" w:hAnsi="Times New Roman"/>
          <w:lang w:val="sr-Cyrl-CS"/>
        </w:rPr>
      </w:pPr>
      <w:r w:rsidRPr="00B54E9A">
        <w:rPr>
          <w:rFonts w:ascii="Times New Roman" w:hAnsi="Times New Roman"/>
          <w:lang w:val="sr-Cyrl-CS"/>
        </w:rPr>
        <w:t>Деца са вишеструком ометеношћу</w:t>
      </w:r>
    </w:p>
    <w:p w:rsidR="00B54E9A" w:rsidRPr="00B54E9A" w:rsidRDefault="00B54E9A" w:rsidP="00B54E9A">
      <w:pPr>
        <w:pStyle w:val="NoSpacing"/>
        <w:rPr>
          <w:rFonts w:ascii="Times New Roman" w:hAnsi="Times New Roman"/>
          <w:lang w:val="sr-Cyrl-CS"/>
        </w:rPr>
      </w:pPr>
      <w:r w:rsidRPr="00B54E9A">
        <w:rPr>
          <w:rFonts w:ascii="Times New Roman" w:hAnsi="Times New Roman"/>
          <w:lang w:val="sr-Cyrl-CS"/>
        </w:rPr>
        <w:t>Деца са аутизмом.</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23.</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ru-RU"/>
        </w:rPr>
        <w:tab/>
        <w:t>Помоћ у кући за децу са сметњама у развоју  обухвата следеће врсте услуга:</w:t>
      </w:r>
      <w:r w:rsidRPr="00B54E9A">
        <w:rPr>
          <w:rFonts w:ascii="Times New Roman" w:hAnsi="Times New Roman"/>
          <w:lang w:val="ru-RU"/>
        </w:rPr>
        <w:tab/>
      </w:r>
    </w:p>
    <w:p w:rsidR="00B54E9A" w:rsidRPr="00B54E9A" w:rsidRDefault="00B54E9A" w:rsidP="00B54E9A">
      <w:pPr>
        <w:pStyle w:val="NoSpacing"/>
        <w:jc w:val="both"/>
        <w:rPr>
          <w:rFonts w:ascii="Times New Roman" w:hAnsi="Times New Roman"/>
          <w:lang w:val="ru-RU"/>
        </w:rPr>
      </w:pPr>
      <w:r w:rsidRPr="00B54E9A">
        <w:rPr>
          <w:rFonts w:ascii="Times New Roman" w:hAnsi="Times New Roman"/>
          <w:lang w:val="ru-RU"/>
        </w:rPr>
        <w:t>помоћ у обављању кућних послова и одржавање домаћинства</w:t>
      </w:r>
    </w:p>
    <w:p w:rsidR="00B54E9A" w:rsidRPr="00B54E9A" w:rsidRDefault="00B54E9A" w:rsidP="00B54E9A">
      <w:pPr>
        <w:pStyle w:val="NoSpacing"/>
        <w:jc w:val="both"/>
        <w:rPr>
          <w:rFonts w:ascii="Times New Roman" w:hAnsi="Times New Roman"/>
          <w:lang w:val="ru-RU"/>
        </w:rPr>
      </w:pPr>
      <w:r w:rsidRPr="00B54E9A">
        <w:rPr>
          <w:rFonts w:ascii="Times New Roman" w:hAnsi="Times New Roman"/>
          <w:lang w:val="ru-RU"/>
        </w:rPr>
        <w:t>помоћ у обезбеђивању исхране, укључујући по потреби: набавку намирница, припрему лаких оброка, припрему освежавајућих напитака;</w:t>
      </w:r>
    </w:p>
    <w:p w:rsidR="00B54E9A" w:rsidRPr="00B54E9A" w:rsidRDefault="00B54E9A" w:rsidP="00B54E9A">
      <w:pPr>
        <w:pStyle w:val="NoSpacing"/>
        <w:jc w:val="both"/>
        <w:rPr>
          <w:rFonts w:ascii="Times New Roman" w:hAnsi="Times New Roman"/>
          <w:lang w:val="ru-RU"/>
        </w:rPr>
      </w:pPr>
      <w:r w:rsidRPr="00B54E9A">
        <w:rPr>
          <w:rFonts w:ascii="Times New Roman" w:hAnsi="Times New Roman"/>
          <w:lang w:val="ru-RU"/>
        </w:rPr>
        <w:t>помоћ у одржавању личне хигијене детета (одржавање личне хигијене, укључујући по потреби: помоћ  при облачењу и свлачењу, умивању, купању, прању косе, чешљању, бријању, сечењу ноктију;)</w:t>
      </w:r>
    </w:p>
    <w:p w:rsidR="00B54E9A" w:rsidRPr="00B54E9A" w:rsidRDefault="00B54E9A" w:rsidP="00B54E9A">
      <w:pPr>
        <w:pStyle w:val="NoSpacing"/>
        <w:jc w:val="both"/>
        <w:rPr>
          <w:rFonts w:ascii="Times New Roman" w:hAnsi="Times New Roman"/>
          <w:lang w:val="ru-RU"/>
        </w:rPr>
      </w:pPr>
      <w:r w:rsidRPr="00B54E9A">
        <w:rPr>
          <w:rFonts w:ascii="Times New Roman" w:hAnsi="Times New Roman"/>
          <w:lang w:val="ru-RU"/>
        </w:rPr>
        <w:t>пружање услуга лаичке, породичне неге укључујући по потреби: контролу узимања лекова, помоћ при кретању и одласку у тоалет, једноставну масажу, набавку и надгледање узимања лекова преписаних од стране квалификованих медицинских стручњака, одвођење на лекарске прегледе, а према потреби и обезбеђивање доступности основне здравствене неге;</w:t>
      </w:r>
    </w:p>
    <w:p w:rsidR="00B54E9A" w:rsidRPr="00B54E9A" w:rsidRDefault="00B54E9A" w:rsidP="00B54E9A">
      <w:pPr>
        <w:pStyle w:val="NoSpacing"/>
        <w:jc w:val="both"/>
        <w:rPr>
          <w:rFonts w:ascii="Times New Roman" w:hAnsi="Times New Roman"/>
          <w:lang w:val="ru-RU"/>
        </w:rPr>
      </w:pPr>
      <w:r w:rsidRPr="00B54E9A">
        <w:rPr>
          <w:rFonts w:ascii="Times New Roman" w:hAnsi="Times New Roman"/>
          <w:lang w:val="ru-RU"/>
        </w:rPr>
        <w:t>чување и анимација детета односно провођење структурисаног слободног времена са дететеом (игра, стимулација, једноставне вежбе, шетња)</w:t>
      </w:r>
    </w:p>
    <w:p w:rsidR="00B54E9A" w:rsidRPr="00B54E9A" w:rsidRDefault="00B54E9A" w:rsidP="00B54E9A">
      <w:pPr>
        <w:pStyle w:val="NoSpacing"/>
        <w:rPr>
          <w:rFonts w:ascii="Times New Roman" w:hAnsi="Times New Roman"/>
          <w:lang w:val="ru-RU"/>
        </w:rPr>
      </w:pPr>
    </w:p>
    <w:p w:rsidR="00B54E9A" w:rsidRPr="00B54E9A" w:rsidRDefault="00B54E9A" w:rsidP="00B54E9A">
      <w:pPr>
        <w:pStyle w:val="NoSpacing"/>
        <w:rPr>
          <w:rFonts w:ascii="Times New Roman" w:hAnsi="Times New Roman"/>
          <w:lang w:val="ru-RU"/>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24.</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lastRenderedPageBreak/>
        <w:t>Учешће корисника и његових сродника обавезних на издржавање у трошковима помоћи у кући утврђује се на основу мерила и критеријума које доноси Општинско веће општине Жагубица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fr-FR"/>
        </w:rPr>
        <w:t>Правилник о начину и условима пружања услуге доноси Општинско веће општине</w:t>
      </w:r>
      <w:r w:rsidRPr="00B54E9A">
        <w:rPr>
          <w:rFonts w:ascii="Times New Roman" w:hAnsi="Times New Roman"/>
          <w:lang w:val="sr-Cyrl-CS"/>
        </w:rPr>
        <w:t xml:space="preserve"> Жагубица</w:t>
      </w:r>
      <w:r w:rsidRPr="00B54E9A">
        <w:rPr>
          <w:rFonts w:ascii="Times New Roman" w:hAnsi="Times New Roman"/>
          <w:lang w:val="fr-FR"/>
        </w:rPr>
        <w:t>, на предлог пружаоца услуге.</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 коришћењу услуге одлучује Центар за социјални рад.</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 xml:space="preserve">3. </w:t>
      </w:r>
      <w:r w:rsidRPr="00B54E9A">
        <w:rPr>
          <w:rFonts w:ascii="Times New Roman" w:hAnsi="Times New Roman"/>
          <w:b/>
          <w:i/>
          <w:lang w:val="fr-FR"/>
        </w:rPr>
        <w:t xml:space="preserve">УСЛУГА </w:t>
      </w:r>
      <w:r w:rsidRPr="00B54E9A">
        <w:rPr>
          <w:rFonts w:ascii="Times New Roman" w:hAnsi="Times New Roman"/>
          <w:b/>
          <w:i/>
          <w:lang w:val="sr-Cyrl-CS"/>
        </w:rPr>
        <w:t xml:space="preserve"> </w:t>
      </w:r>
      <w:r w:rsidRPr="00B54E9A">
        <w:rPr>
          <w:rFonts w:ascii="Times New Roman" w:hAnsi="Times New Roman"/>
          <w:b/>
          <w:i/>
          <w:lang w:val="fr-FR"/>
        </w:rPr>
        <w:t>АСИСТЕНЦИЈЕ</w:t>
      </w:r>
      <w:r w:rsidRPr="00B54E9A">
        <w:rPr>
          <w:rFonts w:ascii="Times New Roman" w:hAnsi="Times New Roman"/>
          <w:b/>
          <w:i/>
          <w:lang w:val="sr-Cyrl-CS"/>
        </w:rPr>
        <w:t xml:space="preserve"> </w:t>
      </w:r>
      <w:r w:rsidRPr="00B54E9A">
        <w:rPr>
          <w:rFonts w:ascii="Times New Roman" w:hAnsi="Times New Roman"/>
          <w:b/>
          <w:i/>
          <w:lang w:val="fr-FR"/>
        </w:rPr>
        <w:t xml:space="preserve"> ОСОБАМА СА ИНВАЛИДИТЕТОМ</w:t>
      </w:r>
    </w:p>
    <w:p w:rsidR="00B54E9A" w:rsidRPr="00B54E9A" w:rsidRDefault="00B54E9A" w:rsidP="00B54E9A">
      <w:pPr>
        <w:pStyle w:val="NoSpacing"/>
        <w:jc w:val="center"/>
        <w:rPr>
          <w:rFonts w:ascii="Times New Roman" w:hAnsi="Times New Roman"/>
          <w:b/>
          <w:i/>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25.</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Услугом асистенције особама са инвалидитетом обезбеђује се пружање подршке кориснику услуге у одржавању и унапређивању квалитета живота кроз одржавање што већег степена самосталног живота уз активно учествовање у заједници. Овом услугом се обезбеђује одговарајућа практична подршка која је кориснику неопходна за задовољавање основних, личних и друштвених потреба које корисник физички није у стању да задовољи самостално.</w:t>
      </w:r>
    </w:p>
    <w:p w:rsidR="00B54E9A" w:rsidRPr="00B54E9A" w:rsidRDefault="00B54E9A" w:rsidP="00B54E9A">
      <w:pPr>
        <w:pStyle w:val="NoSpacing"/>
        <w:ind w:firstLine="720"/>
        <w:jc w:val="both"/>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26.</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Услугу асистенције особама са инвалидитетом могу да користе особе старости од 18 до 65 година, са високим степеном зависности од помоћи других у обављању активности свакодневног живота, са очуваним капацитетима за самостално доношење одлука и управљање сопственим животом, које испуњавају следеће услове: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Особе са тешким телесним инвалидитетом</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Особе са ограниченом способношћу кретања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Особе којима је потребна помоћ за задовољавање основних свакодневних животних потреба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Особе које обављају различите радне активности унутар и/или изван куће.</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27.</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Активности које се обезбеђује овом услугом су:</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помоћ у одржавању личне хигијене </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основно чишћење стамбеног простора </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облачење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кување и исхрана </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подизање, премештање (трансфер) и помоћ при обављању основних дневних активности </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писање и комуникацијa</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помоћ при кретању унутар и изван корисникове куће, радног места, итд.</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помоћ при коришћењу јавног и/или специјализованог превоза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помоћ у приступању терапеутским и здравственим услугама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помоћ при социјалним контактима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помоћ при обављању различитих радних активности и професионалних обавеза.</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28.</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Учешће корисника и његових сродника обавезних на издржавање у трошковима услуге асистенције утврђује се на основу мерила и критеријума које доноси Општинско</w:t>
      </w:r>
      <w:r w:rsidRPr="00B54E9A">
        <w:rPr>
          <w:rFonts w:ascii="Times New Roman" w:hAnsi="Times New Roman"/>
        </w:rPr>
        <w:t xml:space="preserve"> </w:t>
      </w:r>
      <w:r w:rsidRPr="00B54E9A">
        <w:rPr>
          <w:rFonts w:ascii="Times New Roman" w:hAnsi="Times New Roman"/>
          <w:lang w:val="sr-Cyrl-CS"/>
        </w:rPr>
        <w:t>веће</w:t>
      </w:r>
      <w:r w:rsidRPr="00B54E9A">
        <w:rPr>
          <w:rFonts w:ascii="Times New Roman" w:hAnsi="Times New Roman"/>
        </w:rPr>
        <w:t xml:space="preserve"> </w:t>
      </w:r>
      <w:r w:rsidRPr="00B54E9A">
        <w:rPr>
          <w:rFonts w:ascii="Times New Roman" w:hAnsi="Times New Roman"/>
          <w:lang w:val="sr-Cyrl-CS"/>
        </w:rPr>
        <w:t>општине Жагубица.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fr-FR"/>
        </w:rPr>
        <w:t>Правилник о начину и условима пружања услуге доноси Општинско веће општине</w:t>
      </w:r>
      <w:r w:rsidRPr="00B54E9A">
        <w:rPr>
          <w:rFonts w:ascii="Times New Roman" w:hAnsi="Times New Roman"/>
          <w:lang w:val="sr-Cyrl-CS"/>
        </w:rPr>
        <w:t xml:space="preserve"> Жагубица</w:t>
      </w:r>
      <w:r w:rsidRPr="00B54E9A">
        <w:rPr>
          <w:rFonts w:ascii="Times New Roman" w:hAnsi="Times New Roman"/>
          <w:lang w:val="fr-FR"/>
        </w:rPr>
        <w:t>, на предлог пружаоца услуге.</w:t>
      </w:r>
    </w:p>
    <w:p w:rsidR="00B54E9A" w:rsidRPr="00B54E9A" w:rsidRDefault="00B54E9A" w:rsidP="00B54E9A">
      <w:pPr>
        <w:pStyle w:val="NoSpacing"/>
        <w:ind w:firstLine="720"/>
        <w:jc w:val="both"/>
        <w:rPr>
          <w:rFonts w:ascii="Times New Roman" w:hAnsi="Times New Roman"/>
        </w:rPr>
      </w:pPr>
      <w:r w:rsidRPr="00B54E9A">
        <w:rPr>
          <w:rFonts w:ascii="Times New Roman" w:hAnsi="Times New Roman"/>
        </w:rPr>
        <w:t>О коришћењу услуге одлучује Центар за социјални рад.</w:t>
      </w:r>
    </w:p>
    <w:p w:rsidR="00B54E9A" w:rsidRPr="00B54E9A" w:rsidRDefault="00B54E9A" w:rsidP="00B54E9A">
      <w:pPr>
        <w:pStyle w:val="NoSpacing"/>
        <w:rPr>
          <w:rFonts w:ascii="Times New Roman" w:hAnsi="Times New Roman"/>
          <w:i/>
          <w:lang w:val="sr-Cyrl-CS"/>
        </w:rPr>
      </w:pPr>
      <w:r w:rsidRPr="00B54E9A">
        <w:rPr>
          <w:rFonts w:ascii="Times New Roman" w:hAnsi="Times New Roman"/>
          <w:lang w:val="sr-Cyrl-CS"/>
        </w:rPr>
        <w:tab/>
      </w: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4. ДНЕВНИ БОРАВАК ЗА ДЕЦУ МЛАДЕ СА СМЕТЊАМА У РАЗВОЈУ</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29.</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Дневни боравак за децу и младе са сметњама у развоју обезбеђује структуриране активности усмерене на стицање практичних вештина, подстицање развоја и одржавања социјалних, когнитивних и физичких функција корисника, у складу са њиховим способностима, склоностима и испољеним интересовањима.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lastRenderedPageBreak/>
        <w:t>У оквиру услуге пружају се социјалне, здравствене, едукативне и услуге подршке и помоћи у активностима свакодневног живота.</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30.</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Корисници услуге могу бити деца и млади са сметњама у развоју (телесним, интелектуалним, менталним, сензорним, говорно-језичким, социо-емоционалним, вишеструким).</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Услуга се обезбеђује:</w:t>
      </w:r>
    </w:p>
    <w:p w:rsidR="00B54E9A" w:rsidRPr="00B54E9A" w:rsidRDefault="00B54E9A" w:rsidP="00B54E9A">
      <w:pPr>
        <w:pStyle w:val="NoSpacing"/>
        <w:jc w:val="both"/>
        <w:rPr>
          <w:rFonts w:ascii="Times New Roman" w:hAnsi="Times New Roman"/>
          <w:lang w:val="sr-Cyrl-CS"/>
        </w:rPr>
      </w:pPr>
      <w:bookmarkStart w:id="20" w:name="clan_10"/>
      <w:bookmarkEnd w:id="20"/>
      <w:r w:rsidRPr="00B54E9A">
        <w:rPr>
          <w:rFonts w:ascii="Times New Roman" w:hAnsi="Times New Roman"/>
          <w:lang w:val="sr-Cyrl-CS"/>
        </w:rPr>
        <w:t xml:space="preserve">деци предшколског узраста; </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деци и младима  узраста  до 18 година;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младима узраста од 18 до 25 година.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Дневни боравак се може реализовати у предшколској установи, школама и другим адекватним просторима. </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31.</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Учешће корисника и његових сродника обавезних на издржавање у трошковима дневног боравка утврђује се на основу мерила и критеријума које доноси Општинско</w:t>
      </w:r>
      <w:r w:rsidRPr="00B54E9A">
        <w:rPr>
          <w:rFonts w:ascii="Times New Roman" w:hAnsi="Times New Roman"/>
        </w:rPr>
        <w:t xml:space="preserve"> </w:t>
      </w:r>
      <w:r w:rsidRPr="00B54E9A">
        <w:rPr>
          <w:rFonts w:ascii="Times New Roman" w:hAnsi="Times New Roman"/>
          <w:lang w:val="sr-Cyrl-CS"/>
        </w:rPr>
        <w:t>веће</w:t>
      </w:r>
      <w:r w:rsidRPr="00B54E9A">
        <w:rPr>
          <w:rFonts w:ascii="Times New Roman" w:hAnsi="Times New Roman"/>
        </w:rPr>
        <w:t xml:space="preserve"> </w:t>
      </w:r>
      <w:r w:rsidRPr="00B54E9A">
        <w:rPr>
          <w:rFonts w:ascii="Times New Roman" w:hAnsi="Times New Roman"/>
          <w:lang w:val="sr-Cyrl-CS"/>
        </w:rPr>
        <w:t>општине Жагубица.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fr-FR"/>
        </w:rPr>
        <w:t>Правилник о начину и условима пружања услуге доноси Општинско веће општине</w:t>
      </w:r>
      <w:r w:rsidRPr="00B54E9A">
        <w:rPr>
          <w:rFonts w:ascii="Times New Roman" w:hAnsi="Times New Roman"/>
          <w:lang w:val="sr-Cyrl-CS"/>
        </w:rPr>
        <w:t xml:space="preserve"> Жагубица</w:t>
      </w:r>
      <w:r w:rsidRPr="00B54E9A">
        <w:rPr>
          <w:rFonts w:ascii="Times New Roman" w:hAnsi="Times New Roman"/>
          <w:lang w:val="fr-FR"/>
        </w:rPr>
        <w:t>, на предлог пружаоца услуге.</w:t>
      </w:r>
    </w:p>
    <w:p w:rsidR="00B54E9A" w:rsidRPr="00B54E9A" w:rsidRDefault="00B54E9A" w:rsidP="00B54E9A">
      <w:pPr>
        <w:pStyle w:val="NoSpacing"/>
        <w:ind w:firstLine="720"/>
        <w:jc w:val="both"/>
        <w:rPr>
          <w:rFonts w:ascii="Times New Roman" w:hAnsi="Times New Roman"/>
        </w:rPr>
      </w:pPr>
      <w:r w:rsidRPr="00B54E9A">
        <w:rPr>
          <w:rFonts w:ascii="Times New Roman" w:hAnsi="Times New Roman"/>
        </w:rPr>
        <w:t>О коришћењу услуге одлучује Центар за социјални рад.</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ПРЕДАХ СМЕШТАЈ ЗА ДЕЦУ И  МЛАДЕ  СА СМЕТЊАМА У РАЗВОЈУ</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32.</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Предах смештај је услуга која подразумева привремени и повремени смештај, до 48 сати, деце и младих са  сметњама у развоју.</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Овом услугом обезбеђује се краткотрајни смештај и третман деце и младих  са сметњама у развоју кроз адекватне и планиране активности у циљу социјализације, стицања и унапређења дневне рутине, изградњу нових односа, подстицања осамостаљивања, смањења социјалне изолације и  помоћ и подршку  породици. </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33.</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Учешће корисника и његових сродника обавезних на издржавање у трошковима предах смештаја утврђује се на основу мерила и критеријума које доноси Општинско</w:t>
      </w:r>
      <w:r w:rsidRPr="00B54E9A">
        <w:rPr>
          <w:rFonts w:ascii="Times New Roman" w:hAnsi="Times New Roman"/>
        </w:rPr>
        <w:t xml:space="preserve"> </w:t>
      </w:r>
      <w:r w:rsidRPr="00B54E9A">
        <w:rPr>
          <w:rFonts w:ascii="Times New Roman" w:hAnsi="Times New Roman"/>
          <w:lang w:val="sr-Cyrl-CS"/>
        </w:rPr>
        <w:t>веће</w:t>
      </w:r>
      <w:r w:rsidRPr="00B54E9A">
        <w:rPr>
          <w:rFonts w:ascii="Times New Roman" w:hAnsi="Times New Roman"/>
        </w:rPr>
        <w:t xml:space="preserve"> </w:t>
      </w:r>
      <w:r w:rsidRPr="00B54E9A">
        <w:rPr>
          <w:rFonts w:ascii="Times New Roman" w:hAnsi="Times New Roman"/>
          <w:lang w:val="sr-Cyrl-CS"/>
        </w:rPr>
        <w:t>општине Жагубица.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fr-FR"/>
        </w:rPr>
        <w:t>Правилник о начину и условима пружања услуге доноси Општинско веће општине</w:t>
      </w:r>
      <w:r w:rsidRPr="00B54E9A">
        <w:rPr>
          <w:rFonts w:ascii="Times New Roman" w:hAnsi="Times New Roman"/>
          <w:lang w:val="sr-Cyrl-CS"/>
        </w:rPr>
        <w:t xml:space="preserve"> Жагубица</w:t>
      </w:r>
      <w:r w:rsidRPr="00B54E9A">
        <w:rPr>
          <w:rFonts w:ascii="Times New Roman" w:hAnsi="Times New Roman"/>
          <w:lang w:val="fr-FR"/>
        </w:rPr>
        <w:t>, на предлог пружаоца услуге.</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rPr>
        <w:t>О коришћењу услуге одлучује Центар за социјални рад.</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УСЛУГЕ  КАНЦЕЛАРИЈЕ  ЗА  МЛАДЕ</w:t>
      </w:r>
    </w:p>
    <w:p w:rsidR="00B54E9A" w:rsidRPr="00B54E9A" w:rsidRDefault="00B54E9A" w:rsidP="00B54E9A">
      <w:pPr>
        <w:pStyle w:val="NoSpacing"/>
        <w:rPr>
          <w:rFonts w:ascii="Times New Roman" w:hAnsi="Times New Roman"/>
          <w:i/>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34.</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Канцеларија  за младе реализује: активности едукативног карактера (курсеви страних језика, обука за рад на рачунару); креативне и културно-забавне радионице; спортско-рекреативне активности; психо-социјалну подршку; помоћ у савладавању школског градива; информативне активности; дружења; социјалну интеграцију и задовољавање  других потреба деце и младих у складу са способностима, склоностима и испољеним интересовањима.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Пружањем услуга Канцеларије за младе омогућава се квалитетно коришћење слободног времена, развој вештина, креативних способности, талената и превенција социјалних ризика код деце и младих. </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Услуге Канцеларије за младе се пружају континуирано, у складу са индивидуалним потребама и интересовањима корисника. </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Корисници услуга Канцеларије за младе могу бити деца и млади  до 30 година старости.</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ab/>
        <w:t>Услуге Канцеларије за младе се могу користити на основу препоруке/упута Центра за социјални рад, препоруке других социјалних актера и по личном избору деце и младих.</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lastRenderedPageBreak/>
        <w:t>УСЛУГЕ  КЛУБА  ЗА СТАРА  ЛИЦА</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35.</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 xml:space="preserve"> </w:t>
      </w:r>
      <w:r w:rsidRPr="00B54E9A">
        <w:rPr>
          <w:rFonts w:ascii="Times New Roman" w:hAnsi="Times New Roman"/>
          <w:lang w:val="sr-Cyrl-CS"/>
        </w:rPr>
        <w:tab/>
        <w:t>Клуб за стара лица омогућује дружење, културно-забавне активности, социјалну интеграцију, рекреацију, развијање солидарности,  самопомоћи и потенцијала старих лица, чиме се спречава социјална изолација и подстичу стара лица на заједничке активности унутар Клуба.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Услуге Клуба могу користити сва стара лица са територије Општине на препоруку Центра за социјални рад, других социјалних актера и по личном избору.</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САВЕТОВАЛИШТЕ ЗА  БРАК И ПОРОДИЦУ</w:t>
      </w:r>
    </w:p>
    <w:p w:rsidR="00B54E9A" w:rsidRPr="00B54E9A" w:rsidRDefault="00B54E9A" w:rsidP="00B54E9A">
      <w:pPr>
        <w:pStyle w:val="NoSpacing"/>
        <w:rPr>
          <w:rFonts w:ascii="Times New Roman" w:hAnsi="Times New Roman"/>
          <w:b/>
          <w:i/>
          <w:lang w:val="sr-Cyrl-CS"/>
        </w:rPr>
      </w:pPr>
    </w:p>
    <w:p w:rsidR="00B54E9A" w:rsidRPr="00B54E9A" w:rsidRDefault="00B54E9A" w:rsidP="00B54E9A">
      <w:pPr>
        <w:pStyle w:val="NoSpacing"/>
        <w:jc w:val="center"/>
        <w:rPr>
          <w:rFonts w:ascii="Times New Roman" w:hAnsi="Times New Roman"/>
          <w:b/>
          <w:lang w:val="sr-Cyrl-CS"/>
        </w:rPr>
      </w:pPr>
      <w:bookmarkStart w:id="21" w:name="clan_8"/>
      <w:bookmarkEnd w:id="21"/>
      <w:r w:rsidRPr="00B54E9A">
        <w:rPr>
          <w:rFonts w:ascii="Times New Roman" w:hAnsi="Times New Roman"/>
          <w:b/>
          <w:lang w:val="it-IT"/>
        </w:rPr>
        <w:t xml:space="preserve">Члан </w:t>
      </w:r>
      <w:r w:rsidRPr="00B54E9A">
        <w:rPr>
          <w:rFonts w:ascii="Times New Roman" w:hAnsi="Times New Roman"/>
          <w:b/>
          <w:lang w:val="sr-Cyrl-CS"/>
        </w:rPr>
        <w:t>36.</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Саветовалиште за брак и породицу обезбеђује стручну помоћ и подршку појединцима и породицама у кризи, кроз саветодавно терапијски рад, социјално едукативне и информативне услуге у циљу унапређења породичних односа, решавања животних тешкоћа, како би се спречили социјални проблеми и ублажиле последице.</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Корисници услуге Саветовалишта могу бити лица са пребивалиштем/боравиштем на подручју Општине.</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Услуге Саветовалишта могу се користити по препоруци/упуту Центра за социјални рад, институција образовања, здравствене и социјалне заштите, правосудних органа и самоиницијативним доласком.</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Услуге Саветовалишта могу користити и лица са пребивалиштем/боравиштем ван подручја Општине, по упуту надлежног Центра за социјални рад. Међусобна права и обавезе Општине, пружаоца услуге и упутног центра регулишу се посебним уговором.</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Cyrl-CS"/>
        </w:rPr>
        <w:t>СОЦИЈАЛНО СТАНОВАЊЕ У ЗАШТИЋЕНИМ УСЛОВИМА</w:t>
      </w:r>
    </w:p>
    <w:p w:rsidR="00B54E9A" w:rsidRPr="00B54E9A" w:rsidRDefault="00B54E9A" w:rsidP="00B54E9A">
      <w:pPr>
        <w:pStyle w:val="NoSpacing"/>
        <w:rPr>
          <w:rFonts w:ascii="Times New Roman" w:hAnsi="Times New Roman"/>
          <w:i/>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it-IT"/>
        </w:rPr>
        <w:t xml:space="preserve">Члан </w:t>
      </w:r>
      <w:r w:rsidRPr="00B54E9A">
        <w:rPr>
          <w:rFonts w:ascii="Times New Roman" w:hAnsi="Times New Roman"/>
          <w:b/>
          <w:lang w:val="sr-Cyrl-CS"/>
        </w:rPr>
        <w:t>37.</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Услуга  социјалног становања у заштићеним условима  се  обезбеђује  појединцу и породици у стању социјалне потребе, који немају решено питање становања и пружа се у наменски изграђеним објектима, без могућности откупа. </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Кориснику социјалног становања у заштићеним условима обезбеђује се:</w:t>
      </w:r>
    </w:p>
    <w:p w:rsidR="00B54E9A" w:rsidRPr="00B54E9A" w:rsidRDefault="00B54E9A" w:rsidP="00B54E9A">
      <w:pPr>
        <w:pStyle w:val="NoSpacing"/>
        <w:jc w:val="both"/>
        <w:rPr>
          <w:rFonts w:ascii="Times New Roman" w:hAnsi="Times New Roman"/>
        </w:rPr>
      </w:pPr>
      <w:r w:rsidRPr="00B54E9A">
        <w:rPr>
          <w:rFonts w:ascii="Times New Roman" w:hAnsi="Times New Roman"/>
          <w:lang w:val="sr-Cyrl-CS"/>
        </w:rPr>
        <w:t>- становање у наменски изграђеним објектима;</w:t>
      </w:r>
    </w:p>
    <w:p w:rsidR="00B54E9A" w:rsidRPr="00B54E9A" w:rsidRDefault="00B54E9A" w:rsidP="00B54E9A">
      <w:pPr>
        <w:pStyle w:val="NoSpacing"/>
        <w:jc w:val="both"/>
        <w:rPr>
          <w:rFonts w:ascii="Times New Roman" w:hAnsi="Times New Roman"/>
          <w:b/>
          <w:lang w:val="sr-Cyrl-CS"/>
        </w:rPr>
      </w:pPr>
      <w:r w:rsidRPr="00B54E9A">
        <w:rPr>
          <w:rFonts w:ascii="Times New Roman" w:hAnsi="Times New Roman"/>
          <w:b/>
          <w:lang w:val="sr-Cyrl-CS"/>
        </w:rPr>
        <w:t xml:space="preserve">- </w:t>
      </w:r>
      <w:r w:rsidRPr="00B54E9A">
        <w:rPr>
          <w:rFonts w:ascii="Times New Roman" w:hAnsi="Times New Roman"/>
          <w:lang w:val="sr-Cyrl-CS"/>
        </w:rPr>
        <w:t>стручна подршка и одговарајући облици помоћи у самосталном живљењу.</w:t>
      </w:r>
      <w:r w:rsidRPr="00B54E9A">
        <w:rPr>
          <w:rFonts w:ascii="Times New Roman" w:hAnsi="Times New Roman"/>
          <w:b/>
          <w:lang w:val="sr-Cyrl-CS"/>
        </w:rPr>
        <w:t xml:space="preserve">    </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it-IT"/>
        </w:rPr>
        <w:t xml:space="preserve">Члан </w:t>
      </w:r>
      <w:r w:rsidRPr="00B54E9A">
        <w:rPr>
          <w:rFonts w:ascii="Times New Roman" w:hAnsi="Times New Roman"/>
          <w:b/>
          <w:lang w:val="sr-Cyrl-CS"/>
        </w:rPr>
        <w:t>38.</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Корисници социјалног становања у заштићеним условима   могу бити:</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корисници новчане социјалне помоћи;</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стара лица;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лица која су као малолетна била под посебном заштитом државе (старатељство, хранитељство, смештај у установу социјалне заштите или другу породицу;</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особе са инвалидитетом;</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избегла и  интерно расељена лица;</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друга лица по стручној процени Центра за социјални рад.</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39.</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 објекту социјалног становања у заштићеним условима се стара домаћин социјалног становања који се бира из реда корисника  социјалног становања по критеријумима за избор хранитељске породице. Домаћин се стара о поштовању кућног реда, о одржавању заједничких просторија, очувању имовине у објекту и пружа помоћ и подршку корисницима у вези са правима и обавезама везаним за становање.</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40.</w:t>
      </w:r>
    </w:p>
    <w:p w:rsidR="00B54E9A" w:rsidRPr="00B54E9A" w:rsidRDefault="00B54E9A" w:rsidP="00B54E9A">
      <w:pPr>
        <w:pStyle w:val="NoSpacing"/>
        <w:ind w:firstLine="720"/>
        <w:rPr>
          <w:rFonts w:ascii="Times New Roman" w:hAnsi="Times New Roman"/>
          <w:lang w:val="sr-Cyrl-CS"/>
        </w:rPr>
      </w:pPr>
      <w:r w:rsidRPr="00B54E9A">
        <w:rPr>
          <w:rFonts w:ascii="Times New Roman" w:hAnsi="Times New Roman"/>
          <w:lang w:val="sr-Cyrl-CS"/>
        </w:rPr>
        <w:t>Корисници права  учествују у плаћању комуналних услуга и других трошкова социјалног становања,</w:t>
      </w:r>
      <w:r w:rsidRPr="00B54E9A">
        <w:rPr>
          <w:rFonts w:ascii="Times New Roman" w:hAnsi="Times New Roman"/>
          <w:b/>
          <w:lang w:val="sr-Cyrl-CS"/>
        </w:rPr>
        <w:t xml:space="preserve"> </w:t>
      </w:r>
      <w:r w:rsidRPr="00B54E9A">
        <w:rPr>
          <w:rFonts w:ascii="Times New Roman" w:hAnsi="Times New Roman"/>
          <w:lang w:val="sr-Cyrl-CS"/>
        </w:rPr>
        <w:t>осим ако посебним актом није другачије утврђено.</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i/>
          <w:lang w:val="sr-Cyrl-CS"/>
        </w:rPr>
      </w:pPr>
      <w:bookmarkStart w:id="22" w:name="str_9"/>
      <w:bookmarkStart w:id="23" w:name="str_10"/>
      <w:bookmarkStart w:id="24" w:name="str_12"/>
      <w:bookmarkStart w:id="25" w:name="clan_18"/>
      <w:bookmarkStart w:id="26" w:name="str_13"/>
      <w:bookmarkEnd w:id="22"/>
      <w:bookmarkEnd w:id="23"/>
      <w:bookmarkEnd w:id="24"/>
      <w:bookmarkEnd w:id="25"/>
      <w:bookmarkEnd w:id="26"/>
      <w:r w:rsidRPr="00B54E9A">
        <w:rPr>
          <w:rFonts w:ascii="Times New Roman" w:hAnsi="Times New Roman"/>
          <w:b/>
          <w:i/>
          <w:lang w:val="sr-Cyrl-CS"/>
        </w:rPr>
        <w:lastRenderedPageBreak/>
        <w:t>СТАНОВАЊЕ УЗ ПОДРШКУ ЗА МЛАДЕ  КОЈИ СЕ ОСАМОСТА</w:t>
      </w:r>
      <w:bookmarkStart w:id="27" w:name="clan_18a"/>
      <w:bookmarkEnd w:id="27"/>
      <w:r w:rsidRPr="00B54E9A">
        <w:rPr>
          <w:rFonts w:ascii="Times New Roman" w:hAnsi="Times New Roman"/>
          <w:b/>
          <w:i/>
          <w:lang w:val="sr-Cyrl-CS"/>
        </w:rPr>
        <w:t>ЉУЈУ</w:t>
      </w:r>
    </w:p>
    <w:p w:rsidR="00B54E9A" w:rsidRPr="00B54E9A" w:rsidRDefault="00B54E9A" w:rsidP="00B54E9A">
      <w:pPr>
        <w:pStyle w:val="NoSpacing"/>
        <w:rPr>
          <w:rFonts w:ascii="Times New Roman" w:hAnsi="Times New Roman"/>
          <w:b/>
          <w:i/>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41.</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Услугом Становања уз подршку за младе који се осамостаљују  обезбеђује се временски ограничено становање и стручна подршка у развијању вештина неопходних за потпуно осамостаљивање и укључивање  у заједницу.</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Ова  услуга се  обезбеђује, у наменски опредељеним просторима, младима који се осамостаљују по престанку смештаја у установи социјалне заштите или у хранитељској породици, под условом да не могу да се врате у биолошку или сродничку породицу нити су у могућности да започну самосталан живот, али је извесно да уз подршку могу да преузму одговорност и живе самостално.</w:t>
      </w:r>
    </w:p>
    <w:p w:rsidR="00B54E9A" w:rsidRPr="00B54E9A" w:rsidRDefault="00B54E9A" w:rsidP="00B54E9A">
      <w:pPr>
        <w:pStyle w:val="NoSpacing"/>
        <w:jc w:val="center"/>
        <w:rPr>
          <w:rFonts w:ascii="Times New Roman" w:hAnsi="Times New Roman"/>
          <w:b/>
          <w:lang w:val="sr-Cyrl-CS"/>
        </w:rPr>
      </w:pPr>
      <w:bookmarkStart w:id="28" w:name="clan_18b"/>
      <w:bookmarkEnd w:id="28"/>
      <w:r w:rsidRPr="00B54E9A">
        <w:rPr>
          <w:rFonts w:ascii="Times New Roman" w:hAnsi="Times New Roman"/>
          <w:b/>
          <w:lang w:val="sr-Cyrl-CS"/>
        </w:rPr>
        <w:t>Члан 42</w:t>
      </w:r>
      <w:r w:rsidRPr="00B54E9A">
        <w:rPr>
          <w:rFonts w:ascii="Times New Roman" w:hAnsi="Times New Roman"/>
          <w:b/>
          <w:lang w:val="ru-RU"/>
        </w:rPr>
        <w:t>.</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Услуга становања уз подршку признаје се  младима са подручја Општине, а изузетно се може признати и корисницима ван територије Општине ако просторни капацитети нису попуњени, на основу посебног уговора који закључују  Центар за социјални рад, пружалац услуге и упутни орган.</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Ова услуга се обезбеђује у трајању до једне године</w:t>
      </w:r>
      <w:r w:rsidRPr="00B54E9A">
        <w:rPr>
          <w:rFonts w:ascii="Times New Roman" w:hAnsi="Times New Roman"/>
          <w:lang/>
        </w:rPr>
        <w:t xml:space="preserve">, а у изузетним случајевима у трајању </w:t>
      </w:r>
      <w:r w:rsidRPr="00B54E9A">
        <w:rPr>
          <w:rFonts w:ascii="Times New Roman" w:hAnsi="Times New Roman"/>
          <w:lang w:val="sr-Cyrl-CS"/>
        </w:rPr>
        <w:t>до</w:t>
      </w:r>
      <w:r w:rsidRPr="00B54E9A">
        <w:rPr>
          <w:rFonts w:ascii="Times New Roman" w:hAnsi="Times New Roman"/>
          <w:lang/>
        </w:rPr>
        <w:t xml:space="preserve"> 15 месеци, </w:t>
      </w:r>
      <w:r w:rsidRPr="00B54E9A">
        <w:rPr>
          <w:rFonts w:ascii="Times New Roman" w:hAnsi="Times New Roman"/>
          <w:b/>
          <w:lang w:val="sr-Cyrl-CS"/>
        </w:rPr>
        <w:t xml:space="preserve"> </w:t>
      </w:r>
      <w:r w:rsidRPr="00B54E9A">
        <w:rPr>
          <w:rFonts w:ascii="Times New Roman" w:hAnsi="Times New Roman"/>
          <w:lang w:val="sr-Cyrl-CS"/>
        </w:rPr>
        <w:t>према процени Центра за социјални рад који прати корисника.</w:t>
      </w:r>
    </w:p>
    <w:p w:rsidR="00B54E9A" w:rsidRPr="00B54E9A" w:rsidRDefault="00B54E9A" w:rsidP="00B54E9A">
      <w:pPr>
        <w:pStyle w:val="NoSpacing"/>
        <w:rPr>
          <w:rFonts w:ascii="Times New Roman" w:hAnsi="Times New Roman"/>
          <w:b/>
          <w:lang w:val="sr-Cyrl-CS"/>
        </w:rPr>
      </w:pPr>
      <w:bookmarkStart w:id="29" w:name="clan_18v"/>
      <w:bookmarkEnd w:id="29"/>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43</w:t>
      </w:r>
      <w:r w:rsidRPr="00B54E9A">
        <w:rPr>
          <w:rFonts w:ascii="Times New Roman" w:hAnsi="Times New Roman"/>
          <w:b/>
          <w:lang w:val="ru-RU"/>
        </w:rPr>
        <w:t>.</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Средства за трошкове текућег одржавања стамбених јединица обезбеђује Општина.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 xml:space="preserve">Средства за покриће трошкова становања (електрична енергија, вода, смеће) обезбеђују сразмерно корисници услуге становања. </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Висину учешћа корисника у трошковима становања утврђује Општинско веће општине Жагубица на основу стварних трошкова и броја корисника.</w:t>
      </w:r>
    </w:p>
    <w:p w:rsidR="00B54E9A" w:rsidRPr="00B54E9A" w:rsidRDefault="00B54E9A" w:rsidP="00B54E9A">
      <w:pPr>
        <w:pStyle w:val="NoSpacing"/>
        <w:ind w:firstLine="720"/>
        <w:jc w:val="both"/>
        <w:rPr>
          <w:rFonts w:ascii="Times New Roman" w:hAnsi="Times New Roman"/>
        </w:rPr>
      </w:pPr>
      <w:bookmarkStart w:id="30" w:name="clan_18g"/>
      <w:bookmarkEnd w:id="30"/>
      <w:r w:rsidRPr="00B54E9A">
        <w:rPr>
          <w:rFonts w:ascii="Times New Roman" w:hAnsi="Times New Roman"/>
          <w:lang w:val="sr-Cyrl-CS"/>
        </w:rPr>
        <w:t>Међусобна права и обавезе корисника, Општине и упутног органа уређују се посебним уговором.</w:t>
      </w:r>
      <w:bookmarkStart w:id="31" w:name="str_14"/>
      <w:bookmarkStart w:id="32" w:name="str_15"/>
      <w:bookmarkEnd w:id="31"/>
      <w:bookmarkEnd w:id="32"/>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sr-Latn-CS"/>
        </w:rPr>
        <w:t xml:space="preserve">V  </w:t>
      </w:r>
      <w:r w:rsidRPr="00B54E9A">
        <w:rPr>
          <w:rFonts w:ascii="Times New Roman" w:hAnsi="Times New Roman"/>
          <w:b/>
          <w:i/>
          <w:lang w:val="sr-Cyrl-CS"/>
        </w:rPr>
        <w:t xml:space="preserve"> ПОСТУПАК  ЗА  ОСТВАРИВАЊЕ  ПРАВА  И  УСЛУГА</w:t>
      </w:r>
    </w:p>
    <w:p w:rsidR="00B54E9A" w:rsidRPr="00B54E9A" w:rsidRDefault="00B54E9A" w:rsidP="00B54E9A">
      <w:pPr>
        <w:pStyle w:val="NoSpacing"/>
        <w:rPr>
          <w:rFonts w:ascii="Times New Roman" w:hAnsi="Times New Roman"/>
          <w:i/>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44</w:t>
      </w:r>
      <w:r w:rsidRPr="00B54E9A">
        <w:rPr>
          <w:rFonts w:ascii="Times New Roman" w:hAnsi="Times New Roman"/>
          <w:b/>
          <w:lang w:val="ru-RU"/>
        </w:rPr>
        <w:t>.</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Поступак за признавање права и коришћење услуга спроводи Центар за социјални рад по службеној дужности или на захтев корисника.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Пружање услуга врше  пружаоци услуга социјалне заштите у складу са законом.</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Пружалац услуге дужан је да услугу пружа у складу са најбољим интересом корисника и прописаним стандардима у социјалној заштити.</w:t>
      </w:r>
    </w:p>
    <w:p w:rsidR="00B54E9A" w:rsidRPr="00B54E9A" w:rsidRDefault="00B54E9A" w:rsidP="00B54E9A">
      <w:pPr>
        <w:pStyle w:val="NoSpacing"/>
        <w:rPr>
          <w:rFonts w:ascii="Times New Roman" w:hAnsi="Times New Roman"/>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45.</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Поступак за остваривање права и пружање услуга из ове Одлуке води се по одредбама Закона о општем управном поступку и одредбама Закона о социјалној заштити.</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46.</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 жалби на решење Центра за социјални рад,  одлучује надлежна Општинска управа, у року од 30 дана.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Жалба не одлаже извршење решења.</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47.</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Ревизију решења</w:t>
      </w:r>
      <w:r w:rsidRPr="00B54E9A">
        <w:rPr>
          <w:rFonts w:ascii="Times New Roman" w:hAnsi="Times New Roman"/>
          <w:lang/>
        </w:rPr>
        <w:t xml:space="preserve"> и упута</w:t>
      </w:r>
      <w:r w:rsidRPr="00B54E9A">
        <w:rPr>
          <w:rFonts w:ascii="Times New Roman" w:hAnsi="Times New Roman"/>
          <w:lang w:val="sr-Cyrl-CS"/>
        </w:rPr>
        <w:t xml:space="preserve"> о признатим правима</w:t>
      </w:r>
      <w:r w:rsidRPr="00B54E9A">
        <w:rPr>
          <w:rFonts w:ascii="Times New Roman" w:hAnsi="Times New Roman"/>
          <w:lang/>
        </w:rPr>
        <w:t xml:space="preserve"> и пруженим услугама</w:t>
      </w:r>
      <w:r w:rsidRPr="00B54E9A">
        <w:rPr>
          <w:rFonts w:ascii="Times New Roman" w:hAnsi="Times New Roman"/>
          <w:lang w:val="sr-Cyrl-CS"/>
        </w:rPr>
        <w:t xml:space="preserve"> из ове Одлуке врши, једном годишње,  надлежна Општинска управа.</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ru-RU"/>
        </w:rPr>
      </w:pPr>
      <w:r w:rsidRPr="00B54E9A">
        <w:rPr>
          <w:rFonts w:ascii="Times New Roman" w:hAnsi="Times New Roman"/>
          <w:b/>
          <w:lang w:val="sr-Cyrl-CS"/>
        </w:rPr>
        <w:t>Члан 48</w:t>
      </w:r>
      <w:r w:rsidRPr="00B54E9A">
        <w:rPr>
          <w:rFonts w:ascii="Times New Roman" w:hAnsi="Times New Roman"/>
          <w:b/>
          <w:lang w:val="ru-RU"/>
        </w:rPr>
        <w:t>.</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Центар је дужан да води евиденцију о признатим правима и издатим упутима,  доставља годишње извештај о раду Општинском већу и надлежној Општинској управи.</w:t>
      </w:r>
    </w:p>
    <w:p w:rsidR="00B54E9A" w:rsidRPr="00B54E9A" w:rsidRDefault="00B54E9A" w:rsidP="00B54E9A">
      <w:pPr>
        <w:pStyle w:val="NoSpacing"/>
        <w:rPr>
          <w:rFonts w:ascii="Times New Roman" w:hAnsi="Times New Roman"/>
          <w:lang w:val="sr-Cyrl-CS"/>
        </w:rPr>
      </w:pPr>
      <w:bookmarkStart w:id="33" w:name="clan_24"/>
      <w:bookmarkStart w:id="34" w:name="clan_26"/>
      <w:bookmarkEnd w:id="33"/>
      <w:bookmarkEnd w:id="34"/>
    </w:p>
    <w:p w:rsidR="00B54E9A" w:rsidRPr="00B54E9A" w:rsidRDefault="00B54E9A" w:rsidP="00B54E9A">
      <w:pPr>
        <w:pStyle w:val="NoSpacing"/>
        <w:jc w:val="center"/>
        <w:rPr>
          <w:rFonts w:ascii="Times New Roman" w:hAnsi="Times New Roman"/>
          <w:b/>
          <w:i/>
        </w:rPr>
      </w:pPr>
      <w:r w:rsidRPr="00B54E9A">
        <w:rPr>
          <w:rFonts w:ascii="Times New Roman" w:hAnsi="Times New Roman"/>
          <w:b/>
          <w:i/>
        </w:rPr>
        <w:t>VI</w:t>
      </w:r>
      <w:r w:rsidRPr="00B54E9A">
        <w:rPr>
          <w:rFonts w:ascii="Times New Roman" w:hAnsi="Times New Roman"/>
          <w:b/>
          <w:i/>
          <w:lang w:val="ru-RU"/>
        </w:rPr>
        <w:t xml:space="preserve">   ОБЕЗБЕЂИВАЊЕ  СРЕДСТАВА</w:t>
      </w:r>
    </w:p>
    <w:p w:rsidR="00B54E9A" w:rsidRPr="00B54E9A" w:rsidRDefault="00B54E9A" w:rsidP="00B54E9A">
      <w:pPr>
        <w:pStyle w:val="NoSpacing"/>
        <w:jc w:val="center"/>
        <w:rPr>
          <w:rFonts w:ascii="Times New Roman" w:hAnsi="Times New Roman"/>
          <w:b/>
          <w:lang w:val="ru-RU"/>
        </w:rPr>
      </w:pPr>
      <w:r w:rsidRPr="00B54E9A">
        <w:rPr>
          <w:rFonts w:ascii="Times New Roman" w:hAnsi="Times New Roman"/>
          <w:b/>
          <w:lang w:val="ru-RU"/>
        </w:rPr>
        <w:t>Члан 49.</w:t>
      </w:r>
    </w:p>
    <w:p w:rsidR="00B54E9A" w:rsidRPr="00B54E9A" w:rsidRDefault="00B54E9A" w:rsidP="00B54E9A">
      <w:pPr>
        <w:pStyle w:val="NoSpacing"/>
        <w:ind w:firstLine="720"/>
        <w:jc w:val="both"/>
        <w:rPr>
          <w:rFonts w:ascii="Times New Roman" w:hAnsi="Times New Roman"/>
          <w:lang w:val="sr-Cyrl-CS"/>
        </w:rPr>
      </w:pPr>
      <w:bookmarkStart w:id="35" w:name="clan_29"/>
      <w:bookmarkEnd w:id="35"/>
      <w:r w:rsidRPr="00B54E9A">
        <w:rPr>
          <w:rFonts w:ascii="Times New Roman" w:hAnsi="Times New Roman"/>
          <w:lang w:val="sr-Cyrl-CS"/>
        </w:rPr>
        <w:lastRenderedPageBreak/>
        <w:t>Права из ове одлуке су права од општег интереса и о њиховом обезбеђивању стара се општина Жагубица, по Закону о социјалној заштити.</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Средства за остваривање права из ове одлуке обезбеђује се у буџету Општине.</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ru-RU"/>
        </w:rPr>
      </w:pPr>
      <w:r w:rsidRPr="00B54E9A">
        <w:rPr>
          <w:rFonts w:ascii="Times New Roman" w:hAnsi="Times New Roman"/>
          <w:b/>
          <w:lang w:val="sr-Cyrl-CS"/>
        </w:rPr>
        <w:t>Члан 50.</w:t>
      </w:r>
    </w:p>
    <w:p w:rsidR="00B54E9A" w:rsidRPr="00B54E9A" w:rsidRDefault="00B54E9A" w:rsidP="00B54E9A">
      <w:pPr>
        <w:pStyle w:val="NoSpacing"/>
        <w:ind w:firstLine="720"/>
        <w:jc w:val="both"/>
        <w:rPr>
          <w:rFonts w:ascii="Times New Roman" w:hAnsi="Times New Roman"/>
          <w:lang w:val="sr-Cyrl-CS"/>
        </w:rPr>
      </w:pPr>
      <w:bookmarkStart w:id="36" w:name="clan_30"/>
      <w:bookmarkEnd w:id="36"/>
      <w:r w:rsidRPr="00B54E9A">
        <w:rPr>
          <w:rFonts w:ascii="Times New Roman" w:hAnsi="Times New Roman"/>
          <w:lang w:val="sr-Cyrl-CS"/>
        </w:rPr>
        <w:t>За утврђивање права и обављање послова из ове Одлуке које Центар за социјални рад врши као поверене послове од посебног интереса за општину, Центру за социјални рад из буџета општине обезбеђују се средства за исплату плате у висини бруто зараде по коефицијенту и цени рада у социјалној заштити за вишу стручну спрему за запосленог радника  на овим пословима.</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Висина средстава из претходног става утврђује се и преноси Центру за социјални рад једанпут месечно.</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51.</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Поред средстава из претходног члана ове одлуке Центру за социјални рад ће се у буџету општине обезбеђивати  материјална средства за опрему, одржавање, усавршавање радника и друге обавезе општине по Закону о социјалној заштити.</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ru-RU"/>
        </w:rPr>
        <w:t>Члан 52.</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Средства за остваривање права и пружање услуга из ове одлуке обезбеђују се у буџету општине Жагубица, учешћем корисника и лица која су у складу са законом дужна да учествују у њиховом издржавању, од донатора и из других извора у складу са законом.</w:t>
      </w:r>
    </w:p>
    <w:p w:rsidR="00B54E9A" w:rsidRPr="00B54E9A" w:rsidRDefault="00B54E9A" w:rsidP="00B54E9A">
      <w:pPr>
        <w:pStyle w:val="NoSpacing"/>
        <w:jc w:val="both"/>
        <w:rPr>
          <w:rFonts w:ascii="Times New Roman" w:hAnsi="Times New Roman"/>
          <w:i/>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ru-RU"/>
        </w:rPr>
        <w:t>Члан 53.</w:t>
      </w:r>
    </w:p>
    <w:p w:rsidR="00B54E9A" w:rsidRPr="00B54E9A" w:rsidRDefault="00B54E9A" w:rsidP="00B54E9A">
      <w:pPr>
        <w:pStyle w:val="NoSpacing"/>
        <w:ind w:firstLine="720"/>
        <w:jc w:val="both"/>
        <w:rPr>
          <w:rFonts w:ascii="Times New Roman" w:hAnsi="Times New Roman"/>
          <w:lang w:val="ru-RU"/>
        </w:rPr>
      </w:pPr>
      <w:r w:rsidRPr="00B54E9A">
        <w:rPr>
          <w:rFonts w:ascii="Times New Roman" w:hAnsi="Times New Roman"/>
          <w:lang w:val="ru-RU"/>
        </w:rPr>
        <w:t>Надлежна Општинска управа врши финансирање права и пружање услуга из ове Одлуке, у складу са уговорима о финансирању које закључује Општина са Центром за социјални рад и пружаоцима услуга.</w:t>
      </w:r>
    </w:p>
    <w:p w:rsidR="00B54E9A" w:rsidRPr="00B54E9A" w:rsidRDefault="00B54E9A" w:rsidP="00B54E9A">
      <w:pPr>
        <w:pStyle w:val="NoSpacing"/>
        <w:jc w:val="center"/>
        <w:rPr>
          <w:rFonts w:ascii="Times New Roman" w:hAnsi="Times New Roman"/>
          <w:b/>
          <w:lang w:val="ru-RU"/>
        </w:rPr>
      </w:pPr>
      <w:r w:rsidRPr="00B54E9A">
        <w:rPr>
          <w:rFonts w:ascii="Times New Roman" w:hAnsi="Times New Roman"/>
          <w:b/>
          <w:lang w:val="ru-RU"/>
        </w:rPr>
        <w:t>Члан 54.</w:t>
      </w:r>
    </w:p>
    <w:p w:rsidR="00B54E9A" w:rsidRPr="00B54E9A" w:rsidRDefault="00B54E9A" w:rsidP="00B54E9A">
      <w:pPr>
        <w:pStyle w:val="NoSpacing"/>
        <w:ind w:firstLine="720"/>
        <w:jc w:val="both"/>
        <w:rPr>
          <w:rFonts w:ascii="Times New Roman" w:hAnsi="Times New Roman"/>
        </w:rPr>
      </w:pPr>
      <w:r w:rsidRPr="00B54E9A">
        <w:rPr>
          <w:rFonts w:ascii="Times New Roman" w:hAnsi="Times New Roman"/>
          <w:lang w:val="ru-RU"/>
        </w:rPr>
        <w:t xml:space="preserve">На број и структуру стручних радника потребних за извршење послова из ове Одлуке  </w:t>
      </w:r>
      <w:r>
        <w:rPr>
          <w:rFonts w:ascii="Times New Roman" w:hAnsi="Times New Roman"/>
          <w:lang w:val="ru-RU"/>
        </w:rPr>
        <w:t>сагласност даје Општинско веће.</w:t>
      </w:r>
    </w:p>
    <w:p w:rsidR="00B54E9A" w:rsidRPr="00B54E9A" w:rsidRDefault="00B54E9A" w:rsidP="00B54E9A">
      <w:pPr>
        <w:pStyle w:val="NoSpacing"/>
        <w:jc w:val="center"/>
        <w:rPr>
          <w:rFonts w:ascii="Times New Roman" w:hAnsi="Times New Roman"/>
          <w:b/>
          <w:i/>
          <w:lang w:val="sr-Cyrl-CS"/>
        </w:rPr>
      </w:pPr>
      <w:r w:rsidRPr="00B54E9A">
        <w:rPr>
          <w:rFonts w:ascii="Times New Roman" w:hAnsi="Times New Roman"/>
          <w:b/>
          <w:i/>
          <w:lang w:val="it-IT"/>
        </w:rPr>
        <w:t>VII</w:t>
      </w:r>
      <w:r w:rsidRPr="00B54E9A">
        <w:rPr>
          <w:rFonts w:ascii="Times New Roman" w:hAnsi="Times New Roman"/>
          <w:b/>
          <w:i/>
          <w:lang w:val="ru-RU"/>
        </w:rPr>
        <w:t xml:space="preserve">   ПРЕЛАЗНЕ И ЗАВРШНЕ ОДРЕДБЕ</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Члан 55.</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Ближи услови, поступак и начин за остваривање права и пружање услуга утврђују се посебним Правилницима, које доноси Општинско веће на предлог надлежне Општинске управе у року од 30 дана од дана ступања на снагу ове одлуке.</w:t>
      </w:r>
    </w:p>
    <w:p w:rsidR="00B54E9A" w:rsidRPr="00B54E9A" w:rsidRDefault="00B54E9A" w:rsidP="00B54E9A">
      <w:pPr>
        <w:pStyle w:val="NoSpacing"/>
        <w:rPr>
          <w:rFonts w:ascii="Times New Roman" w:hAnsi="Times New Roman"/>
          <w:lang w:val="sr-Cyrl-CS"/>
        </w:rPr>
      </w:pPr>
    </w:p>
    <w:p w:rsidR="00B54E9A" w:rsidRPr="00B54E9A" w:rsidRDefault="00B54E9A" w:rsidP="00B54E9A">
      <w:pPr>
        <w:pStyle w:val="NoSpacing"/>
        <w:jc w:val="center"/>
        <w:rPr>
          <w:rFonts w:ascii="Times New Roman" w:hAnsi="Times New Roman"/>
          <w:b/>
          <w:lang w:val="ru-RU"/>
        </w:rPr>
      </w:pPr>
      <w:r w:rsidRPr="00B54E9A">
        <w:rPr>
          <w:rFonts w:ascii="Times New Roman" w:hAnsi="Times New Roman"/>
          <w:b/>
          <w:lang w:val="sr-Cyrl-CS"/>
        </w:rPr>
        <w:t>Члан 56</w:t>
      </w:r>
      <w:r w:rsidRPr="00B54E9A">
        <w:rPr>
          <w:rFonts w:ascii="Times New Roman" w:hAnsi="Times New Roman"/>
          <w:b/>
          <w:lang w:val="ru-RU"/>
        </w:rPr>
        <w:t>.</w:t>
      </w:r>
    </w:p>
    <w:p w:rsidR="00B54E9A" w:rsidRPr="00B54E9A" w:rsidRDefault="00B54E9A" w:rsidP="00B54E9A">
      <w:pPr>
        <w:ind w:firstLine="720"/>
        <w:jc w:val="both"/>
        <w:rPr>
          <w:sz w:val="22"/>
          <w:szCs w:val="22"/>
          <w:lang w:val="ru-RU"/>
        </w:rPr>
      </w:pPr>
      <w:r w:rsidRPr="00B54E9A">
        <w:rPr>
          <w:sz w:val="22"/>
          <w:szCs w:val="22"/>
          <w:lang w:val="ru-RU"/>
        </w:rPr>
        <w:t>Даном ступања на снагу ове одлуке престају да важе Одлука о социјалној заштити граћана на територији општине Жагубица, број 020-248/01-01, од 14.09.2001. године, као и Одлука о допуни одлуке о социјалној заштити грађана на територији општине Жагубица (''Службени гласник општине Жагубица'' бр. 12/09).</w:t>
      </w:r>
    </w:p>
    <w:p w:rsidR="00B54E9A" w:rsidRPr="00B54E9A" w:rsidRDefault="00B54E9A" w:rsidP="00B54E9A">
      <w:pPr>
        <w:pStyle w:val="NoSpacing"/>
        <w:ind w:firstLine="720"/>
        <w:rPr>
          <w:rFonts w:ascii="Times New Roman" w:hAnsi="Times New Roman"/>
          <w:lang w:val="ru-RU"/>
        </w:rPr>
      </w:pP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ru-RU"/>
        </w:rPr>
        <w:t>Члан 57.</w:t>
      </w:r>
    </w:p>
    <w:p w:rsidR="00B54E9A" w:rsidRPr="00B54E9A" w:rsidRDefault="00B54E9A" w:rsidP="00B54E9A">
      <w:pPr>
        <w:pStyle w:val="NoSpacing"/>
        <w:ind w:firstLine="720"/>
        <w:jc w:val="both"/>
        <w:rPr>
          <w:rFonts w:ascii="Times New Roman" w:hAnsi="Times New Roman"/>
          <w:lang w:val="sr-Cyrl-CS"/>
        </w:rPr>
      </w:pPr>
      <w:r w:rsidRPr="00B54E9A">
        <w:rPr>
          <w:rFonts w:ascii="Times New Roman" w:hAnsi="Times New Roman"/>
          <w:lang w:val="sr-Cyrl-CS"/>
        </w:rPr>
        <w:t>Одлука ступа на снагу осмог дана од дана објављивања у "Службеном гласнику општине Жагубица".</w:t>
      </w:r>
    </w:p>
    <w:p w:rsidR="00B54E9A" w:rsidRPr="00B54E9A" w:rsidRDefault="00B54E9A" w:rsidP="00B54E9A">
      <w:pPr>
        <w:pStyle w:val="NoSpacing"/>
        <w:jc w:val="center"/>
        <w:rPr>
          <w:rFonts w:ascii="Times New Roman" w:hAnsi="Times New Roman"/>
          <w:b/>
          <w:lang w:val="sr-Cyrl-CS"/>
        </w:rPr>
      </w:pPr>
      <w:r w:rsidRPr="00B54E9A">
        <w:rPr>
          <w:rFonts w:ascii="Times New Roman" w:hAnsi="Times New Roman"/>
          <w:b/>
          <w:lang w:val="sr-Cyrl-CS"/>
        </w:rPr>
        <w:t>С К У П Ш Т И Н А  ОПШТИНЕ ЖАГУБИЦА</w:t>
      </w:r>
    </w:p>
    <w:p w:rsidR="00B54E9A" w:rsidRPr="00B54E9A" w:rsidRDefault="00B54E9A" w:rsidP="00B54E9A">
      <w:pPr>
        <w:pStyle w:val="NoSpacing"/>
        <w:jc w:val="center"/>
        <w:rPr>
          <w:rFonts w:ascii="Times New Roman" w:hAnsi="Times New Roman"/>
          <w:b/>
          <w:lang w:val="sr-Cyrl-CS"/>
        </w:rPr>
      </w:pPr>
    </w:p>
    <w:p w:rsidR="00B54E9A" w:rsidRPr="00B54E9A" w:rsidRDefault="00B54E9A" w:rsidP="00B54E9A">
      <w:pPr>
        <w:pStyle w:val="NoSpacing"/>
        <w:jc w:val="both"/>
        <w:rPr>
          <w:rFonts w:ascii="Times New Roman" w:hAnsi="Times New Roman"/>
        </w:rPr>
      </w:pPr>
      <w:r w:rsidRPr="00B54E9A">
        <w:rPr>
          <w:rFonts w:ascii="Times New Roman" w:hAnsi="Times New Roman"/>
          <w:lang w:val="sr-Cyrl-CS"/>
        </w:rPr>
        <w:t xml:space="preserve">Број: </w:t>
      </w:r>
      <w:r w:rsidRPr="00B54E9A">
        <w:rPr>
          <w:rFonts w:ascii="Times New Roman" w:hAnsi="Times New Roman"/>
        </w:rPr>
        <w:t>I – 01 – 020  - 1172 / 11</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Датум: 26. децембар 2011. године</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Ж а г у б и ц а</w:t>
      </w:r>
    </w:p>
    <w:p w:rsidR="00B54E9A" w:rsidRPr="00B54E9A" w:rsidRDefault="00B54E9A" w:rsidP="00B54E9A">
      <w:pPr>
        <w:pStyle w:val="NoSpacing"/>
        <w:jc w:val="both"/>
        <w:rPr>
          <w:rFonts w:ascii="Times New Roman" w:hAnsi="Times New Roman"/>
          <w:b/>
          <w:lang w:val="sr-Cyrl-CS"/>
        </w:rPr>
      </w:pPr>
      <w:r>
        <w:rPr>
          <w:rFonts w:ascii="Times New Roman" w:hAnsi="Times New Roman"/>
          <w:lang w:val="sr-Cyrl-CS"/>
        </w:rPr>
        <w:tab/>
      </w:r>
      <w:r>
        <w:rPr>
          <w:rFonts w:ascii="Times New Roman" w:hAnsi="Times New Roman"/>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b/>
          <w:lang w:val="sr-Cyrl-CS"/>
        </w:rPr>
        <w:t>П Р Е Д С Е Д Н И К</w:t>
      </w: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lang w:val="sr-Cyrl-CS"/>
        </w:rPr>
        <w:t>Миодраг Р. Буцкић с.р.</w:t>
      </w:r>
    </w:p>
    <w:p w:rsidR="00B54E9A" w:rsidRPr="00B54E9A" w:rsidRDefault="00B54E9A" w:rsidP="00B54E9A">
      <w:pPr>
        <w:pStyle w:val="NoSpacing"/>
        <w:jc w:val="both"/>
        <w:rPr>
          <w:rFonts w:ascii="Times New Roman" w:hAnsi="Times New Roman"/>
          <w:lang w:val="sr-Cyrl-CS"/>
        </w:rPr>
      </w:pPr>
    </w:p>
    <w:p w:rsidR="00B54E9A" w:rsidRPr="00B54E9A" w:rsidRDefault="00B54E9A" w:rsidP="00B54E9A">
      <w:pPr>
        <w:pStyle w:val="NoSpacing"/>
        <w:jc w:val="both"/>
        <w:rPr>
          <w:rFonts w:ascii="Times New Roman" w:hAnsi="Times New Roman"/>
          <w:lang w:val="sr-Cyrl-CS"/>
        </w:rPr>
      </w:pP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t xml:space="preserve">          За тачност</w:t>
      </w:r>
    </w:p>
    <w:p w:rsidR="00B54E9A" w:rsidRPr="00B54E9A" w:rsidRDefault="00B54E9A" w:rsidP="00B54E9A">
      <w:pPr>
        <w:pStyle w:val="NoSpacing"/>
        <w:jc w:val="both"/>
        <w:rPr>
          <w:rFonts w:ascii="Times New Roman" w:hAnsi="Times New Roman"/>
          <w:b/>
          <w:lang w:val="sr-Cyrl-CS"/>
        </w:rPr>
      </w:pP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r>
      <w:r w:rsidRPr="00B54E9A">
        <w:rPr>
          <w:rFonts w:ascii="Times New Roman" w:hAnsi="Times New Roman"/>
          <w:lang w:val="sr-Cyrl-CS"/>
        </w:rPr>
        <w:tab/>
        <w:t xml:space="preserve">      </w:t>
      </w:r>
      <w:r w:rsidRPr="00B54E9A">
        <w:rPr>
          <w:rFonts w:ascii="Times New Roman" w:hAnsi="Times New Roman"/>
          <w:b/>
          <w:lang w:val="sr-Cyrl-CS"/>
        </w:rPr>
        <w:t>С Е К Р Е Т А Р</w:t>
      </w:r>
    </w:p>
    <w:p w:rsidR="00B54E9A" w:rsidRDefault="00B54E9A" w:rsidP="00B54E9A">
      <w:pPr>
        <w:pStyle w:val="NoSpacing"/>
        <w:jc w:val="both"/>
        <w:rPr>
          <w:rFonts w:ascii="Times New Roman" w:hAnsi="Times New Roman"/>
        </w:rPr>
      </w:pP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r>
      <w:r w:rsidRPr="00B54E9A">
        <w:rPr>
          <w:rFonts w:ascii="Times New Roman" w:hAnsi="Times New Roman"/>
          <w:b/>
          <w:lang w:val="sr-Cyrl-CS"/>
        </w:rPr>
        <w:tab/>
        <w:t xml:space="preserve">       </w:t>
      </w:r>
      <w:r w:rsidRPr="00B54E9A">
        <w:rPr>
          <w:rFonts w:ascii="Times New Roman" w:hAnsi="Times New Roman"/>
          <w:lang w:val="sr-Cyrl-CS"/>
        </w:rPr>
        <w:t>Жељко Илић, дипл. правник</w:t>
      </w:r>
    </w:p>
    <w:p w:rsidR="003623B4" w:rsidRPr="002F4F6F" w:rsidRDefault="003623B4" w:rsidP="003623B4">
      <w:pPr>
        <w:widowControl w:val="0"/>
        <w:autoSpaceDE w:val="0"/>
        <w:autoSpaceDN w:val="0"/>
        <w:adjustRightInd w:val="0"/>
        <w:ind w:firstLine="720"/>
        <w:jc w:val="both"/>
        <w:rPr>
          <w:lang w:val="sr-Cyrl-CS"/>
        </w:rPr>
      </w:pPr>
      <w:r w:rsidRPr="002F4F6F">
        <w:lastRenderedPageBreak/>
        <w:t>На основу члана 41. став 1. Закона о запошљавању  и осигурању за случај незапослености  (</w:t>
      </w:r>
      <w:r w:rsidRPr="002F4F6F">
        <w:rPr>
          <w:lang w:val="sr-Cyrl-CS"/>
        </w:rPr>
        <w:t>''</w:t>
      </w:r>
      <w:r w:rsidRPr="002F4F6F">
        <w:t xml:space="preserve">Сл. </w:t>
      </w:r>
      <w:r w:rsidRPr="002F4F6F">
        <w:rPr>
          <w:lang w:val="sr-Cyrl-CS"/>
        </w:rPr>
        <w:t>г</w:t>
      </w:r>
      <w:r w:rsidRPr="002F4F6F">
        <w:t>ласник РС</w:t>
      </w:r>
      <w:r w:rsidRPr="002F4F6F">
        <w:rPr>
          <w:lang w:val="sr-Cyrl-CS"/>
        </w:rPr>
        <w:t>''</w:t>
      </w:r>
      <w:r w:rsidRPr="002F4F6F">
        <w:t xml:space="preserve"> бр. 36/2009</w:t>
      </w:r>
      <w:r w:rsidRPr="002F4F6F">
        <w:rPr>
          <w:lang w:val="sr-Cyrl-CS"/>
        </w:rPr>
        <w:t>),</w:t>
      </w:r>
      <w:r w:rsidRPr="002F4F6F">
        <w:t xml:space="preserve"> члана </w:t>
      </w:r>
      <w:r w:rsidRPr="002F4F6F">
        <w:rPr>
          <w:lang w:val="sr-Cyrl-CS"/>
        </w:rPr>
        <w:t>40.</w:t>
      </w:r>
      <w:r w:rsidRPr="002F4F6F">
        <w:t xml:space="preserve">  Статута   Општине Жагубица  ( </w:t>
      </w:r>
      <w:r w:rsidRPr="002F4F6F">
        <w:rPr>
          <w:lang w:val="sr-Cyrl-CS"/>
        </w:rPr>
        <w:t>''С</w:t>
      </w:r>
      <w:r w:rsidRPr="002F4F6F">
        <w:t xml:space="preserve">лужбени  </w:t>
      </w:r>
      <w:r w:rsidRPr="002F4F6F">
        <w:rPr>
          <w:lang w:val="sr-Cyrl-CS"/>
        </w:rPr>
        <w:t xml:space="preserve">гласник општине Жагубица'' </w:t>
      </w:r>
      <w:r w:rsidRPr="002F4F6F">
        <w:t xml:space="preserve"> бр.</w:t>
      </w:r>
      <w:r w:rsidRPr="002F4F6F">
        <w:rPr>
          <w:lang w:val="sr-Cyrl-CS"/>
        </w:rPr>
        <w:t xml:space="preserve"> 6/08 и 4/09</w:t>
      </w:r>
      <w:r w:rsidRPr="002F4F6F">
        <w:t xml:space="preserve"> ) уз прибављено мишљење локалног  савета за запошљавање од  16. </w:t>
      </w:r>
      <w:r w:rsidRPr="002F4F6F">
        <w:rPr>
          <w:lang w:val="sr-Cyrl-CS"/>
        </w:rPr>
        <w:t xml:space="preserve"> децембра 201</w:t>
      </w:r>
      <w:r w:rsidRPr="002F4F6F">
        <w:t>1</w:t>
      </w:r>
      <w:r w:rsidRPr="002F4F6F">
        <w:rPr>
          <w:lang w:val="sr-Cyrl-CS"/>
        </w:rPr>
        <w:t>. године,</w:t>
      </w:r>
    </w:p>
    <w:p w:rsidR="003623B4" w:rsidRPr="002F4F6F" w:rsidRDefault="003623B4" w:rsidP="003623B4">
      <w:pPr>
        <w:widowControl w:val="0"/>
        <w:autoSpaceDE w:val="0"/>
        <w:autoSpaceDN w:val="0"/>
        <w:adjustRightInd w:val="0"/>
        <w:ind w:firstLine="720"/>
        <w:jc w:val="both"/>
        <w:rPr>
          <w:lang w:val="sr-Cyrl-CS"/>
        </w:rPr>
      </w:pPr>
      <w:r w:rsidRPr="002F4F6F">
        <w:t>Скупштина општине Жагубица  на</w:t>
      </w:r>
      <w:r w:rsidRPr="002F4F6F">
        <w:rPr>
          <w:lang w:val="sr-Cyrl-CS"/>
        </w:rPr>
        <w:t xml:space="preserve"> својој</w:t>
      </w:r>
      <w:r w:rsidRPr="002F4F6F">
        <w:t xml:space="preserve">  седници   одржаној  </w:t>
      </w:r>
      <w:r>
        <w:rPr>
          <w:lang w:val="sr-Cyrl-CS"/>
        </w:rPr>
        <w:t xml:space="preserve"> дана </w:t>
      </w:r>
      <w:r>
        <w:t>26.</w:t>
      </w:r>
      <w:r>
        <w:rPr>
          <w:lang w:val="sr-Cyrl-CS"/>
        </w:rPr>
        <w:t xml:space="preserve"> децембра</w:t>
      </w:r>
      <w:r w:rsidRPr="002F4F6F">
        <w:t xml:space="preserve"> 2011</w:t>
      </w:r>
      <w:r>
        <w:t xml:space="preserve">. године   донела је </w:t>
      </w:r>
    </w:p>
    <w:p w:rsidR="003623B4" w:rsidRPr="002F4F6F" w:rsidRDefault="003623B4" w:rsidP="003623B4">
      <w:pPr>
        <w:widowControl w:val="0"/>
        <w:autoSpaceDE w:val="0"/>
        <w:autoSpaceDN w:val="0"/>
        <w:adjustRightInd w:val="0"/>
        <w:ind w:firstLine="720"/>
        <w:jc w:val="both"/>
        <w:rPr>
          <w:lang w:val="sr-Cyrl-CS"/>
        </w:rPr>
      </w:pPr>
    </w:p>
    <w:p w:rsidR="003623B4" w:rsidRPr="002F4F6F" w:rsidRDefault="003623B4" w:rsidP="003623B4">
      <w:pPr>
        <w:widowControl w:val="0"/>
        <w:autoSpaceDE w:val="0"/>
        <w:autoSpaceDN w:val="0"/>
        <w:adjustRightInd w:val="0"/>
        <w:jc w:val="center"/>
        <w:rPr>
          <w:b/>
        </w:rPr>
      </w:pPr>
      <w:r w:rsidRPr="002F4F6F">
        <w:rPr>
          <w:b/>
        </w:rPr>
        <w:t>ЛОКАЛН</w:t>
      </w:r>
      <w:r w:rsidRPr="002F4F6F">
        <w:rPr>
          <w:b/>
          <w:lang w:val="sr-Cyrl-CS"/>
        </w:rPr>
        <w:t>И</w:t>
      </w:r>
      <w:r w:rsidRPr="002F4F6F">
        <w:rPr>
          <w:b/>
        </w:rPr>
        <w:t xml:space="preserve"> АКЦИОН</w:t>
      </w:r>
      <w:r w:rsidRPr="002F4F6F">
        <w:rPr>
          <w:b/>
          <w:lang w:val="sr-Cyrl-CS"/>
        </w:rPr>
        <w:t>И</w:t>
      </w:r>
      <w:r w:rsidRPr="002F4F6F">
        <w:rPr>
          <w:b/>
        </w:rPr>
        <w:t xml:space="preserve"> ПЛАН ЗАПОШЉАВАЊА</w:t>
      </w:r>
    </w:p>
    <w:p w:rsidR="003623B4" w:rsidRPr="002F4F6F" w:rsidRDefault="003623B4" w:rsidP="003623B4">
      <w:pPr>
        <w:widowControl w:val="0"/>
        <w:autoSpaceDE w:val="0"/>
        <w:autoSpaceDN w:val="0"/>
        <w:adjustRightInd w:val="0"/>
        <w:jc w:val="center"/>
        <w:rPr>
          <w:b/>
          <w:lang w:val="sr-Cyrl-CS"/>
        </w:rPr>
      </w:pPr>
      <w:r w:rsidRPr="002F4F6F">
        <w:rPr>
          <w:b/>
        </w:rPr>
        <w:t>ОПШТИНЕ  ЖАГУБИЦА ЗА 2012 ГОДИНУ</w:t>
      </w:r>
    </w:p>
    <w:p w:rsidR="003623B4" w:rsidRPr="002F4F6F" w:rsidRDefault="003623B4" w:rsidP="003623B4">
      <w:pPr>
        <w:widowControl w:val="0"/>
        <w:autoSpaceDE w:val="0"/>
        <w:autoSpaceDN w:val="0"/>
        <w:adjustRightInd w:val="0"/>
        <w:jc w:val="center"/>
        <w:rPr>
          <w:lang w:val="sr-Cyrl-CS"/>
        </w:rPr>
      </w:pPr>
    </w:p>
    <w:p w:rsidR="003623B4" w:rsidRPr="002F4F6F" w:rsidRDefault="003623B4" w:rsidP="003623B4">
      <w:pPr>
        <w:widowControl w:val="0"/>
        <w:autoSpaceDE w:val="0"/>
        <w:autoSpaceDN w:val="0"/>
        <w:adjustRightInd w:val="0"/>
        <w:jc w:val="both"/>
      </w:pPr>
    </w:p>
    <w:p w:rsidR="003623B4" w:rsidRPr="002F4F6F" w:rsidRDefault="003623B4" w:rsidP="003623B4">
      <w:pPr>
        <w:widowControl w:val="0"/>
        <w:autoSpaceDE w:val="0"/>
        <w:autoSpaceDN w:val="0"/>
        <w:adjustRightInd w:val="0"/>
        <w:jc w:val="center"/>
        <w:rPr>
          <w:b/>
        </w:rPr>
      </w:pPr>
      <w:r w:rsidRPr="002F4F6F">
        <w:rPr>
          <w:b/>
        </w:rPr>
        <w:t>I</w:t>
      </w:r>
    </w:p>
    <w:p w:rsidR="003623B4" w:rsidRPr="002F4F6F" w:rsidRDefault="003623B4" w:rsidP="003623B4">
      <w:pPr>
        <w:widowControl w:val="0"/>
        <w:autoSpaceDE w:val="0"/>
        <w:autoSpaceDN w:val="0"/>
        <w:adjustRightInd w:val="0"/>
        <w:jc w:val="both"/>
        <w:rPr>
          <w:lang w:val="sr-Cyrl-CS"/>
        </w:rPr>
      </w:pPr>
      <w:r w:rsidRPr="002F4F6F">
        <w:tab/>
        <w:t>Локални акциони план запошљавања Општине  Жагубица  (у даљем тексту: Акциони план)</w:t>
      </w:r>
      <w:r w:rsidRPr="002F4F6F">
        <w:rPr>
          <w:lang w:val="sr-Cyrl-CS"/>
        </w:rPr>
        <w:t>, истим се</w:t>
      </w:r>
      <w:r w:rsidRPr="002F4F6F">
        <w:t xml:space="preserve"> утврђују приоритети  и мере за унапређ</w:t>
      </w:r>
      <w:r w:rsidRPr="002F4F6F">
        <w:rPr>
          <w:lang w:val="sr-Cyrl-CS"/>
        </w:rPr>
        <w:t>е</w:t>
      </w:r>
      <w:r w:rsidRPr="002F4F6F">
        <w:t>ње запослен</w:t>
      </w:r>
      <w:r w:rsidRPr="002F4F6F">
        <w:rPr>
          <w:lang w:val="sr-Cyrl-CS"/>
        </w:rPr>
        <w:t>о</w:t>
      </w:r>
      <w:r w:rsidRPr="002F4F6F">
        <w:t>сти  и смањењ</w:t>
      </w:r>
      <w:r w:rsidRPr="002F4F6F">
        <w:rPr>
          <w:lang w:val="sr-Cyrl-CS"/>
        </w:rPr>
        <w:t>а</w:t>
      </w:r>
      <w:r w:rsidRPr="002F4F6F">
        <w:t xml:space="preserve"> незапослености  на територији  Општине  Жагубица.</w:t>
      </w:r>
    </w:p>
    <w:p w:rsidR="003623B4" w:rsidRPr="002F4F6F" w:rsidRDefault="003623B4" w:rsidP="003623B4">
      <w:pPr>
        <w:widowControl w:val="0"/>
        <w:autoSpaceDE w:val="0"/>
        <w:autoSpaceDN w:val="0"/>
        <w:adjustRightInd w:val="0"/>
        <w:jc w:val="both"/>
        <w:rPr>
          <w:lang w:val="sr-Cyrl-CS"/>
        </w:rPr>
      </w:pPr>
      <w:r w:rsidRPr="002F4F6F">
        <w:tab/>
        <w:t>Правни основ за доношење акцоног  плана је садржан у одредби члана 41. став 1.  Закона о запошљавању и осигурању за случај незапослености којим је утврђено да надлежни  орган локлне  самоуправе  може, по прибављеном мишљењу  Локалног  савета  за запошљавање, усвојити Локални акциони  план запош</w:t>
      </w:r>
      <w:r w:rsidRPr="002F4F6F">
        <w:rPr>
          <w:lang w:val="sr-Cyrl-CS"/>
        </w:rPr>
        <w:t>љ</w:t>
      </w:r>
      <w:r w:rsidRPr="002F4F6F">
        <w:t xml:space="preserve">авања. </w:t>
      </w:r>
    </w:p>
    <w:p w:rsidR="003623B4" w:rsidRPr="002F4F6F" w:rsidRDefault="003623B4" w:rsidP="003623B4">
      <w:pPr>
        <w:widowControl w:val="0"/>
        <w:autoSpaceDE w:val="0"/>
        <w:autoSpaceDN w:val="0"/>
        <w:adjustRightInd w:val="0"/>
        <w:jc w:val="both"/>
        <w:rPr>
          <w:lang w:val="sr-Cyrl-CS"/>
        </w:rPr>
      </w:pPr>
      <w:r w:rsidRPr="002F4F6F">
        <w:tab/>
        <w:t>Чланом 60. истог закона утврђена је  могућност  да локална  самоуправа  која  у оквиру свог Локалног  акционог  плана  запошљавања   обезбеђује  више од половине  средстава потребних за  финансирање  одређених  програма  или мера активне  полититике запошљавања, може поднети захтев  Миистарству за  учешће  у финансирању предвиђених програма мера.</w:t>
      </w:r>
    </w:p>
    <w:p w:rsidR="003623B4" w:rsidRPr="002F4F6F" w:rsidRDefault="003623B4" w:rsidP="003623B4">
      <w:pPr>
        <w:widowControl w:val="0"/>
        <w:autoSpaceDE w:val="0"/>
        <w:autoSpaceDN w:val="0"/>
        <w:adjustRightInd w:val="0"/>
        <w:jc w:val="both"/>
        <w:rPr>
          <w:lang w:val="sr-Cyrl-CS"/>
        </w:rPr>
      </w:pPr>
      <w:r w:rsidRPr="002F4F6F">
        <w:tab/>
        <w:t>Услов  за одобравање суфинансирањ</w:t>
      </w:r>
      <w:r w:rsidRPr="002F4F6F">
        <w:rPr>
          <w:lang w:val="sr-Cyrl-CS"/>
        </w:rPr>
        <w:t>а</w:t>
      </w:r>
      <w:r w:rsidRPr="002F4F6F">
        <w:t xml:space="preserve"> програма  или мера  активне  политике запошљавања је  да локална  самоуправа има  формиран  Локални  савет   за  запошљавање, донет  Локални  акциони план  запошљавања, обезбеђено више од  половине средстава за  финансирање  одређеног  програма или мере и усклађене  програме  и мере са приоритетима  циљевима локалног  економског  развоја  и локалног  тржишта  рада.</w:t>
      </w:r>
    </w:p>
    <w:p w:rsidR="003623B4" w:rsidRPr="00C81DFD" w:rsidRDefault="003623B4" w:rsidP="003623B4">
      <w:pPr>
        <w:widowControl w:val="0"/>
        <w:autoSpaceDE w:val="0"/>
        <w:autoSpaceDN w:val="0"/>
        <w:adjustRightInd w:val="0"/>
        <w:jc w:val="both"/>
        <w:rPr>
          <w:lang w:val="sr-Cyrl-CS"/>
        </w:rPr>
      </w:pPr>
      <w:r w:rsidRPr="002F4F6F">
        <w:tab/>
        <w:t>Спровођење  Акционог  плана</w:t>
      </w:r>
      <w:r w:rsidRPr="002F4F6F">
        <w:rPr>
          <w:lang w:val="sr-Cyrl-CS"/>
        </w:rPr>
        <w:t>,</w:t>
      </w:r>
      <w:r w:rsidRPr="002F4F6F">
        <w:t xml:space="preserve"> предвиђених  приоритета  и мера подразумева активно учешће и сарадњу свих институција  и социјалних партнера. Из тог  разлога  је  Општинска  управа  у припреми  и изради  Акционог   плана   користила  податке  Националне  службе  за  зап</w:t>
      </w:r>
      <w:r>
        <w:t>ошљавање  Филијале Пожаревац.</w:t>
      </w:r>
    </w:p>
    <w:p w:rsidR="003623B4" w:rsidRPr="002F4F6F" w:rsidRDefault="003623B4" w:rsidP="003623B4">
      <w:pPr>
        <w:widowControl w:val="0"/>
        <w:autoSpaceDE w:val="0"/>
        <w:autoSpaceDN w:val="0"/>
        <w:adjustRightInd w:val="0"/>
        <w:jc w:val="center"/>
        <w:rPr>
          <w:b/>
          <w:lang w:val="sr-Cyrl-CS"/>
        </w:rPr>
      </w:pPr>
      <w:r w:rsidRPr="002F4F6F">
        <w:rPr>
          <w:b/>
        </w:rPr>
        <w:t>II</w:t>
      </w:r>
    </w:p>
    <w:p w:rsidR="003623B4" w:rsidRPr="002F4F6F" w:rsidRDefault="003623B4" w:rsidP="003623B4">
      <w:pPr>
        <w:widowControl w:val="0"/>
        <w:autoSpaceDE w:val="0"/>
        <w:autoSpaceDN w:val="0"/>
        <w:adjustRightInd w:val="0"/>
        <w:jc w:val="center"/>
        <w:rPr>
          <w:b/>
        </w:rPr>
      </w:pPr>
      <w:r w:rsidRPr="002F4F6F">
        <w:rPr>
          <w:b/>
        </w:rPr>
        <w:t>ЦИЉ АКЦ</w:t>
      </w:r>
      <w:r w:rsidRPr="002F4F6F">
        <w:rPr>
          <w:b/>
          <w:lang w:val="sr-Cyrl-CS"/>
        </w:rPr>
        <w:t>И</w:t>
      </w:r>
      <w:r w:rsidRPr="002F4F6F">
        <w:rPr>
          <w:b/>
        </w:rPr>
        <w:t xml:space="preserve">ОНОГ  ПЛАНА </w:t>
      </w:r>
    </w:p>
    <w:p w:rsidR="003623B4" w:rsidRPr="002F4F6F" w:rsidRDefault="003623B4" w:rsidP="003623B4">
      <w:pPr>
        <w:widowControl w:val="0"/>
        <w:autoSpaceDE w:val="0"/>
        <w:autoSpaceDN w:val="0"/>
        <w:adjustRightInd w:val="0"/>
      </w:pPr>
    </w:p>
    <w:p w:rsidR="003623B4" w:rsidRPr="002F4F6F" w:rsidRDefault="003623B4" w:rsidP="003623B4">
      <w:pPr>
        <w:widowControl w:val="0"/>
        <w:autoSpaceDE w:val="0"/>
        <w:autoSpaceDN w:val="0"/>
        <w:adjustRightInd w:val="0"/>
        <w:jc w:val="both"/>
      </w:pPr>
      <w:r w:rsidRPr="002F4F6F">
        <w:tab/>
        <w:t>Циљ Акционог  плана је  активно  укључивање  Општине Жагуб</w:t>
      </w:r>
      <w:r w:rsidRPr="002F4F6F">
        <w:rPr>
          <w:lang w:val="sr-Cyrl-CS"/>
        </w:rPr>
        <w:t>и</w:t>
      </w:r>
      <w:r w:rsidRPr="002F4F6F">
        <w:t xml:space="preserve">ца у подстицању </w:t>
      </w:r>
    </w:p>
    <w:p w:rsidR="003623B4" w:rsidRPr="002F4F6F" w:rsidRDefault="003623B4" w:rsidP="003623B4">
      <w:pPr>
        <w:widowControl w:val="0"/>
        <w:autoSpaceDE w:val="0"/>
        <w:autoSpaceDN w:val="0"/>
        <w:adjustRightInd w:val="0"/>
        <w:jc w:val="both"/>
        <w:rPr>
          <w:lang w:val="sr-Cyrl-CS"/>
        </w:rPr>
      </w:pPr>
      <w:r w:rsidRPr="002F4F6F">
        <w:t xml:space="preserve">запошљавања   </w:t>
      </w:r>
      <w:r w:rsidRPr="002F4F6F">
        <w:rPr>
          <w:lang w:val="sr-Cyrl-CS"/>
        </w:rPr>
        <w:t xml:space="preserve"> кроз јавне радове</w:t>
      </w:r>
      <w:r w:rsidRPr="002F4F6F">
        <w:t>.</w:t>
      </w:r>
    </w:p>
    <w:p w:rsidR="003623B4" w:rsidRPr="002F4F6F" w:rsidRDefault="003623B4" w:rsidP="003623B4">
      <w:pPr>
        <w:widowControl w:val="0"/>
        <w:autoSpaceDE w:val="0"/>
        <w:autoSpaceDN w:val="0"/>
        <w:adjustRightInd w:val="0"/>
        <w:rPr>
          <w:lang w:val="sr-Cyrl-CS"/>
        </w:rPr>
      </w:pPr>
    </w:p>
    <w:p w:rsidR="003623B4" w:rsidRPr="002F4F6F" w:rsidRDefault="003623B4" w:rsidP="003623B4">
      <w:pPr>
        <w:widowControl w:val="0"/>
        <w:autoSpaceDE w:val="0"/>
        <w:autoSpaceDN w:val="0"/>
        <w:adjustRightInd w:val="0"/>
        <w:jc w:val="center"/>
        <w:rPr>
          <w:b/>
        </w:rPr>
      </w:pPr>
      <w:r w:rsidRPr="002F4F6F">
        <w:rPr>
          <w:b/>
        </w:rPr>
        <w:t>III</w:t>
      </w:r>
    </w:p>
    <w:p w:rsidR="003623B4" w:rsidRPr="002F4F6F" w:rsidRDefault="003623B4" w:rsidP="003623B4">
      <w:pPr>
        <w:widowControl w:val="0"/>
        <w:autoSpaceDE w:val="0"/>
        <w:autoSpaceDN w:val="0"/>
        <w:adjustRightInd w:val="0"/>
        <w:jc w:val="center"/>
        <w:rPr>
          <w:b/>
        </w:rPr>
      </w:pPr>
      <w:r w:rsidRPr="002F4F6F">
        <w:rPr>
          <w:b/>
        </w:rPr>
        <w:t xml:space="preserve">ПРИОРИТЕТИ И МЕРЕ ЗА  СПРОВОЂЕЊЕ  ПРОГРАМА АКЦИОНОГ  ПЛАНА </w:t>
      </w:r>
    </w:p>
    <w:p w:rsidR="003623B4" w:rsidRPr="002F4F6F" w:rsidRDefault="003623B4" w:rsidP="003623B4">
      <w:pPr>
        <w:widowControl w:val="0"/>
        <w:autoSpaceDE w:val="0"/>
        <w:autoSpaceDN w:val="0"/>
        <w:adjustRightInd w:val="0"/>
      </w:pPr>
    </w:p>
    <w:p w:rsidR="003623B4" w:rsidRPr="002F4F6F" w:rsidRDefault="003623B4" w:rsidP="003623B4">
      <w:pPr>
        <w:widowControl w:val="0"/>
        <w:autoSpaceDE w:val="0"/>
        <w:autoSpaceDN w:val="0"/>
        <w:adjustRightInd w:val="0"/>
        <w:jc w:val="both"/>
        <w:rPr>
          <w:lang w:val="sr-Cyrl-CS"/>
        </w:rPr>
      </w:pPr>
      <w:r w:rsidRPr="002F4F6F">
        <w:tab/>
        <w:t>Приоритети и  мере  за  спровођење  Акционог  плана политике запошљавања на територији Општине Жагубица</w:t>
      </w:r>
      <w:r>
        <w:rPr>
          <w:lang w:val="sr-Cyrl-CS"/>
        </w:rPr>
        <w:t xml:space="preserve"> су:</w:t>
      </w:r>
    </w:p>
    <w:p w:rsidR="003623B4" w:rsidRDefault="003623B4" w:rsidP="003623B4">
      <w:pPr>
        <w:widowControl w:val="0"/>
        <w:autoSpaceDE w:val="0"/>
        <w:autoSpaceDN w:val="0"/>
        <w:adjustRightInd w:val="0"/>
        <w:jc w:val="both"/>
        <w:rPr>
          <w:lang w:val="sr-Cyrl-CS"/>
        </w:rPr>
      </w:pPr>
      <w:r w:rsidRPr="002F4F6F">
        <w:rPr>
          <w:lang w:val="sr-Cyrl-CS"/>
        </w:rPr>
        <w:tab/>
        <w:t xml:space="preserve">-јавни радови </w:t>
      </w:r>
    </w:p>
    <w:p w:rsidR="003623B4" w:rsidRPr="002F4F6F" w:rsidRDefault="003623B4" w:rsidP="003623B4">
      <w:pPr>
        <w:widowControl w:val="0"/>
        <w:autoSpaceDE w:val="0"/>
        <w:autoSpaceDN w:val="0"/>
        <w:adjustRightInd w:val="0"/>
        <w:jc w:val="both"/>
        <w:rPr>
          <w:lang w:val="sr-Cyrl-CS"/>
        </w:rPr>
      </w:pPr>
    </w:p>
    <w:p w:rsidR="003623B4" w:rsidRPr="002F4F6F" w:rsidRDefault="003623B4" w:rsidP="003623B4">
      <w:pPr>
        <w:widowControl w:val="0"/>
        <w:autoSpaceDE w:val="0"/>
        <w:autoSpaceDN w:val="0"/>
        <w:adjustRightInd w:val="0"/>
        <w:jc w:val="center"/>
        <w:rPr>
          <w:b/>
          <w:lang w:val="sr-Cyrl-CS"/>
        </w:rPr>
      </w:pPr>
      <w:r w:rsidRPr="002F4F6F">
        <w:rPr>
          <w:b/>
        </w:rPr>
        <w:t>IV</w:t>
      </w:r>
    </w:p>
    <w:p w:rsidR="003623B4" w:rsidRPr="002F4F6F" w:rsidRDefault="003623B4" w:rsidP="003623B4">
      <w:pPr>
        <w:widowControl w:val="0"/>
        <w:autoSpaceDE w:val="0"/>
        <w:autoSpaceDN w:val="0"/>
        <w:adjustRightInd w:val="0"/>
        <w:jc w:val="center"/>
      </w:pPr>
      <w:r w:rsidRPr="002F4F6F">
        <w:rPr>
          <w:b/>
        </w:rPr>
        <w:t>СПРОВОЂЕЊЕ АКЦИОНОГ ПЛАНА</w:t>
      </w:r>
    </w:p>
    <w:p w:rsidR="003623B4" w:rsidRPr="002F4F6F" w:rsidRDefault="003623B4" w:rsidP="003623B4">
      <w:pPr>
        <w:widowControl w:val="0"/>
        <w:autoSpaceDE w:val="0"/>
        <w:autoSpaceDN w:val="0"/>
        <w:adjustRightInd w:val="0"/>
        <w:jc w:val="both"/>
      </w:pPr>
    </w:p>
    <w:p w:rsidR="003623B4" w:rsidRPr="002F4F6F" w:rsidRDefault="003623B4" w:rsidP="003623B4">
      <w:pPr>
        <w:widowControl w:val="0"/>
        <w:autoSpaceDE w:val="0"/>
        <w:autoSpaceDN w:val="0"/>
        <w:adjustRightInd w:val="0"/>
        <w:jc w:val="both"/>
      </w:pPr>
      <w:r w:rsidRPr="002F4F6F">
        <w:tab/>
        <w:t>У зависности  од  нивоа  обезбеђених  средстава, Скупштин</w:t>
      </w:r>
      <w:r w:rsidRPr="002F4F6F">
        <w:rPr>
          <w:lang w:val="sr-Cyrl-CS"/>
        </w:rPr>
        <w:t>а</w:t>
      </w:r>
      <w:r w:rsidRPr="002F4F6F">
        <w:t xml:space="preserve"> Општине Жагубица  доноси посебне   програме  за  спровођење мера утврђених  овим  Акционим планом. </w:t>
      </w:r>
    </w:p>
    <w:p w:rsidR="003623B4" w:rsidRPr="002F4F6F" w:rsidRDefault="003623B4" w:rsidP="003623B4">
      <w:pPr>
        <w:widowControl w:val="0"/>
        <w:autoSpaceDE w:val="0"/>
        <w:autoSpaceDN w:val="0"/>
        <w:adjustRightInd w:val="0"/>
        <w:jc w:val="both"/>
      </w:pPr>
      <w:r w:rsidRPr="002F4F6F">
        <w:tab/>
        <w:t xml:space="preserve">Програмима  из претходног  става  се  посебно утврђују циљеви, средства, услов  за  укључивање  у Акциони план  и друга питања  од  значаја за реализацију  Програма. </w:t>
      </w:r>
    </w:p>
    <w:p w:rsidR="003623B4" w:rsidRPr="002F4F6F" w:rsidRDefault="003623B4" w:rsidP="003623B4">
      <w:pPr>
        <w:widowControl w:val="0"/>
        <w:autoSpaceDE w:val="0"/>
        <w:autoSpaceDN w:val="0"/>
        <w:adjustRightInd w:val="0"/>
        <w:jc w:val="center"/>
      </w:pPr>
    </w:p>
    <w:p w:rsidR="003623B4" w:rsidRPr="002F4F6F" w:rsidRDefault="003623B4" w:rsidP="003623B4">
      <w:pPr>
        <w:widowControl w:val="0"/>
        <w:autoSpaceDE w:val="0"/>
        <w:autoSpaceDN w:val="0"/>
        <w:adjustRightInd w:val="0"/>
        <w:jc w:val="center"/>
        <w:rPr>
          <w:b/>
          <w:lang w:val="sr-Cyrl-CS"/>
        </w:rPr>
      </w:pPr>
      <w:r w:rsidRPr="002F4F6F">
        <w:rPr>
          <w:b/>
        </w:rPr>
        <w:t>V</w:t>
      </w:r>
    </w:p>
    <w:p w:rsidR="003623B4" w:rsidRPr="002F4F6F" w:rsidRDefault="003623B4" w:rsidP="003623B4">
      <w:pPr>
        <w:widowControl w:val="0"/>
        <w:autoSpaceDE w:val="0"/>
        <w:autoSpaceDN w:val="0"/>
        <w:adjustRightInd w:val="0"/>
        <w:jc w:val="center"/>
        <w:rPr>
          <w:b/>
        </w:rPr>
      </w:pPr>
      <w:r w:rsidRPr="002F4F6F">
        <w:rPr>
          <w:b/>
        </w:rPr>
        <w:t xml:space="preserve">СТАЊЕ НА ТРЖИШТУ РАДА </w:t>
      </w:r>
    </w:p>
    <w:p w:rsidR="003623B4" w:rsidRPr="002F4F6F" w:rsidRDefault="003623B4" w:rsidP="003623B4">
      <w:pPr>
        <w:widowControl w:val="0"/>
        <w:autoSpaceDE w:val="0"/>
        <w:autoSpaceDN w:val="0"/>
        <w:adjustRightInd w:val="0"/>
      </w:pPr>
    </w:p>
    <w:p w:rsidR="003623B4" w:rsidRPr="002F4F6F" w:rsidRDefault="003623B4" w:rsidP="003623B4">
      <w:pPr>
        <w:widowControl w:val="0"/>
        <w:autoSpaceDE w:val="0"/>
        <w:autoSpaceDN w:val="0"/>
        <w:adjustRightInd w:val="0"/>
        <w:jc w:val="both"/>
      </w:pPr>
      <w:r w:rsidRPr="002F4F6F">
        <w:tab/>
        <w:t xml:space="preserve">Према  подацима   Националне  службе за запошљавање  филијале  Пожаревац  укупан  број  незапослених лица на  теритоији Општине  Жагубица  у </w:t>
      </w:r>
      <w:r w:rsidRPr="002F4F6F">
        <w:rPr>
          <w:lang w:val="sr-Cyrl-CS"/>
        </w:rPr>
        <w:t xml:space="preserve"> новембру </w:t>
      </w:r>
      <w:r w:rsidRPr="002F4F6F">
        <w:t xml:space="preserve">2011. године је </w:t>
      </w:r>
      <w:r w:rsidRPr="002F4F6F">
        <w:rPr>
          <w:lang w:val="sr-Cyrl-CS"/>
        </w:rPr>
        <w:t>436</w:t>
      </w:r>
      <w:r w:rsidRPr="002F4F6F">
        <w:t xml:space="preserve">  лица . </w:t>
      </w:r>
    </w:p>
    <w:p w:rsidR="003623B4" w:rsidRPr="002F4F6F" w:rsidRDefault="003623B4" w:rsidP="003623B4">
      <w:pPr>
        <w:widowControl w:val="0"/>
        <w:autoSpaceDE w:val="0"/>
        <w:autoSpaceDN w:val="0"/>
        <w:adjustRightInd w:val="0"/>
        <w:jc w:val="both"/>
        <w:rPr>
          <w:lang w:val="sr-Cyrl-CS"/>
        </w:rPr>
      </w:pPr>
      <w:r w:rsidRPr="002F4F6F">
        <w:t xml:space="preserve"> </w:t>
      </w:r>
    </w:p>
    <w:p w:rsidR="003623B4" w:rsidRPr="002F4F6F" w:rsidRDefault="003623B4" w:rsidP="003623B4">
      <w:pPr>
        <w:widowControl w:val="0"/>
        <w:autoSpaceDE w:val="0"/>
        <w:autoSpaceDN w:val="0"/>
        <w:adjustRightInd w:val="0"/>
        <w:ind w:left="360" w:hanging="360"/>
        <w:jc w:val="both"/>
      </w:pPr>
      <w:r w:rsidRPr="002F4F6F">
        <w:t>1.</w:t>
      </w:r>
      <w:r w:rsidRPr="002F4F6F">
        <w:tab/>
        <w:t>Број незапослених лица   према  степену  стручне  спреме</w:t>
      </w:r>
    </w:p>
    <w:p w:rsidR="003623B4" w:rsidRPr="002F4F6F" w:rsidRDefault="003623B4" w:rsidP="003623B4">
      <w:pPr>
        <w:widowControl w:val="0"/>
        <w:autoSpaceDE w:val="0"/>
        <w:autoSpaceDN w:val="0"/>
        <w:adjustRightInd w:val="0"/>
        <w:ind w:left="360" w:hanging="360"/>
        <w:jc w:val="both"/>
      </w:pPr>
      <w:r w:rsidRPr="002F4F6F">
        <w:t>–</w:t>
      </w:r>
      <w:r w:rsidRPr="002F4F6F">
        <w:tab/>
        <w:t xml:space="preserve">I степен стручне спреме – </w:t>
      </w:r>
      <w:r w:rsidRPr="002F4F6F">
        <w:rPr>
          <w:lang w:val="sr-Cyrl-CS"/>
        </w:rPr>
        <w:t>126</w:t>
      </w:r>
      <w:r w:rsidRPr="002F4F6F">
        <w:t xml:space="preserve"> лица (</w:t>
      </w:r>
      <w:r w:rsidRPr="002F4F6F">
        <w:rPr>
          <w:lang w:val="sr-Cyrl-CS"/>
        </w:rPr>
        <w:t>47</w:t>
      </w:r>
      <w:r w:rsidRPr="002F4F6F">
        <w:t xml:space="preserve"> жена) </w:t>
      </w:r>
    </w:p>
    <w:p w:rsidR="003623B4" w:rsidRPr="002F4F6F" w:rsidRDefault="003623B4" w:rsidP="003623B4">
      <w:pPr>
        <w:widowControl w:val="0"/>
        <w:autoSpaceDE w:val="0"/>
        <w:autoSpaceDN w:val="0"/>
        <w:adjustRightInd w:val="0"/>
        <w:ind w:left="360" w:hanging="360"/>
        <w:jc w:val="both"/>
      </w:pPr>
      <w:r w:rsidRPr="002F4F6F">
        <w:t>–</w:t>
      </w:r>
      <w:r w:rsidRPr="002F4F6F">
        <w:tab/>
        <w:t xml:space="preserve">II степен стручне спреме – </w:t>
      </w:r>
      <w:r w:rsidRPr="002F4F6F">
        <w:rPr>
          <w:lang w:val="sr-Cyrl-CS"/>
        </w:rPr>
        <w:t>22</w:t>
      </w:r>
      <w:r w:rsidRPr="002F4F6F">
        <w:t xml:space="preserve"> лица (</w:t>
      </w:r>
      <w:r w:rsidRPr="002F4F6F">
        <w:rPr>
          <w:lang w:val="sr-Cyrl-CS"/>
        </w:rPr>
        <w:t>7</w:t>
      </w:r>
      <w:r w:rsidRPr="002F4F6F">
        <w:t xml:space="preserve"> жена)</w:t>
      </w:r>
    </w:p>
    <w:p w:rsidR="003623B4" w:rsidRPr="002F4F6F" w:rsidRDefault="003623B4" w:rsidP="003623B4">
      <w:pPr>
        <w:widowControl w:val="0"/>
        <w:autoSpaceDE w:val="0"/>
        <w:autoSpaceDN w:val="0"/>
        <w:adjustRightInd w:val="0"/>
        <w:ind w:left="360" w:hanging="360"/>
        <w:jc w:val="both"/>
      </w:pPr>
      <w:r w:rsidRPr="002F4F6F">
        <w:t>–</w:t>
      </w:r>
      <w:r w:rsidRPr="002F4F6F">
        <w:tab/>
        <w:t xml:space="preserve">III степен стручне спреме – </w:t>
      </w:r>
      <w:r w:rsidRPr="002F4F6F">
        <w:rPr>
          <w:lang w:val="sr-Cyrl-CS"/>
        </w:rPr>
        <w:t>114</w:t>
      </w:r>
      <w:r w:rsidRPr="002F4F6F">
        <w:t xml:space="preserve"> лица (3</w:t>
      </w:r>
      <w:r w:rsidRPr="002F4F6F">
        <w:rPr>
          <w:lang w:val="sr-Cyrl-CS"/>
        </w:rPr>
        <w:t>5</w:t>
      </w:r>
      <w:r w:rsidRPr="002F4F6F">
        <w:t xml:space="preserve"> жена)</w:t>
      </w:r>
    </w:p>
    <w:p w:rsidR="003623B4" w:rsidRPr="002F4F6F" w:rsidRDefault="003623B4" w:rsidP="003623B4">
      <w:pPr>
        <w:widowControl w:val="0"/>
        <w:autoSpaceDE w:val="0"/>
        <w:autoSpaceDN w:val="0"/>
        <w:adjustRightInd w:val="0"/>
        <w:ind w:left="360" w:hanging="360"/>
        <w:jc w:val="both"/>
      </w:pPr>
      <w:r w:rsidRPr="002F4F6F">
        <w:t>–</w:t>
      </w:r>
      <w:r w:rsidRPr="002F4F6F">
        <w:tab/>
        <w:t>IV степен стручне спреме – 1</w:t>
      </w:r>
      <w:r w:rsidRPr="002F4F6F">
        <w:rPr>
          <w:lang w:val="sr-Cyrl-CS"/>
        </w:rPr>
        <w:t>02</w:t>
      </w:r>
      <w:r w:rsidRPr="002F4F6F">
        <w:t xml:space="preserve"> лица (</w:t>
      </w:r>
      <w:r w:rsidRPr="002F4F6F">
        <w:rPr>
          <w:lang w:val="sr-Cyrl-CS"/>
        </w:rPr>
        <w:t>62</w:t>
      </w:r>
      <w:r w:rsidRPr="002F4F6F">
        <w:t xml:space="preserve"> жена)</w:t>
      </w:r>
    </w:p>
    <w:p w:rsidR="003623B4" w:rsidRPr="002F4F6F" w:rsidRDefault="003623B4" w:rsidP="003623B4">
      <w:pPr>
        <w:widowControl w:val="0"/>
        <w:autoSpaceDE w:val="0"/>
        <w:autoSpaceDN w:val="0"/>
        <w:adjustRightInd w:val="0"/>
        <w:ind w:left="360" w:hanging="360"/>
        <w:jc w:val="both"/>
      </w:pPr>
      <w:r w:rsidRPr="002F4F6F">
        <w:t>–</w:t>
      </w:r>
      <w:r w:rsidRPr="002F4F6F">
        <w:tab/>
        <w:t xml:space="preserve">V степен стручне спреме – </w:t>
      </w:r>
      <w:r w:rsidRPr="002F4F6F">
        <w:rPr>
          <w:lang w:val="sr-Cyrl-CS"/>
        </w:rPr>
        <w:t>2</w:t>
      </w:r>
      <w:r w:rsidRPr="002F4F6F">
        <w:t xml:space="preserve"> лица (0 жена)</w:t>
      </w:r>
    </w:p>
    <w:p w:rsidR="003623B4" w:rsidRPr="002F4F6F" w:rsidRDefault="003623B4" w:rsidP="003623B4">
      <w:pPr>
        <w:widowControl w:val="0"/>
        <w:autoSpaceDE w:val="0"/>
        <w:autoSpaceDN w:val="0"/>
        <w:adjustRightInd w:val="0"/>
        <w:ind w:left="360" w:hanging="360"/>
        <w:jc w:val="both"/>
        <w:rPr>
          <w:lang w:val="sr-Cyrl-CS"/>
        </w:rPr>
      </w:pPr>
      <w:r w:rsidRPr="002F4F6F">
        <w:t>–</w:t>
      </w:r>
      <w:r w:rsidRPr="002F4F6F">
        <w:tab/>
        <w:t xml:space="preserve">VI-1степен стручне  спреме – </w:t>
      </w:r>
      <w:r w:rsidRPr="002F4F6F">
        <w:rPr>
          <w:lang w:val="sr-Cyrl-CS"/>
        </w:rPr>
        <w:t>9</w:t>
      </w:r>
      <w:r w:rsidRPr="002F4F6F">
        <w:t xml:space="preserve"> лица (4 жена)</w:t>
      </w:r>
    </w:p>
    <w:p w:rsidR="003623B4" w:rsidRPr="002F4F6F" w:rsidRDefault="003623B4" w:rsidP="003623B4">
      <w:pPr>
        <w:widowControl w:val="0"/>
        <w:autoSpaceDE w:val="0"/>
        <w:autoSpaceDN w:val="0"/>
        <w:adjustRightInd w:val="0"/>
        <w:ind w:left="360" w:hanging="360"/>
        <w:jc w:val="both"/>
      </w:pPr>
      <w:r w:rsidRPr="002F4F6F">
        <w:t>–</w:t>
      </w:r>
      <w:r w:rsidRPr="002F4F6F">
        <w:tab/>
        <w:t>VII-1 степен стручне спреме –</w:t>
      </w:r>
      <w:r w:rsidRPr="002F4F6F">
        <w:rPr>
          <w:lang w:val="sr-Cyrl-CS"/>
        </w:rPr>
        <w:t>8</w:t>
      </w:r>
      <w:r w:rsidRPr="002F4F6F">
        <w:t xml:space="preserve"> лица (</w:t>
      </w:r>
      <w:r w:rsidRPr="002F4F6F">
        <w:rPr>
          <w:lang w:val="sr-Cyrl-CS"/>
        </w:rPr>
        <w:t>3</w:t>
      </w:r>
      <w:r w:rsidRPr="002F4F6F">
        <w:t xml:space="preserve"> жена)</w:t>
      </w:r>
    </w:p>
    <w:p w:rsidR="003623B4" w:rsidRPr="002F4F6F" w:rsidRDefault="003623B4" w:rsidP="003623B4">
      <w:pPr>
        <w:widowControl w:val="0"/>
        <w:autoSpaceDE w:val="0"/>
        <w:autoSpaceDN w:val="0"/>
        <w:adjustRightInd w:val="0"/>
        <w:jc w:val="both"/>
      </w:pPr>
    </w:p>
    <w:p w:rsidR="003623B4" w:rsidRPr="002F4F6F" w:rsidRDefault="003623B4" w:rsidP="003623B4">
      <w:pPr>
        <w:widowControl w:val="0"/>
        <w:autoSpaceDE w:val="0"/>
        <w:autoSpaceDN w:val="0"/>
        <w:adjustRightInd w:val="0"/>
        <w:jc w:val="both"/>
      </w:pPr>
      <w:r w:rsidRPr="002F4F6F">
        <w:tab/>
      </w:r>
    </w:p>
    <w:p w:rsidR="003623B4" w:rsidRPr="002F4F6F" w:rsidRDefault="003623B4" w:rsidP="003623B4">
      <w:pPr>
        <w:widowControl w:val="0"/>
        <w:autoSpaceDE w:val="0"/>
        <w:autoSpaceDN w:val="0"/>
        <w:adjustRightInd w:val="0"/>
        <w:ind w:left="360" w:hanging="360"/>
        <w:jc w:val="both"/>
        <w:rPr>
          <w:lang w:val="sr-Cyrl-CS"/>
        </w:rPr>
      </w:pPr>
      <w:r w:rsidRPr="002F4F6F">
        <w:rPr>
          <w:lang w:val="sr-Cyrl-CS"/>
        </w:rPr>
        <w:t>3</w:t>
      </w:r>
      <w:r w:rsidRPr="002F4F6F">
        <w:t>.</w:t>
      </w:r>
      <w:r w:rsidRPr="002F4F6F">
        <w:tab/>
        <w:t xml:space="preserve">Најугроженије   групе незапослених </w:t>
      </w:r>
      <w:r w:rsidRPr="002F4F6F">
        <w:rPr>
          <w:lang w:val="sr-Cyrl-CS"/>
        </w:rPr>
        <w:t xml:space="preserve"> </w:t>
      </w:r>
      <w:r w:rsidRPr="002F4F6F">
        <w:t>лица</w:t>
      </w:r>
      <w:r w:rsidRPr="002F4F6F">
        <w:rPr>
          <w:lang w:val="sr-Cyrl-CS"/>
        </w:rPr>
        <w:t xml:space="preserve">  </w:t>
      </w:r>
    </w:p>
    <w:p w:rsidR="003623B4" w:rsidRPr="002F4F6F" w:rsidRDefault="003623B4" w:rsidP="003623B4">
      <w:pPr>
        <w:widowControl w:val="0"/>
        <w:autoSpaceDE w:val="0"/>
        <w:autoSpaceDN w:val="0"/>
        <w:adjustRightInd w:val="0"/>
        <w:jc w:val="both"/>
      </w:pPr>
    </w:p>
    <w:p w:rsidR="003623B4" w:rsidRPr="002F4F6F" w:rsidRDefault="003623B4" w:rsidP="003623B4">
      <w:pPr>
        <w:widowControl w:val="0"/>
        <w:autoSpaceDE w:val="0"/>
        <w:autoSpaceDN w:val="0"/>
        <w:adjustRightInd w:val="0"/>
        <w:ind w:left="360" w:hanging="360"/>
        <w:jc w:val="both"/>
        <w:rPr>
          <w:lang w:val="sr-Cyrl-CS"/>
        </w:rPr>
      </w:pPr>
      <w:r w:rsidRPr="002F4F6F">
        <w:t>–</w:t>
      </w:r>
      <w:r w:rsidRPr="002F4F6F">
        <w:tab/>
        <w:t>према степену  стручне спреме  ( лица  са завршен</w:t>
      </w:r>
      <w:r w:rsidRPr="002F4F6F">
        <w:rPr>
          <w:lang w:val="sr-Cyrl-CS"/>
        </w:rPr>
        <w:t>и</w:t>
      </w:r>
      <w:r w:rsidRPr="002F4F6F">
        <w:t xml:space="preserve">м  </w:t>
      </w:r>
      <w:r w:rsidRPr="002F4F6F">
        <w:rPr>
          <w:lang w:val="sr-Cyrl-CS"/>
        </w:rPr>
        <w:t xml:space="preserve"> </w:t>
      </w:r>
      <w:r w:rsidRPr="002F4F6F">
        <w:rPr>
          <w:lang w:val="sr-Latn-CS"/>
        </w:rPr>
        <w:t xml:space="preserve">I-IV </w:t>
      </w:r>
      <w:r w:rsidRPr="002F4F6F">
        <w:t xml:space="preserve"> степен</w:t>
      </w:r>
      <w:r w:rsidRPr="002F4F6F">
        <w:rPr>
          <w:lang w:val="sr-Cyrl-CS"/>
        </w:rPr>
        <w:t xml:space="preserve">у </w:t>
      </w:r>
      <w:r w:rsidRPr="002F4F6F">
        <w:t xml:space="preserve"> стручне спреме )</w:t>
      </w:r>
    </w:p>
    <w:p w:rsidR="003623B4" w:rsidRPr="002F4F6F" w:rsidRDefault="003623B4" w:rsidP="003623B4">
      <w:pPr>
        <w:widowControl w:val="0"/>
        <w:autoSpaceDE w:val="0"/>
        <w:autoSpaceDN w:val="0"/>
        <w:adjustRightInd w:val="0"/>
        <w:ind w:left="360" w:hanging="360"/>
        <w:jc w:val="both"/>
        <w:rPr>
          <w:lang w:val="sr-Cyrl-CS"/>
        </w:rPr>
      </w:pPr>
    </w:p>
    <w:p w:rsidR="003623B4" w:rsidRPr="002F4F6F" w:rsidRDefault="003623B4" w:rsidP="003623B4">
      <w:pPr>
        <w:widowControl w:val="0"/>
        <w:autoSpaceDE w:val="0"/>
        <w:autoSpaceDN w:val="0"/>
        <w:adjustRightInd w:val="0"/>
        <w:jc w:val="both"/>
      </w:pPr>
    </w:p>
    <w:p w:rsidR="003623B4" w:rsidRPr="002F4F6F" w:rsidRDefault="003623B4" w:rsidP="003623B4">
      <w:pPr>
        <w:widowControl w:val="0"/>
        <w:autoSpaceDE w:val="0"/>
        <w:autoSpaceDN w:val="0"/>
        <w:adjustRightInd w:val="0"/>
        <w:ind w:left="360" w:hanging="360"/>
        <w:jc w:val="both"/>
        <w:rPr>
          <w:lang w:val="sr-Cyrl-CS"/>
        </w:rPr>
      </w:pPr>
      <w:r w:rsidRPr="002F4F6F">
        <w:rPr>
          <w:lang w:val="sr-Cyrl-CS"/>
        </w:rPr>
        <w:t>4</w:t>
      </w:r>
      <w:r w:rsidRPr="002F4F6F">
        <w:t>.</w:t>
      </w:r>
      <w:r w:rsidRPr="002F4F6F">
        <w:tab/>
        <w:t>Најугроженије  категорије незапослених  лица  према Националном акционом  план</w:t>
      </w:r>
      <w:r w:rsidRPr="002F4F6F">
        <w:rPr>
          <w:lang w:val="sr-Cyrl-CS"/>
        </w:rPr>
        <w:t xml:space="preserve">у су лица  преко 30 година  старости  са  стажом у наведеном  степену  стручне   спреме. </w:t>
      </w:r>
    </w:p>
    <w:p w:rsidR="003623B4" w:rsidRPr="002F4F6F" w:rsidRDefault="003623B4" w:rsidP="003623B4">
      <w:pPr>
        <w:widowControl w:val="0"/>
        <w:autoSpaceDE w:val="0"/>
        <w:autoSpaceDN w:val="0"/>
        <w:adjustRightInd w:val="0"/>
        <w:jc w:val="center"/>
        <w:rPr>
          <w:b/>
          <w:lang w:val="sr-Cyrl-CS"/>
        </w:rPr>
      </w:pPr>
    </w:p>
    <w:p w:rsidR="003623B4" w:rsidRPr="002F4F6F" w:rsidRDefault="003623B4" w:rsidP="003623B4">
      <w:pPr>
        <w:widowControl w:val="0"/>
        <w:autoSpaceDE w:val="0"/>
        <w:autoSpaceDN w:val="0"/>
        <w:adjustRightInd w:val="0"/>
        <w:rPr>
          <w:b/>
          <w:lang w:val="sr-Cyrl-CS"/>
        </w:rPr>
      </w:pPr>
    </w:p>
    <w:p w:rsidR="003623B4" w:rsidRPr="002F4F6F" w:rsidRDefault="003623B4" w:rsidP="003623B4">
      <w:pPr>
        <w:widowControl w:val="0"/>
        <w:autoSpaceDE w:val="0"/>
        <w:autoSpaceDN w:val="0"/>
        <w:adjustRightInd w:val="0"/>
        <w:jc w:val="center"/>
        <w:rPr>
          <w:b/>
          <w:lang w:val="sr-Cyrl-CS"/>
        </w:rPr>
      </w:pPr>
      <w:r w:rsidRPr="002F4F6F">
        <w:rPr>
          <w:b/>
        </w:rPr>
        <w:t>VI</w:t>
      </w:r>
    </w:p>
    <w:p w:rsidR="003623B4" w:rsidRPr="002F4F6F" w:rsidRDefault="003623B4" w:rsidP="003623B4">
      <w:pPr>
        <w:widowControl w:val="0"/>
        <w:autoSpaceDE w:val="0"/>
        <w:autoSpaceDN w:val="0"/>
        <w:adjustRightInd w:val="0"/>
        <w:jc w:val="center"/>
        <w:rPr>
          <w:b/>
        </w:rPr>
      </w:pPr>
      <w:r w:rsidRPr="002F4F6F">
        <w:rPr>
          <w:b/>
        </w:rPr>
        <w:t>ЦИЉЕВИ И ЗАДАЦИ ЗАПОШЉАВАЊА НА  ТЕРИТОРИЈИ</w:t>
      </w:r>
    </w:p>
    <w:p w:rsidR="003623B4" w:rsidRPr="002F4F6F" w:rsidRDefault="003623B4" w:rsidP="003623B4">
      <w:pPr>
        <w:widowControl w:val="0"/>
        <w:autoSpaceDE w:val="0"/>
        <w:autoSpaceDN w:val="0"/>
        <w:adjustRightInd w:val="0"/>
        <w:jc w:val="center"/>
        <w:rPr>
          <w:b/>
        </w:rPr>
      </w:pPr>
      <w:r w:rsidRPr="002F4F6F">
        <w:rPr>
          <w:b/>
        </w:rPr>
        <w:t>ОПШТИНЕ  ЖАГУБИЦА ЗА  201</w:t>
      </w:r>
      <w:r w:rsidRPr="002F4F6F">
        <w:rPr>
          <w:b/>
          <w:lang w:val="sr-Cyrl-CS"/>
        </w:rPr>
        <w:t>2</w:t>
      </w:r>
      <w:r w:rsidRPr="002F4F6F">
        <w:rPr>
          <w:b/>
        </w:rPr>
        <w:t>. ГОДИНУ</w:t>
      </w:r>
    </w:p>
    <w:p w:rsidR="003623B4" w:rsidRPr="002F4F6F" w:rsidRDefault="003623B4" w:rsidP="003623B4">
      <w:pPr>
        <w:widowControl w:val="0"/>
        <w:autoSpaceDE w:val="0"/>
        <w:autoSpaceDN w:val="0"/>
        <w:adjustRightInd w:val="0"/>
      </w:pPr>
    </w:p>
    <w:p w:rsidR="003623B4" w:rsidRPr="002F4F6F" w:rsidRDefault="003623B4" w:rsidP="003623B4">
      <w:pPr>
        <w:ind w:left="720"/>
        <w:jc w:val="both"/>
        <w:rPr>
          <w:b/>
          <w:color w:val="000000"/>
          <w:lang w:val="sr-Cyrl-CS"/>
        </w:rPr>
      </w:pPr>
      <w:r w:rsidRPr="002F4F6F">
        <w:tab/>
      </w:r>
      <w:r w:rsidRPr="002F4F6F">
        <w:rPr>
          <w:b/>
          <w:color w:val="000000"/>
          <w:lang w:val="sr-Cyrl-CS"/>
        </w:rPr>
        <w:t>Дугорочни - стратешки циљеви локалне политике запошљавања у општини Жагубица</w:t>
      </w:r>
    </w:p>
    <w:p w:rsidR="003623B4" w:rsidRPr="002F4F6F" w:rsidRDefault="003623B4" w:rsidP="003623B4">
      <w:pPr>
        <w:ind w:firstLine="708"/>
        <w:jc w:val="both"/>
        <w:rPr>
          <w:b/>
          <w:color w:val="000080"/>
          <w:lang w:val="sr-Cyrl-CS"/>
        </w:rPr>
      </w:pPr>
    </w:p>
    <w:p w:rsidR="003623B4" w:rsidRPr="002F4F6F" w:rsidRDefault="003623B4" w:rsidP="003623B4">
      <w:pPr>
        <w:ind w:firstLine="708"/>
        <w:jc w:val="both"/>
        <w:rPr>
          <w:color w:val="000000"/>
          <w:lang w:val="sr-Cyrl-CS" w:eastAsia="sr-Cyrl-CS"/>
        </w:rPr>
      </w:pPr>
      <w:r w:rsidRPr="002F4F6F">
        <w:rPr>
          <w:color w:val="000000"/>
          <w:lang w:val="sr-Cyrl-CS" w:eastAsia="sr-Cyrl-CS"/>
        </w:rPr>
        <w:t>Локални акциони план запошљавања за 2012. годину општине Жагубица  представља основни инструмент активне политике запошљавања у 2012. години којим се на годишњем нивоу дефинишу приоритети и циљеви политике запошљавања,  утврђују мере, активности, одговорности и потребна финансијска средства неопходна за повећање запослености у 2012. години на територији општине Жагубица.</w:t>
      </w:r>
    </w:p>
    <w:p w:rsidR="003623B4" w:rsidRPr="002F4F6F" w:rsidRDefault="003623B4" w:rsidP="003623B4">
      <w:pPr>
        <w:ind w:firstLine="708"/>
        <w:jc w:val="both"/>
      </w:pPr>
      <w:r w:rsidRPr="002F4F6F">
        <w:rPr>
          <w:color w:val="000000"/>
          <w:lang w:val="sr-Cyrl-CS" w:eastAsia="sr-Cyrl-CS"/>
        </w:rPr>
        <w:t>Правни основ за овај локални акциони план представља Закон о запошљавању и осигурању за случај незапослености ("Службени гласник РС", број 36/09), док је програмски оквир дефинисан Националним акционим планом запошљавања за 2012. годину:</w:t>
      </w:r>
    </w:p>
    <w:p w:rsidR="003623B4" w:rsidRPr="002F4F6F" w:rsidRDefault="003623B4" w:rsidP="003623B4">
      <w:pPr>
        <w:widowControl w:val="0"/>
        <w:autoSpaceDE w:val="0"/>
        <w:autoSpaceDN w:val="0"/>
        <w:adjustRightInd w:val="0"/>
        <w:ind w:left="360" w:hanging="360"/>
        <w:jc w:val="both"/>
      </w:pPr>
      <w:r w:rsidRPr="002F4F6F">
        <w:lastRenderedPageBreak/>
        <w:t>–</w:t>
      </w:r>
      <w:r w:rsidRPr="002F4F6F">
        <w:tab/>
        <w:t>успостављање  стабилног  и одрживог  тренда  раста  запослености;</w:t>
      </w:r>
    </w:p>
    <w:p w:rsidR="003623B4" w:rsidRPr="002F4F6F" w:rsidRDefault="003623B4" w:rsidP="003623B4">
      <w:pPr>
        <w:widowControl w:val="0"/>
        <w:autoSpaceDE w:val="0"/>
        <w:autoSpaceDN w:val="0"/>
        <w:adjustRightInd w:val="0"/>
        <w:ind w:left="360" w:hanging="360"/>
        <w:jc w:val="both"/>
      </w:pPr>
      <w:r w:rsidRPr="002F4F6F">
        <w:t>–</w:t>
      </w:r>
      <w:r w:rsidRPr="002F4F6F">
        <w:tab/>
        <w:t>подршка и помоћ  незапосленим лицима  у активном  тражењу посла;</w:t>
      </w:r>
    </w:p>
    <w:p w:rsidR="003623B4" w:rsidRPr="002F4F6F" w:rsidRDefault="003623B4" w:rsidP="003623B4">
      <w:pPr>
        <w:widowControl w:val="0"/>
        <w:autoSpaceDE w:val="0"/>
        <w:autoSpaceDN w:val="0"/>
        <w:adjustRightInd w:val="0"/>
        <w:ind w:left="360" w:hanging="360"/>
        <w:jc w:val="both"/>
      </w:pPr>
      <w:r w:rsidRPr="002F4F6F">
        <w:t>–</w:t>
      </w:r>
      <w:r w:rsidRPr="002F4F6F">
        <w:tab/>
        <w:t>унапређење  социјалног  дијалога  и јачање   улоге социјалних партнера;</w:t>
      </w:r>
    </w:p>
    <w:p w:rsidR="003623B4" w:rsidRPr="002F4F6F" w:rsidRDefault="003623B4" w:rsidP="003623B4">
      <w:pPr>
        <w:widowControl w:val="0"/>
        <w:autoSpaceDE w:val="0"/>
        <w:autoSpaceDN w:val="0"/>
        <w:adjustRightInd w:val="0"/>
        <w:ind w:left="360" w:hanging="360"/>
        <w:jc w:val="both"/>
      </w:pPr>
      <w:r w:rsidRPr="002F4F6F">
        <w:t>–</w:t>
      </w:r>
      <w:r w:rsidRPr="002F4F6F">
        <w:tab/>
        <w:t>подстицање запошљавања  теже запосливих  категорија;</w:t>
      </w:r>
    </w:p>
    <w:p w:rsidR="003623B4" w:rsidRPr="002F4F6F" w:rsidRDefault="003623B4" w:rsidP="003623B4">
      <w:pPr>
        <w:widowControl w:val="0"/>
        <w:autoSpaceDE w:val="0"/>
        <w:autoSpaceDN w:val="0"/>
        <w:adjustRightInd w:val="0"/>
        <w:ind w:left="360" w:hanging="360"/>
        <w:jc w:val="both"/>
      </w:pPr>
      <w:r w:rsidRPr="002F4F6F">
        <w:t>–</w:t>
      </w:r>
      <w:r w:rsidRPr="002F4F6F">
        <w:tab/>
        <w:t>борба против дискриминације  посебно погођених група приликом запошљавања;</w:t>
      </w:r>
    </w:p>
    <w:p w:rsidR="003623B4" w:rsidRPr="002F4F6F" w:rsidRDefault="003623B4" w:rsidP="003623B4">
      <w:pPr>
        <w:widowControl w:val="0"/>
        <w:autoSpaceDE w:val="0"/>
        <w:autoSpaceDN w:val="0"/>
        <w:adjustRightInd w:val="0"/>
        <w:ind w:left="360" w:hanging="360"/>
        <w:jc w:val="both"/>
      </w:pPr>
      <w:r w:rsidRPr="002F4F6F">
        <w:t>–</w:t>
      </w:r>
      <w:r w:rsidRPr="002F4F6F">
        <w:tab/>
        <w:t>активан  приступ  Општине  у области  запошљавања:</w:t>
      </w:r>
    </w:p>
    <w:p w:rsidR="003623B4" w:rsidRPr="002F4F6F" w:rsidRDefault="003623B4" w:rsidP="003623B4">
      <w:pPr>
        <w:widowControl w:val="0"/>
        <w:autoSpaceDE w:val="0"/>
        <w:autoSpaceDN w:val="0"/>
        <w:adjustRightInd w:val="0"/>
        <w:ind w:left="360" w:hanging="360"/>
        <w:jc w:val="both"/>
      </w:pPr>
      <w:r w:rsidRPr="002F4F6F">
        <w:t>–</w:t>
      </w:r>
      <w:r w:rsidRPr="002F4F6F">
        <w:tab/>
        <w:t>спровођење  мера из Акционог плана  и  јачањање улоге   Локалног савета за запошљавање;</w:t>
      </w:r>
    </w:p>
    <w:p w:rsidR="003623B4" w:rsidRPr="002F4F6F" w:rsidRDefault="003623B4" w:rsidP="003623B4">
      <w:pPr>
        <w:widowControl w:val="0"/>
        <w:autoSpaceDE w:val="0"/>
        <w:autoSpaceDN w:val="0"/>
        <w:adjustRightInd w:val="0"/>
        <w:jc w:val="both"/>
      </w:pPr>
    </w:p>
    <w:p w:rsidR="003623B4" w:rsidRPr="002F4F6F" w:rsidRDefault="003623B4" w:rsidP="003623B4">
      <w:pPr>
        <w:widowControl w:val="0"/>
        <w:autoSpaceDE w:val="0"/>
        <w:autoSpaceDN w:val="0"/>
        <w:adjustRightInd w:val="0"/>
        <w:jc w:val="center"/>
        <w:rPr>
          <w:b/>
          <w:lang w:val="sr-Cyrl-CS"/>
        </w:rPr>
      </w:pPr>
      <w:r w:rsidRPr="002F4F6F">
        <w:rPr>
          <w:b/>
        </w:rPr>
        <w:t>VII</w:t>
      </w:r>
    </w:p>
    <w:p w:rsidR="003623B4" w:rsidRPr="002F4F6F" w:rsidRDefault="003623B4" w:rsidP="003623B4">
      <w:pPr>
        <w:widowControl w:val="0"/>
        <w:autoSpaceDE w:val="0"/>
        <w:autoSpaceDN w:val="0"/>
        <w:adjustRightInd w:val="0"/>
        <w:jc w:val="center"/>
        <w:rPr>
          <w:b/>
        </w:rPr>
      </w:pPr>
      <w:r w:rsidRPr="002F4F6F">
        <w:rPr>
          <w:b/>
        </w:rPr>
        <w:t>МЕРЕ АКТИВНЕ ПОЛИТИКЕ  ЗАПОШЉАВАЊА</w:t>
      </w:r>
    </w:p>
    <w:p w:rsidR="003623B4" w:rsidRPr="002F4F6F" w:rsidRDefault="003623B4" w:rsidP="003623B4">
      <w:pPr>
        <w:widowControl w:val="0"/>
        <w:autoSpaceDE w:val="0"/>
        <w:autoSpaceDN w:val="0"/>
        <w:adjustRightInd w:val="0"/>
        <w:jc w:val="center"/>
        <w:rPr>
          <w:b/>
          <w:lang w:val="sr-Cyrl-CS"/>
        </w:rPr>
      </w:pPr>
      <w:r w:rsidRPr="002F4F6F">
        <w:rPr>
          <w:b/>
        </w:rPr>
        <w:t>ОПШТИНЕ ЖАГУБИЦА ЗА 201</w:t>
      </w:r>
      <w:r w:rsidRPr="002F4F6F">
        <w:rPr>
          <w:b/>
          <w:lang w:val="sr-Cyrl-CS"/>
        </w:rPr>
        <w:t>2</w:t>
      </w:r>
      <w:r w:rsidRPr="002F4F6F">
        <w:rPr>
          <w:b/>
        </w:rPr>
        <w:t>. ГОДИНЕ</w:t>
      </w:r>
    </w:p>
    <w:p w:rsidR="003623B4" w:rsidRPr="002F4F6F" w:rsidRDefault="003623B4" w:rsidP="003623B4">
      <w:pPr>
        <w:widowControl w:val="0"/>
        <w:autoSpaceDE w:val="0"/>
        <w:autoSpaceDN w:val="0"/>
        <w:adjustRightInd w:val="0"/>
        <w:jc w:val="center"/>
        <w:rPr>
          <w:b/>
          <w:lang w:val="sr-Cyrl-CS"/>
        </w:rPr>
      </w:pPr>
    </w:p>
    <w:p w:rsidR="003623B4" w:rsidRPr="002F4F6F" w:rsidRDefault="003623B4" w:rsidP="003623B4">
      <w:pPr>
        <w:ind w:firstLine="708"/>
        <w:jc w:val="both"/>
        <w:rPr>
          <w:b/>
          <w:i/>
          <w:color w:val="000000"/>
          <w:lang w:val="sr-Cyrl-CS"/>
        </w:rPr>
      </w:pPr>
      <w:r w:rsidRPr="002F4F6F">
        <w:rPr>
          <w:b/>
          <w:i/>
          <w:color w:val="000000"/>
          <w:lang w:val="sr-Cyrl-CS"/>
        </w:rPr>
        <w:t>НАМЕНА</w:t>
      </w:r>
    </w:p>
    <w:p w:rsidR="003623B4" w:rsidRPr="002F4F6F" w:rsidRDefault="003623B4" w:rsidP="003623B4">
      <w:pPr>
        <w:ind w:firstLine="708"/>
        <w:jc w:val="both"/>
        <w:rPr>
          <w:color w:val="000000"/>
          <w:lang w:val="sr-Cyrl-CS"/>
        </w:rPr>
      </w:pPr>
      <w:r w:rsidRPr="002F4F6F">
        <w:rPr>
          <w:color w:val="000000"/>
          <w:lang w:val="sr-Cyrl-CS"/>
        </w:rPr>
        <w:t xml:space="preserve">Реализација    Јавних  радова   од  значаја  за   Општину Жагубица  ангажовањем  лица   са  евиденције  Националне  слубе  за  запошљавање – Филијала  Пожаревац – Испостава  Жагубица. </w:t>
      </w:r>
    </w:p>
    <w:p w:rsidR="003623B4" w:rsidRPr="002F4F6F" w:rsidRDefault="003623B4" w:rsidP="003623B4">
      <w:pPr>
        <w:rPr>
          <w:b/>
          <w:i/>
          <w:color w:val="000000"/>
          <w:lang w:val="sr-Cyrl-CS"/>
        </w:rPr>
      </w:pPr>
      <w:r w:rsidRPr="002F4F6F">
        <w:rPr>
          <w:color w:val="000000"/>
          <w:lang w:val="sr-Cyrl-CS"/>
        </w:rPr>
        <w:tab/>
      </w:r>
      <w:r w:rsidRPr="002F4F6F">
        <w:rPr>
          <w:b/>
          <w:i/>
          <w:color w:val="000000"/>
          <w:lang w:val="sr-Cyrl-CS"/>
        </w:rPr>
        <w:t>ЦИЉ</w:t>
      </w:r>
    </w:p>
    <w:p w:rsidR="003623B4" w:rsidRPr="002F4F6F" w:rsidRDefault="003623B4" w:rsidP="003623B4">
      <w:pPr>
        <w:pStyle w:val="NoSpacing"/>
        <w:ind w:firstLine="720"/>
        <w:rPr>
          <w:rFonts w:ascii="Times New Roman" w:hAnsi="Times New Roman"/>
          <w:lang w:val="sr-Cyrl-CS"/>
        </w:rPr>
      </w:pPr>
      <w:r w:rsidRPr="002F4F6F">
        <w:rPr>
          <w:rFonts w:ascii="Times New Roman" w:hAnsi="Times New Roman"/>
          <w:lang w:val="sr-Cyrl-CS"/>
        </w:rPr>
        <w:t xml:space="preserve">Запошљавање  лица   која  се  воде  на  евиденцији  Националне   службе за   запошљавање кроз  јавне  радове које  би  реализовали   правни  субјекти  са  територије  ОПштине  Жагубица    ангажовање  лица    са   евиденције  Националне    службе  за  запошљавање- Филијала  Пожаревац, Испостава  Жагубица. </w:t>
      </w:r>
    </w:p>
    <w:p w:rsidR="003623B4" w:rsidRPr="002F4F6F" w:rsidRDefault="003623B4" w:rsidP="003623B4">
      <w:pPr>
        <w:pStyle w:val="NoSpacing"/>
        <w:rPr>
          <w:rFonts w:ascii="Times New Roman" w:hAnsi="Times New Roman"/>
          <w:lang w:val="sr-Cyrl-CS"/>
        </w:rPr>
      </w:pPr>
      <w:r w:rsidRPr="002F4F6F">
        <w:rPr>
          <w:rFonts w:ascii="Times New Roman" w:hAnsi="Times New Roman"/>
          <w:lang w:val="sr-Cyrl-CS"/>
        </w:rPr>
        <w:t xml:space="preserve"> </w:t>
      </w:r>
      <w:r w:rsidRPr="002F4F6F">
        <w:rPr>
          <w:rFonts w:ascii="Times New Roman" w:hAnsi="Times New Roman"/>
          <w:lang w:val="sr-Cyrl-CS"/>
        </w:rPr>
        <w:tab/>
        <w:t xml:space="preserve">Субвенција општине Жагубица у запошљавању кроз јавне  радове  обухватиће   сва  лица  са  евиденције испоставе  Жагубица  и  биће   ангажовани  у зависности  од   потреба за     окончање  пројекта  за  јавне  радове   а  најдуже  12 месеци. </w:t>
      </w:r>
    </w:p>
    <w:p w:rsidR="003623B4" w:rsidRPr="002F4F6F" w:rsidRDefault="003623B4" w:rsidP="003623B4">
      <w:pPr>
        <w:pStyle w:val="NoSpacing"/>
        <w:rPr>
          <w:rFonts w:ascii="Times New Roman" w:hAnsi="Times New Roman"/>
          <w:i/>
          <w:lang w:val="sr-Cyrl-CS"/>
        </w:rPr>
      </w:pPr>
    </w:p>
    <w:p w:rsidR="003623B4" w:rsidRPr="002F4F6F" w:rsidRDefault="003623B4" w:rsidP="003623B4">
      <w:pPr>
        <w:jc w:val="both"/>
        <w:rPr>
          <w:b/>
          <w:i/>
          <w:color w:val="000000"/>
          <w:lang w:val="sr-Cyrl-CS"/>
        </w:rPr>
      </w:pPr>
      <w:r w:rsidRPr="002F4F6F">
        <w:rPr>
          <w:i/>
          <w:color w:val="000000"/>
          <w:lang w:val="sr-Cyrl-CS"/>
        </w:rPr>
        <w:tab/>
      </w:r>
      <w:r w:rsidRPr="002F4F6F">
        <w:rPr>
          <w:b/>
          <w:i/>
          <w:color w:val="000000"/>
          <w:lang w:val="sr-Cyrl-CS"/>
        </w:rPr>
        <w:t>ЦИЉНЕ ГРУПЕ</w:t>
      </w:r>
    </w:p>
    <w:p w:rsidR="003623B4" w:rsidRPr="002F4F6F" w:rsidRDefault="003623B4" w:rsidP="003623B4">
      <w:pPr>
        <w:jc w:val="both"/>
        <w:rPr>
          <w:color w:val="000000"/>
          <w:lang w:val="sr-Cyrl-CS"/>
        </w:rPr>
      </w:pPr>
      <w:r w:rsidRPr="002F4F6F">
        <w:rPr>
          <w:i/>
          <w:color w:val="000000"/>
          <w:lang w:val="sr-Cyrl-CS"/>
        </w:rPr>
        <w:tab/>
      </w:r>
      <w:r w:rsidRPr="002F4F6F">
        <w:rPr>
          <w:color w:val="000000"/>
          <w:lang w:val="sr-Cyrl-CS"/>
        </w:rPr>
        <w:t xml:space="preserve">Незапослена лица са евинеције НСЗ-Филијала Пожаревац, Испостава Жагубица и то лица без  занимања,  са  средњом, вишом и   високом стручном спремом. </w:t>
      </w:r>
    </w:p>
    <w:p w:rsidR="003623B4" w:rsidRPr="002F4F6F" w:rsidRDefault="003623B4" w:rsidP="003623B4">
      <w:pPr>
        <w:jc w:val="both"/>
        <w:rPr>
          <w:color w:val="000000"/>
          <w:lang w:val="sr-Cyrl-CS"/>
        </w:rPr>
      </w:pPr>
      <w:r w:rsidRPr="002F4F6F">
        <w:tab/>
        <w:t xml:space="preserve">Средства за реализацију  мера  активне политике  запошљавања планирана  су  Одлуком о буџету Општине Жагубица за </w:t>
      </w:r>
      <w:r w:rsidRPr="002F4F6F">
        <w:rPr>
          <w:lang w:val="sr-Cyrl-CS"/>
        </w:rPr>
        <w:t xml:space="preserve"> </w:t>
      </w:r>
      <w:r w:rsidRPr="002F4F6F">
        <w:t>201</w:t>
      </w:r>
      <w:r w:rsidRPr="002F4F6F">
        <w:rPr>
          <w:lang w:val="sr-Cyrl-CS"/>
        </w:rPr>
        <w:t>2</w:t>
      </w:r>
      <w:r w:rsidRPr="002F4F6F">
        <w:t>. годину</w:t>
      </w:r>
    </w:p>
    <w:p w:rsidR="003623B4" w:rsidRPr="002F4F6F" w:rsidRDefault="003623B4" w:rsidP="003623B4">
      <w:pPr>
        <w:widowControl w:val="0"/>
        <w:autoSpaceDE w:val="0"/>
        <w:autoSpaceDN w:val="0"/>
        <w:adjustRightInd w:val="0"/>
        <w:jc w:val="both"/>
      </w:pPr>
      <w:r w:rsidRPr="002F4F6F">
        <w:tab/>
        <w:t xml:space="preserve">Средства се преносе Националној служби за  запошљавање  - филијали Пожаревац, на основу Одлуке о додели субвенције и закљученог уговора  између корисника  субвенција и Националне службе за запошљавање  - Филијале Пожаревац  уколико за  поједине мере  није другачије  прописано. </w:t>
      </w:r>
    </w:p>
    <w:p w:rsidR="003623B4" w:rsidRPr="002F4F6F" w:rsidRDefault="003623B4" w:rsidP="003623B4">
      <w:pPr>
        <w:widowControl w:val="0"/>
        <w:autoSpaceDE w:val="0"/>
        <w:autoSpaceDN w:val="0"/>
        <w:adjustRightInd w:val="0"/>
        <w:jc w:val="both"/>
      </w:pPr>
      <w:r w:rsidRPr="002F4F6F">
        <w:tab/>
        <w:t>Праћење  реализације мера активне политике запошљавања Општине Жагубица  за  201</w:t>
      </w:r>
      <w:r w:rsidRPr="002F4F6F">
        <w:rPr>
          <w:lang w:val="sr-Cyrl-CS"/>
        </w:rPr>
        <w:t>2</w:t>
      </w:r>
      <w:r w:rsidRPr="002F4F6F">
        <w:t>. годину, врши национална служба  за запошљавање  - Филијала Пожаревац.</w:t>
      </w:r>
    </w:p>
    <w:p w:rsidR="003623B4" w:rsidRPr="002F4F6F" w:rsidRDefault="003623B4" w:rsidP="003623B4">
      <w:pPr>
        <w:widowControl w:val="0"/>
        <w:autoSpaceDE w:val="0"/>
        <w:autoSpaceDN w:val="0"/>
        <w:adjustRightInd w:val="0"/>
        <w:jc w:val="both"/>
      </w:pPr>
      <w:r w:rsidRPr="002F4F6F">
        <w:tab/>
        <w:t>Корисник  средстава који не извршава утврђене обавезе, дужан је да одобрена средства  врати уве</w:t>
      </w:r>
      <w:r w:rsidRPr="002F4F6F">
        <w:rPr>
          <w:lang w:val="sr-Cyrl-CS"/>
        </w:rPr>
        <w:t>ћ</w:t>
      </w:r>
      <w:r w:rsidRPr="002F4F6F">
        <w:t>ана за износ законом утврђене камате, у року од 15 дана  од дана пријема решења  о повраћају средстава. Решење о повраћају средстава  доноси Националана служба за запошљавање – Филијала Пожаревац.</w:t>
      </w:r>
    </w:p>
    <w:p w:rsidR="003623B4" w:rsidRPr="002F4F6F" w:rsidRDefault="003623B4" w:rsidP="003623B4">
      <w:pPr>
        <w:widowControl w:val="0"/>
        <w:autoSpaceDE w:val="0"/>
        <w:autoSpaceDN w:val="0"/>
        <w:adjustRightInd w:val="0"/>
        <w:jc w:val="both"/>
      </w:pPr>
      <w:r w:rsidRPr="002F4F6F">
        <w:tab/>
        <w:t>Национална  служба  за  запошљавање – Филијала  Пожаревац  и Општина Жагубица  закључују Споразум  о начину реализације  мера активне политике  запошљавања Општине Жагубица за 201</w:t>
      </w:r>
      <w:r w:rsidRPr="002F4F6F">
        <w:rPr>
          <w:lang w:val="sr-Cyrl-CS"/>
        </w:rPr>
        <w:t>2</w:t>
      </w:r>
      <w:r w:rsidRPr="002F4F6F">
        <w:t>. годину.</w:t>
      </w:r>
    </w:p>
    <w:p w:rsidR="003623B4" w:rsidRPr="002F4F6F" w:rsidRDefault="003623B4" w:rsidP="003623B4">
      <w:pPr>
        <w:widowControl w:val="0"/>
        <w:autoSpaceDE w:val="0"/>
        <w:autoSpaceDN w:val="0"/>
        <w:adjustRightInd w:val="0"/>
        <w:jc w:val="both"/>
        <w:rPr>
          <w:lang w:val="sr-Cyrl-CS"/>
        </w:rPr>
      </w:pPr>
      <w:r w:rsidRPr="002F4F6F">
        <w:tab/>
      </w:r>
    </w:p>
    <w:p w:rsidR="003623B4" w:rsidRPr="002F4F6F" w:rsidRDefault="003623B4" w:rsidP="003623B4">
      <w:pPr>
        <w:widowControl w:val="0"/>
        <w:autoSpaceDE w:val="0"/>
        <w:autoSpaceDN w:val="0"/>
        <w:adjustRightInd w:val="0"/>
        <w:ind w:firstLine="75"/>
        <w:jc w:val="both"/>
        <w:rPr>
          <w:lang w:val="sr-Cyrl-CS"/>
        </w:rPr>
      </w:pPr>
      <w:r w:rsidRPr="002F4F6F">
        <w:t>Акционим  планом за  201</w:t>
      </w:r>
      <w:r w:rsidRPr="002F4F6F">
        <w:rPr>
          <w:lang w:val="sr-Cyrl-CS"/>
        </w:rPr>
        <w:t>2</w:t>
      </w:r>
      <w:r w:rsidRPr="002F4F6F">
        <w:t>. годину  предвиђене су следеће мере  активне политике  запошљавања:</w:t>
      </w:r>
    </w:p>
    <w:p w:rsidR="003623B4" w:rsidRPr="002F4F6F" w:rsidRDefault="003623B4" w:rsidP="003623B4">
      <w:pPr>
        <w:widowControl w:val="0"/>
        <w:autoSpaceDE w:val="0"/>
        <w:autoSpaceDN w:val="0"/>
        <w:adjustRightInd w:val="0"/>
        <w:ind w:firstLine="75"/>
        <w:jc w:val="both"/>
        <w:rPr>
          <w:lang w:val="sr-Cyrl-CS"/>
        </w:rPr>
      </w:pPr>
    </w:p>
    <w:p w:rsidR="003623B4" w:rsidRPr="002F4F6F" w:rsidRDefault="003623B4" w:rsidP="003623B4">
      <w:pPr>
        <w:widowControl w:val="0"/>
        <w:numPr>
          <w:ilvl w:val="0"/>
          <w:numId w:val="43"/>
        </w:numPr>
        <w:autoSpaceDE w:val="0"/>
        <w:autoSpaceDN w:val="0"/>
        <w:adjustRightInd w:val="0"/>
        <w:jc w:val="both"/>
        <w:rPr>
          <w:lang w:val="sr-Cyrl-CS"/>
        </w:rPr>
      </w:pPr>
      <w:r w:rsidRPr="002F4F6F">
        <w:rPr>
          <w:lang w:val="sr-Cyrl-CS"/>
        </w:rPr>
        <w:t xml:space="preserve">Јавни радови </w:t>
      </w:r>
    </w:p>
    <w:p w:rsidR="003623B4" w:rsidRPr="002F4F6F" w:rsidRDefault="003623B4" w:rsidP="003623B4">
      <w:pPr>
        <w:widowControl w:val="0"/>
        <w:autoSpaceDE w:val="0"/>
        <w:autoSpaceDN w:val="0"/>
        <w:adjustRightInd w:val="0"/>
        <w:ind w:left="360"/>
        <w:jc w:val="both"/>
        <w:rPr>
          <w:lang w:val="sr-Cyrl-CS"/>
        </w:rPr>
      </w:pPr>
      <w:r w:rsidRPr="002F4F6F">
        <w:tab/>
      </w:r>
    </w:p>
    <w:p w:rsidR="003623B4" w:rsidRPr="002F4F6F" w:rsidRDefault="003623B4" w:rsidP="003623B4">
      <w:pPr>
        <w:widowControl w:val="0"/>
        <w:autoSpaceDE w:val="0"/>
        <w:autoSpaceDN w:val="0"/>
        <w:adjustRightInd w:val="0"/>
        <w:ind w:firstLine="720"/>
        <w:jc w:val="both"/>
        <w:rPr>
          <w:lang w:val="sr-Cyrl-CS"/>
        </w:rPr>
      </w:pPr>
      <w:r w:rsidRPr="002F4F6F">
        <w:t>Програми и мере</w:t>
      </w:r>
      <w:r w:rsidRPr="002F4F6F">
        <w:rPr>
          <w:lang w:val="sr-Cyrl-CS"/>
        </w:rPr>
        <w:t xml:space="preserve"> </w:t>
      </w:r>
      <w:r w:rsidRPr="002F4F6F">
        <w:t>предвиђени овим Акционим планом  ће  се  реализовати у складу са Националним планом  запошљавања за 201</w:t>
      </w:r>
      <w:r w:rsidRPr="002F4F6F">
        <w:rPr>
          <w:lang w:val="sr-Cyrl-CS"/>
        </w:rPr>
        <w:t>2</w:t>
      </w:r>
      <w:r w:rsidRPr="002F4F6F">
        <w:t xml:space="preserve">. годину  које  се  </w:t>
      </w:r>
      <w:r w:rsidRPr="002F4F6F">
        <w:lastRenderedPageBreak/>
        <w:t>суфинансијрају</w:t>
      </w:r>
      <w:r w:rsidRPr="002F4F6F">
        <w:rPr>
          <w:lang w:val="sr-Cyrl-CS"/>
        </w:rPr>
        <w:t xml:space="preserve"> јавни радови. </w:t>
      </w:r>
    </w:p>
    <w:p w:rsidR="003623B4" w:rsidRPr="002F4F6F" w:rsidRDefault="003623B4" w:rsidP="003623B4">
      <w:pPr>
        <w:pStyle w:val="NoSpacing"/>
        <w:ind w:firstLine="720"/>
        <w:jc w:val="both"/>
        <w:rPr>
          <w:rFonts w:ascii="Times New Roman" w:hAnsi="Times New Roman"/>
          <w:lang w:val="sr-Cyrl-CS"/>
        </w:rPr>
      </w:pPr>
      <w:r w:rsidRPr="002F4F6F">
        <w:rPr>
          <w:rFonts w:ascii="Times New Roman" w:hAnsi="Times New Roman"/>
          <w:lang w:val="sr-Cyrl-CS" w:eastAsia="en-GB"/>
        </w:rPr>
        <w:t xml:space="preserve">Јавни радови </w:t>
      </w:r>
      <w:r w:rsidRPr="002F4F6F">
        <w:rPr>
          <w:rFonts w:ascii="Times New Roman" w:hAnsi="Times New Roman"/>
          <w:lang w:val="ru-RU" w:eastAsia="en-GB"/>
        </w:rPr>
        <w:t>се</w:t>
      </w:r>
      <w:r w:rsidRPr="002F4F6F">
        <w:rPr>
          <w:rFonts w:ascii="Times New Roman" w:hAnsi="Times New Roman"/>
          <w:lang w:val="sr-Latn-CS" w:eastAsia="en-GB"/>
        </w:rPr>
        <w:t xml:space="preserve"> </w:t>
      </w:r>
      <w:r w:rsidRPr="002F4F6F">
        <w:rPr>
          <w:rFonts w:ascii="Times New Roman" w:hAnsi="Times New Roman"/>
          <w:lang w:val="ru-RU" w:eastAsia="en-GB"/>
        </w:rPr>
        <w:t>организују</w:t>
      </w:r>
      <w:r w:rsidRPr="002F4F6F">
        <w:rPr>
          <w:rFonts w:ascii="Times New Roman" w:hAnsi="Times New Roman"/>
          <w:lang w:val="sr-Latn-CS" w:eastAsia="en-GB"/>
        </w:rPr>
        <w:t xml:space="preserve"> </w:t>
      </w:r>
      <w:r w:rsidRPr="002F4F6F">
        <w:rPr>
          <w:rFonts w:ascii="Times New Roman" w:hAnsi="Times New Roman"/>
          <w:lang w:val="ru-RU" w:eastAsia="en-GB"/>
        </w:rPr>
        <w:t>у</w:t>
      </w:r>
      <w:r w:rsidRPr="002F4F6F">
        <w:rPr>
          <w:rFonts w:ascii="Times New Roman" w:hAnsi="Times New Roman"/>
          <w:lang w:val="sr-Latn-CS" w:eastAsia="en-GB"/>
        </w:rPr>
        <w:t xml:space="preserve"> </w:t>
      </w:r>
      <w:r w:rsidRPr="002F4F6F">
        <w:rPr>
          <w:rFonts w:ascii="Times New Roman" w:hAnsi="Times New Roman"/>
          <w:lang w:val="ru-RU" w:eastAsia="en-GB"/>
        </w:rPr>
        <w:t>циљу</w:t>
      </w:r>
      <w:r w:rsidRPr="002F4F6F">
        <w:rPr>
          <w:rFonts w:ascii="Times New Roman" w:hAnsi="Times New Roman"/>
          <w:lang w:val="sr-Latn-CS" w:eastAsia="en-GB"/>
        </w:rPr>
        <w:t xml:space="preserve"> </w:t>
      </w:r>
      <w:r w:rsidRPr="002F4F6F">
        <w:rPr>
          <w:rFonts w:ascii="Times New Roman" w:hAnsi="Times New Roman"/>
          <w:lang w:val="ru-RU" w:eastAsia="en-GB"/>
        </w:rPr>
        <w:t>запошљавања</w:t>
      </w:r>
      <w:r w:rsidRPr="002F4F6F">
        <w:rPr>
          <w:rFonts w:ascii="Times New Roman" w:hAnsi="Times New Roman"/>
          <w:lang w:val="sr-Cyrl-CS" w:eastAsia="en-GB"/>
        </w:rPr>
        <w:t xml:space="preserve"> првенствено </w:t>
      </w:r>
      <w:r w:rsidRPr="002F4F6F">
        <w:rPr>
          <w:rFonts w:ascii="Times New Roman" w:hAnsi="Times New Roman"/>
          <w:lang w:val="ru-RU"/>
        </w:rPr>
        <w:t>теже</w:t>
      </w:r>
      <w:r w:rsidRPr="002F4F6F">
        <w:rPr>
          <w:rFonts w:ascii="Times New Roman" w:hAnsi="Times New Roman"/>
          <w:lang w:val="sr-Latn-CS"/>
        </w:rPr>
        <w:t xml:space="preserve"> </w:t>
      </w:r>
      <w:r w:rsidRPr="002F4F6F">
        <w:rPr>
          <w:rFonts w:ascii="Times New Roman" w:hAnsi="Times New Roman"/>
          <w:lang w:val="ru-RU"/>
        </w:rPr>
        <w:t>запошљивих</w:t>
      </w:r>
      <w:r w:rsidRPr="002F4F6F">
        <w:rPr>
          <w:rFonts w:ascii="Times New Roman" w:hAnsi="Times New Roman"/>
          <w:lang w:val="sr-Cyrl-CS"/>
        </w:rPr>
        <w:t xml:space="preserve"> незапослених лица и незапослених у стању социјалне потребе, </w:t>
      </w:r>
      <w:r w:rsidRPr="002F4F6F">
        <w:rPr>
          <w:rFonts w:ascii="Times New Roman" w:hAnsi="Times New Roman"/>
          <w:lang w:val="ru-RU" w:eastAsia="en-GB"/>
        </w:rPr>
        <w:t>очувања</w:t>
      </w:r>
      <w:r w:rsidRPr="002F4F6F">
        <w:rPr>
          <w:rFonts w:ascii="Times New Roman" w:hAnsi="Times New Roman"/>
          <w:lang w:val="sr-Latn-CS" w:eastAsia="en-GB"/>
        </w:rPr>
        <w:t xml:space="preserve"> </w:t>
      </w:r>
      <w:r w:rsidRPr="002F4F6F">
        <w:rPr>
          <w:rFonts w:ascii="Times New Roman" w:hAnsi="Times New Roman"/>
          <w:lang w:val="ru-RU" w:eastAsia="en-GB"/>
        </w:rPr>
        <w:t>и</w:t>
      </w:r>
      <w:r w:rsidRPr="002F4F6F">
        <w:rPr>
          <w:rFonts w:ascii="Times New Roman" w:hAnsi="Times New Roman"/>
          <w:lang w:val="sr-Latn-CS" w:eastAsia="en-GB"/>
        </w:rPr>
        <w:t xml:space="preserve"> </w:t>
      </w:r>
      <w:r w:rsidRPr="002F4F6F">
        <w:rPr>
          <w:rFonts w:ascii="Times New Roman" w:hAnsi="Times New Roman"/>
          <w:lang w:val="ru-RU" w:eastAsia="en-GB"/>
        </w:rPr>
        <w:t>унапређења</w:t>
      </w:r>
      <w:r w:rsidRPr="002F4F6F">
        <w:rPr>
          <w:rFonts w:ascii="Times New Roman" w:hAnsi="Times New Roman"/>
          <w:lang w:val="sr-Latn-CS" w:eastAsia="en-GB"/>
        </w:rPr>
        <w:t xml:space="preserve"> </w:t>
      </w:r>
      <w:r w:rsidRPr="002F4F6F">
        <w:rPr>
          <w:rFonts w:ascii="Times New Roman" w:hAnsi="Times New Roman"/>
          <w:lang w:val="ru-RU" w:eastAsia="en-GB"/>
        </w:rPr>
        <w:t>радних</w:t>
      </w:r>
      <w:r w:rsidRPr="002F4F6F">
        <w:rPr>
          <w:rFonts w:ascii="Times New Roman" w:hAnsi="Times New Roman"/>
          <w:lang w:val="sr-Latn-CS" w:eastAsia="en-GB"/>
        </w:rPr>
        <w:t xml:space="preserve"> </w:t>
      </w:r>
      <w:r w:rsidRPr="002F4F6F">
        <w:rPr>
          <w:rFonts w:ascii="Times New Roman" w:hAnsi="Times New Roman"/>
          <w:lang w:val="ru-RU" w:eastAsia="en-GB"/>
        </w:rPr>
        <w:t>способности</w:t>
      </w:r>
      <w:r w:rsidRPr="002F4F6F">
        <w:rPr>
          <w:rFonts w:ascii="Times New Roman" w:hAnsi="Times New Roman"/>
          <w:lang w:val="sr-Latn-CS" w:eastAsia="en-GB"/>
        </w:rPr>
        <w:t xml:space="preserve"> </w:t>
      </w:r>
      <w:r w:rsidRPr="002F4F6F">
        <w:rPr>
          <w:rFonts w:ascii="Times New Roman" w:hAnsi="Times New Roman"/>
          <w:lang w:val="ru-RU" w:eastAsia="en-GB"/>
        </w:rPr>
        <w:t>незапослених</w:t>
      </w:r>
      <w:r w:rsidRPr="002F4F6F">
        <w:rPr>
          <w:rFonts w:ascii="Times New Roman" w:hAnsi="Times New Roman"/>
          <w:lang w:val="sr-Latn-CS" w:eastAsia="en-GB"/>
        </w:rPr>
        <w:t xml:space="preserve">, </w:t>
      </w:r>
      <w:r w:rsidRPr="002F4F6F">
        <w:rPr>
          <w:rFonts w:ascii="Times New Roman" w:hAnsi="Times New Roman"/>
          <w:lang w:val="ru-RU" w:eastAsia="en-GB"/>
        </w:rPr>
        <w:t>као</w:t>
      </w:r>
      <w:r w:rsidRPr="002F4F6F">
        <w:rPr>
          <w:rFonts w:ascii="Times New Roman" w:hAnsi="Times New Roman"/>
          <w:lang w:val="sr-Latn-CS" w:eastAsia="en-GB"/>
        </w:rPr>
        <w:t xml:space="preserve"> </w:t>
      </w:r>
      <w:r w:rsidRPr="002F4F6F">
        <w:rPr>
          <w:rFonts w:ascii="Times New Roman" w:hAnsi="Times New Roman"/>
          <w:lang w:val="ru-RU" w:eastAsia="en-GB"/>
        </w:rPr>
        <w:t>и</w:t>
      </w:r>
      <w:r w:rsidRPr="002F4F6F">
        <w:rPr>
          <w:rFonts w:ascii="Times New Roman" w:hAnsi="Times New Roman"/>
          <w:lang w:val="sr-Latn-CS" w:eastAsia="en-GB"/>
        </w:rPr>
        <w:t xml:space="preserve"> </w:t>
      </w:r>
      <w:r w:rsidRPr="002F4F6F">
        <w:rPr>
          <w:rFonts w:ascii="Times New Roman" w:hAnsi="Times New Roman"/>
          <w:lang w:val="ru-RU" w:eastAsia="en-GB"/>
        </w:rPr>
        <w:t>ради</w:t>
      </w:r>
      <w:r w:rsidRPr="002F4F6F">
        <w:rPr>
          <w:rFonts w:ascii="Times New Roman" w:hAnsi="Times New Roman"/>
          <w:lang w:val="sr-Latn-CS" w:eastAsia="en-GB"/>
        </w:rPr>
        <w:t xml:space="preserve"> </w:t>
      </w:r>
      <w:r w:rsidRPr="002F4F6F">
        <w:rPr>
          <w:rFonts w:ascii="Times New Roman" w:hAnsi="Times New Roman"/>
          <w:lang w:val="ru-RU" w:eastAsia="en-GB"/>
        </w:rPr>
        <w:t>остваривања</w:t>
      </w:r>
      <w:r w:rsidRPr="002F4F6F">
        <w:rPr>
          <w:rFonts w:ascii="Times New Roman" w:hAnsi="Times New Roman"/>
          <w:lang w:val="sr-Latn-CS" w:eastAsia="en-GB"/>
        </w:rPr>
        <w:t xml:space="preserve"> </w:t>
      </w:r>
      <w:r w:rsidRPr="002F4F6F">
        <w:rPr>
          <w:rFonts w:ascii="Times New Roman" w:hAnsi="Times New Roman"/>
          <w:lang w:val="ru-RU" w:eastAsia="en-GB"/>
        </w:rPr>
        <w:t>одређеног</w:t>
      </w:r>
      <w:r w:rsidRPr="002F4F6F">
        <w:rPr>
          <w:rFonts w:ascii="Times New Roman" w:hAnsi="Times New Roman"/>
          <w:lang w:val="sr-Latn-CS" w:eastAsia="en-GB"/>
        </w:rPr>
        <w:t xml:space="preserve"> </w:t>
      </w:r>
      <w:r w:rsidRPr="002F4F6F">
        <w:rPr>
          <w:rFonts w:ascii="Times New Roman" w:hAnsi="Times New Roman"/>
          <w:lang w:val="ru-RU" w:eastAsia="en-GB"/>
        </w:rPr>
        <w:t>друштвеног</w:t>
      </w:r>
      <w:r w:rsidRPr="002F4F6F">
        <w:rPr>
          <w:rFonts w:ascii="Times New Roman" w:hAnsi="Times New Roman"/>
          <w:lang w:val="sr-Latn-CS" w:eastAsia="en-GB"/>
        </w:rPr>
        <w:t xml:space="preserve"> </w:t>
      </w:r>
      <w:r w:rsidRPr="002F4F6F">
        <w:rPr>
          <w:rFonts w:ascii="Times New Roman" w:hAnsi="Times New Roman"/>
          <w:lang w:val="ru-RU" w:eastAsia="en-GB"/>
        </w:rPr>
        <w:t>интереса</w:t>
      </w:r>
      <w:r w:rsidRPr="002F4F6F">
        <w:rPr>
          <w:rFonts w:ascii="Times New Roman" w:hAnsi="Times New Roman"/>
          <w:lang w:val="sr-Cyrl-CS" w:eastAsia="en-GB"/>
        </w:rPr>
        <w:t xml:space="preserve">. У 2012. години организоваће се </w:t>
      </w:r>
      <w:r w:rsidRPr="002F4F6F">
        <w:rPr>
          <w:rFonts w:ascii="Times New Roman" w:hAnsi="Times New Roman"/>
          <w:lang w:val="sr-Cyrl-CS"/>
        </w:rPr>
        <w:t>јавни радови у области социјалних,</w:t>
      </w:r>
      <w:r w:rsidRPr="002F4F6F">
        <w:rPr>
          <w:rFonts w:ascii="Times New Roman" w:hAnsi="Times New Roman"/>
          <w:color w:val="FF0000"/>
          <w:lang w:val="sr-Cyrl-CS"/>
        </w:rPr>
        <w:t xml:space="preserve"> </w:t>
      </w:r>
      <w:r w:rsidRPr="002F4F6F">
        <w:rPr>
          <w:rFonts w:ascii="Times New Roman" w:hAnsi="Times New Roman"/>
          <w:lang w:val="sr-Cyrl-CS"/>
        </w:rPr>
        <w:t>хуманитарних, културних и других делатности; одржавања и обнављања јавне инфраструктуре и одржавања и заштите животне средине и природе. Право учествовања у поступку организовања јавних радова у 2012. години имају органи територијалне аутономије и органи јединица локалне самоуправе, јавне установе и јавна предузећа, привредна друштва, предузетници</w:t>
      </w:r>
      <w:r w:rsidRPr="002F4F6F">
        <w:rPr>
          <w:rFonts w:ascii="Times New Roman" w:hAnsi="Times New Roman"/>
          <w:b/>
          <w:lang w:val="sr-Cyrl-CS"/>
        </w:rPr>
        <w:t xml:space="preserve">, </w:t>
      </w:r>
      <w:r w:rsidRPr="002F4F6F">
        <w:rPr>
          <w:rFonts w:ascii="Times New Roman" w:hAnsi="Times New Roman"/>
          <w:lang w:val="sr-Cyrl-CS"/>
        </w:rPr>
        <w:t>задруге и удружења.</w:t>
      </w:r>
    </w:p>
    <w:p w:rsidR="003623B4" w:rsidRPr="002F4F6F" w:rsidRDefault="003623B4" w:rsidP="003623B4">
      <w:pPr>
        <w:pStyle w:val="NoSpacing"/>
        <w:ind w:firstLine="720"/>
        <w:jc w:val="both"/>
        <w:rPr>
          <w:rFonts w:ascii="Times New Roman" w:hAnsi="Times New Roman"/>
          <w:lang w:val="sr-Cyrl-CS"/>
        </w:rPr>
      </w:pPr>
      <w:r w:rsidRPr="002F4F6F">
        <w:rPr>
          <w:rFonts w:ascii="Times New Roman" w:hAnsi="Times New Roman"/>
          <w:lang w:val="sr-Cyrl-CS"/>
        </w:rPr>
        <w:t xml:space="preserve">Средства намењена за организовање јавних радова користе се за накнаду </w:t>
      </w:r>
      <w:r w:rsidRPr="002F4F6F">
        <w:rPr>
          <w:rFonts w:ascii="Times New Roman" w:hAnsi="Times New Roman"/>
          <w:lang w:val="sr-Latn-CS"/>
        </w:rPr>
        <w:t>трошков</w:t>
      </w:r>
      <w:r w:rsidRPr="002F4F6F">
        <w:rPr>
          <w:rFonts w:ascii="Times New Roman" w:hAnsi="Times New Roman"/>
          <w:lang w:val="sr-Cyrl-CS"/>
        </w:rPr>
        <w:t>а зарада незапослених лица укључених у јавне радове и трошкова спровођења јавних радова. Трошкови зарад</w:t>
      </w:r>
      <w:r w:rsidRPr="002F4F6F">
        <w:rPr>
          <w:rFonts w:ascii="Times New Roman" w:hAnsi="Times New Roman"/>
          <w:lang w:val="sr-Latn-CS"/>
        </w:rPr>
        <w:t>e не могу бити нижи од минималне зараде утврђене у складу са прописима о раду</w:t>
      </w:r>
      <w:r w:rsidRPr="002F4F6F">
        <w:rPr>
          <w:rFonts w:ascii="Times New Roman" w:hAnsi="Times New Roman"/>
          <w:lang w:val="sr-Cyrl-CS"/>
        </w:rPr>
        <w:t xml:space="preserve"> а одређују се у зависности од степена образовања лица и расположивих средстава за ову меру. </w:t>
      </w:r>
    </w:p>
    <w:p w:rsidR="003623B4" w:rsidRPr="002F4F6F" w:rsidRDefault="003623B4" w:rsidP="003623B4">
      <w:pPr>
        <w:pStyle w:val="NoSpacing"/>
        <w:ind w:firstLine="720"/>
        <w:jc w:val="both"/>
        <w:rPr>
          <w:rFonts w:ascii="Times New Roman" w:hAnsi="Times New Roman"/>
          <w:lang w:val="ru-RU"/>
        </w:rPr>
      </w:pPr>
      <w:r w:rsidRPr="002F4F6F">
        <w:rPr>
          <w:rFonts w:ascii="Times New Roman" w:hAnsi="Times New Roman"/>
          <w:lang w:val="sr-Cyrl-CS"/>
        </w:rPr>
        <w:t>У зависности од врсте и сложености послова које обухвата јавни рад, за спровођење одређених јавних радова, биће организована обука, по интерном програму послодавца или програму образовне установе. По завршетку обуке лицу се  издаје сертификат о стеченим компетенцијама.</w:t>
      </w:r>
      <w:r w:rsidRPr="002F4F6F">
        <w:rPr>
          <w:rFonts w:ascii="Times New Roman" w:hAnsi="Times New Roman"/>
          <w:lang w:val="ru-RU"/>
        </w:rPr>
        <w:t xml:space="preserve"> </w:t>
      </w:r>
    </w:p>
    <w:p w:rsidR="003623B4" w:rsidRPr="002F4F6F" w:rsidRDefault="003623B4" w:rsidP="003623B4">
      <w:pPr>
        <w:widowControl w:val="0"/>
        <w:autoSpaceDE w:val="0"/>
        <w:autoSpaceDN w:val="0"/>
        <w:adjustRightInd w:val="0"/>
        <w:jc w:val="both"/>
      </w:pPr>
      <w:r w:rsidRPr="002F4F6F">
        <w:t xml:space="preserve"> </w:t>
      </w:r>
      <w:r w:rsidRPr="002F4F6F">
        <w:tab/>
        <w:t>Средства која  су предвиђена  Буџетом Општине Жагубица  за 201</w:t>
      </w:r>
      <w:r w:rsidRPr="002F4F6F">
        <w:rPr>
          <w:lang w:val="sr-Cyrl-CS"/>
        </w:rPr>
        <w:t>2</w:t>
      </w:r>
      <w:r w:rsidRPr="002F4F6F">
        <w:t>. годину су у висини од  програма и мера  по Акционом плану  додељују  се  на  основу јавног  позива.</w:t>
      </w:r>
    </w:p>
    <w:p w:rsidR="003623B4" w:rsidRPr="002F4F6F" w:rsidRDefault="003623B4" w:rsidP="003623B4">
      <w:pPr>
        <w:widowControl w:val="0"/>
        <w:autoSpaceDE w:val="0"/>
        <w:autoSpaceDN w:val="0"/>
        <w:adjustRightInd w:val="0"/>
        <w:jc w:val="both"/>
      </w:pPr>
      <w:r w:rsidRPr="002F4F6F">
        <w:tab/>
        <w:t xml:space="preserve">Јавни позив за  доделу  средстава расписује </w:t>
      </w:r>
      <w:r w:rsidRPr="002F4F6F">
        <w:rPr>
          <w:lang w:val="sr-Cyrl-CS"/>
        </w:rPr>
        <w:t>Н</w:t>
      </w:r>
      <w:r w:rsidRPr="002F4F6F">
        <w:t>ационална служба за  запошљавање – Филијала Пожаревац.</w:t>
      </w:r>
    </w:p>
    <w:p w:rsidR="003623B4" w:rsidRPr="002F4F6F" w:rsidRDefault="003623B4" w:rsidP="003623B4">
      <w:pPr>
        <w:widowControl w:val="0"/>
        <w:autoSpaceDE w:val="0"/>
        <w:autoSpaceDN w:val="0"/>
        <w:adjustRightInd w:val="0"/>
        <w:jc w:val="both"/>
        <w:rPr>
          <w:lang w:val="sr-Cyrl-CS"/>
        </w:rPr>
      </w:pPr>
      <w:r w:rsidRPr="002F4F6F">
        <w:tab/>
        <w:t>Јавн позив садржи услове  које подносилац захтева  треба да испуни и наводи  потребна документација  која се  доставља  Националној служби за  запошљавање- Филијала  Пожаревац.</w:t>
      </w:r>
    </w:p>
    <w:p w:rsidR="003623B4" w:rsidRPr="002F4F6F" w:rsidRDefault="003623B4" w:rsidP="003623B4">
      <w:pPr>
        <w:widowControl w:val="0"/>
        <w:autoSpaceDE w:val="0"/>
        <w:autoSpaceDN w:val="0"/>
        <w:adjustRightInd w:val="0"/>
        <w:jc w:val="both"/>
        <w:rPr>
          <w:lang w:val="sr-Cyrl-CS"/>
        </w:rPr>
      </w:pPr>
      <w:r w:rsidRPr="002F4F6F">
        <w:tab/>
        <w:t>Јавни позив се објављује у  локалним штампаним медијима, листу „Послови“ - огласним  новинама   Националне  службе  за запошљавање  и  на огласној табли  Националне службе за запошљавање  - Филијала Пожаревац;</w:t>
      </w:r>
    </w:p>
    <w:p w:rsidR="003623B4" w:rsidRPr="002F4F6F" w:rsidRDefault="003623B4" w:rsidP="003623B4">
      <w:pPr>
        <w:widowControl w:val="0"/>
        <w:autoSpaceDE w:val="0"/>
        <w:autoSpaceDN w:val="0"/>
        <w:adjustRightInd w:val="0"/>
      </w:pPr>
      <w:r w:rsidRPr="002F4F6F">
        <w:tab/>
        <w:t>Рок за достављање  захтева  утврђује се јавним позивом  и не</w:t>
      </w:r>
      <w:r w:rsidRPr="002F4F6F">
        <w:rPr>
          <w:lang w:val="sr-Cyrl-CS"/>
        </w:rPr>
        <w:t xml:space="preserve"> </w:t>
      </w:r>
      <w:r w:rsidRPr="002F4F6F">
        <w:t>може бити дужи од 30 дана.</w:t>
      </w:r>
    </w:p>
    <w:p w:rsidR="003623B4" w:rsidRPr="002F4F6F" w:rsidRDefault="003623B4" w:rsidP="003623B4">
      <w:pPr>
        <w:widowControl w:val="0"/>
        <w:autoSpaceDE w:val="0"/>
        <w:autoSpaceDN w:val="0"/>
        <w:adjustRightInd w:val="0"/>
        <w:jc w:val="both"/>
        <w:rPr>
          <w:lang w:val="sr-Cyrl-CS"/>
        </w:rPr>
      </w:pPr>
      <w:r w:rsidRPr="002F4F6F">
        <w:tab/>
        <w:t>Одлук</w:t>
      </w:r>
      <w:r w:rsidRPr="002F4F6F">
        <w:rPr>
          <w:lang w:val="sr-Cyrl-CS"/>
        </w:rPr>
        <w:t>у</w:t>
      </w:r>
      <w:r w:rsidRPr="002F4F6F">
        <w:t xml:space="preserve"> о додели субвенције  доноси председник Општине Жагубица  на предлог Националне  службе за запошљавање – Филијала Пожаревац, по прибављеном мишљењу  Локалног  савета за запошљавање</w:t>
      </w:r>
      <w:r w:rsidRPr="002F4F6F">
        <w:rPr>
          <w:lang w:val="sr-Cyrl-CS"/>
        </w:rPr>
        <w:t>.</w:t>
      </w:r>
    </w:p>
    <w:p w:rsidR="003623B4" w:rsidRPr="002F4F6F" w:rsidRDefault="003623B4" w:rsidP="003623B4">
      <w:pPr>
        <w:widowControl w:val="0"/>
        <w:autoSpaceDE w:val="0"/>
        <w:autoSpaceDN w:val="0"/>
        <w:adjustRightInd w:val="0"/>
        <w:jc w:val="both"/>
        <w:rPr>
          <w:lang w:val="sr-Cyrl-CS"/>
        </w:rPr>
      </w:pPr>
    </w:p>
    <w:p w:rsidR="003623B4" w:rsidRPr="002F4F6F" w:rsidRDefault="003623B4" w:rsidP="003623B4">
      <w:pPr>
        <w:widowControl w:val="0"/>
        <w:autoSpaceDE w:val="0"/>
        <w:autoSpaceDN w:val="0"/>
        <w:adjustRightInd w:val="0"/>
        <w:jc w:val="both"/>
      </w:pPr>
      <w:r w:rsidRPr="002F4F6F">
        <w:tab/>
        <w:t>На основу Одлуке о додели средстава  корисник средстава и Национална служба за запошљавање – Филијала Пожаревац  закључују уговор о међусобним правима и обавезама  у року од 30 дана од  дана  достављања одлуке.</w:t>
      </w:r>
    </w:p>
    <w:p w:rsidR="003623B4" w:rsidRPr="002F4F6F" w:rsidRDefault="003623B4" w:rsidP="003623B4">
      <w:pPr>
        <w:widowControl w:val="0"/>
        <w:autoSpaceDE w:val="0"/>
        <w:autoSpaceDN w:val="0"/>
        <w:adjustRightInd w:val="0"/>
        <w:jc w:val="both"/>
        <w:rPr>
          <w:lang w:val="sr-Cyrl-CS"/>
        </w:rPr>
      </w:pPr>
      <w:r w:rsidRPr="002F4F6F">
        <w:tab/>
        <w:t xml:space="preserve">Пре закључења   уговора корисник је  дужан да  достави сва документа   предвиђена   програмом или мером  запошљавања  од  стране Националне </w:t>
      </w:r>
      <w:r w:rsidRPr="002F4F6F">
        <w:rPr>
          <w:lang w:val="sr-Cyrl-CS"/>
        </w:rPr>
        <w:t>служб</w:t>
      </w:r>
      <w:r w:rsidRPr="002F4F6F">
        <w:t>е за запошљавање</w:t>
      </w:r>
      <w:r w:rsidRPr="002F4F6F">
        <w:rPr>
          <w:lang w:val="sr-Cyrl-CS"/>
        </w:rPr>
        <w:t xml:space="preserve"> и то:</w:t>
      </w:r>
      <w:r w:rsidRPr="002F4F6F">
        <w:t xml:space="preserve"> </w:t>
      </w:r>
    </w:p>
    <w:p w:rsidR="003623B4" w:rsidRPr="002F4F6F" w:rsidRDefault="003623B4" w:rsidP="003623B4">
      <w:pPr>
        <w:widowControl w:val="0"/>
        <w:tabs>
          <w:tab w:val="left" w:pos="930"/>
          <w:tab w:val="left" w:pos="1590"/>
        </w:tabs>
        <w:autoSpaceDE w:val="0"/>
        <w:autoSpaceDN w:val="0"/>
        <w:adjustRightInd w:val="0"/>
        <w:ind w:left="360" w:hanging="360"/>
        <w:jc w:val="both"/>
        <w:rPr>
          <w:lang w:val="sr-Cyrl-CS"/>
        </w:rPr>
      </w:pPr>
      <w:r w:rsidRPr="002F4F6F">
        <w:t>–</w:t>
      </w:r>
      <w:r w:rsidRPr="002F4F6F">
        <w:tab/>
        <w:t>Сматраће се да је подносилац  захтева одустао од  захтева, ако у року од 30 дана  од  дана достављања  одлуке  не достави тражене доказе</w:t>
      </w:r>
      <w:r w:rsidRPr="002F4F6F">
        <w:rPr>
          <w:lang w:val="sr-Cyrl-CS"/>
        </w:rPr>
        <w:t>;</w:t>
      </w:r>
    </w:p>
    <w:p w:rsidR="003623B4" w:rsidRPr="002F4F6F" w:rsidRDefault="003623B4" w:rsidP="003623B4">
      <w:pPr>
        <w:widowControl w:val="0"/>
        <w:tabs>
          <w:tab w:val="left" w:pos="930"/>
          <w:tab w:val="left" w:pos="1590"/>
        </w:tabs>
        <w:autoSpaceDE w:val="0"/>
        <w:autoSpaceDN w:val="0"/>
        <w:adjustRightInd w:val="0"/>
        <w:ind w:left="360" w:hanging="360"/>
        <w:jc w:val="both"/>
        <w:rPr>
          <w:lang w:val="sr-Cyrl-CS"/>
        </w:rPr>
      </w:pPr>
      <w:r w:rsidRPr="002F4F6F">
        <w:t>–</w:t>
      </w:r>
      <w:r w:rsidRPr="002F4F6F">
        <w:tab/>
        <w:t>Корисник средстава за програме  и мере дужан је  да  испуни  све  уговором прцизиране  обавезе</w:t>
      </w:r>
      <w:r w:rsidRPr="002F4F6F">
        <w:rPr>
          <w:lang w:val="sr-Cyrl-CS"/>
        </w:rPr>
        <w:t>;</w:t>
      </w:r>
    </w:p>
    <w:p w:rsidR="003623B4" w:rsidRPr="002F4F6F" w:rsidRDefault="003623B4" w:rsidP="003623B4">
      <w:pPr>
        <w:widowControl w:val="0"/>
        <w:tabs>
          <w:tab w:val="left" w:pos="930"/>
          <w:tab w:val="left" w:pos="1590"/>
        </w:tabs>
        <w:autoSpaceDE w:val="0"/>
        <w:autoSpaceDN w:val="0"/>
        <w:adjustRightInd w:val="0"/>
        <w:ind w:left="360" w:hanging="360"/>
        <w:jc w:val="both"/>
        <w:rPr>
          <w:lang w:val="sr-Cyrl-CS"/>
        </w:rPr>
      </w:pPr>
      <w:r w:rsidRPr="002F4F6F">
        <w:t>–</w:t>
      </w:r>
      <w:r w:rsidRPr="002F4F6F">
        <w:tab/>
        <w:t>Национална  служба  за  запошљавање – Филијала Пожаревац  дужна је  да поднесе извештај  Локланом савету за запошљавање  и Скупштини Општине Жагубица  о реализацији програма и  мер</w:t>
      </w:r>
      <w:r w:rsidRPr="002F4F6F">
        <w:rPr>
          <w:lang w:val="sr-Cyrl-CS"/>
        </w:rPr>
        <w:t>а</w:t>
      </w:r>
      <w:r w:rsidRPr="002F4F6F">
        <w:t>.</w:t>
      </w:r>
    </w:p>
    <w:p w:rsidR="003623B4" w:rsidRPr="002F4F6F" w:rsidRDefault="003623B4" w:rsidP="003623B4">
      <w:pPr>
        <w:widowControl w:val="0"/>
        <w:tabs>
          <w:tab w:val="left" w:pos="930"/>
          <w:tab w:val="left" w:pos="1590"/>
        </w:tabs>
        <w:autoSpaceDE w:val="0"/>
        <w:autoSpaceDN w:val="0"/>
        <w:adjustRightInd w:val="0"/>
        <w:jc w:val="both"/>
        <w:rPr>
          <w:lang w:val="sr-Cyrl-CS"/>
        </w:rPr>
      </w:pPr>
    </w:p>
    <w:p w:rsidR="003623B4" w:rsidRPr="002F4F6F" w:rsidRDefault="003623B4" w:rsidP="003623B4">
      <w:pPr>
        <w:widowControl w:val="0"/>
        <w:autoSpaceDE w:val="0"/>
        <w:autoSpaceDN w:val="0"/>
        <w:adjustRightInd w:val="0"/>
        <w:jc w:val="center"/>
        <w:rPr>
          <w:b/>
        </w:rPr>
      </w:pPr>
      <w:r w:rsidRPr="002F4F6F">
        <w:rPr>
          <w:b/>
        </w:rPr>
        <w:t>VIII</w:t>
      </w:r>
    </w:p>
    <w:p w:rsidR="003623B4" w:rsidRPr="002F4F6F" w:rsidRDefault="003623B4" w:rsidP="003623B4">
      <w:pPr>
        <w:widowControl w:val="0"/>
        <w:autoSpaceDE w:val="0"/>
        <w:autoSpaceDN w:val="0"/>
        <w:adjustRightInd w:val="0"/>
        <w:jc w:val="center"/>
        <w:rPr>
          <w:b/>
        </w:rPr>
      </w:pPr>
      <w:r w:rsidRPr="002F4F6F">
        <w:rPr>
          <w:b/>
        </w:rPr>
        <w:t>СРЕДСТВА ЗА СПРОВОЂЕЊЕ  ПРОГРАМА АКЦОНОГ ПЛАНА</w:t>
      </w:r>
    </w:p>
    <w:p w:rsidR="003623B4" w:rsidRPr="002F4F6F" w:rsidRDefault="003623B4" w:rsidP="003623B4">
      <w:pPr>
        <w:widowControl w:val="0"/>
        <w:autoSpaceDE w:val="0"/>
        <w:autoSpaceDN w:val="0"/>
        <w:adjustRightInd w:val="0"/>
      </w:pPr>
    </w:p>
    <w:p w:rsidR="003623B4" w:rsidRPr="002F4F6F" w:rsidRDefault="003623B4" w:rsidP="003623B4">
      <w:pPr>
        <w:widowControl w:val="0"/>
        <w:autoSpaceDE w:val="0"/>
        <w:autoSpaceDN w:val="0"/>
        <w:adjustRightInd w:val="0"/>
        <w:jc w:val="both"/>
      </w:pPr>
      <w:r w:rsidRPr="002F4F6F">
        <w:tab/>
        <w:t>Посебни  програми из тачке  IV овог Програма  финансира</w:t>
      </w:r>
      <w:r w:rsidRPr="002F4F6F">
        <w:rPr>
          <w:lang w:val="sr-Cyrl-CS"/>
        </w:rPr>
        <w:t xml:space="preserve">ју </w:t>
      </w:r>
      <w:r w:rsidRPr="002F4F6F">
        <w:t xml:space="preserve"> се  из:</w:t>
      </w:r>
    </w:p>
    <w:p w:rsidR="003623B4" w:rsidRPr="002F4F6F" w:rsidRDefault="003623B4" w:rsidP="003623B4">
      <w:pPr>
        <w:widowControl w:val="0"/>
        <w:autoSpaceDE w:val="0"/>
        <w:autoSpaceDN w:val="0"/>
        <w:adjustRightInd w:val="0"/>
        <w:ind w:left="360" w:hanging="360"/>
        <w:jc w:val="both"/>
      </w:pPr>
      <w:r w:rsidRPr="002F4F6F">
        <w:lastRenderedPageBreak/>
        <w:t>–</w:t>
      </w:r>
      <w:r w:rsidRPr="002F4F6F">
        <w:tab/>
        <w:t>Буџета  Општине Жагубица;</w:t>
      </w:r>
    </w:p>
    <w:p w:rsidR="003623B4" w:rsidRPr="002F4F6F" w:rsidRDefault="003623B4" w:rsidP="003623B4">
      <w:pPr>
        <w:widowControl w:val="0"/>
        <w:autoSpaceDE w:val="0"/>
        <w:autoSpaceDN w:val="0"/>
        <w:adjustRightInd w:val="0"/>
        <w:ind w:left="360" w:hanging="360"/>
        <w:jc w:val="both"/>
      </w:pPr>
      <w:r w:rsidRPr="002F4F6F">
        <w:t>–</w:t>
      </w:r>
      <w:r w:rsidRPr="002F4F6F">
        <w:tab/>
        <w:t>поклона, донација, легата, кредита, камата и</w:t>
      </w:r>
    </w:p>
    <w:p w:rsidR="003623B4" w:rsidRPr="002F4F6F" w:rsidRDefault="003623B4" w:rsidP="003623B4">
      <w:pPr>
        <w:widowControl w:val="0"/>
        <w:autoSpaceDE w:val="0"/>
        <w:autoSpaceDN w:val="0"/>
        <w:adjustRightInd w:val="0"/>
        <w:ind w:left="360" w:hanging="360"/>
        <w:jc w:val="both"/>
      </w:pPr>
      <w:r w:rsidRPr="002F4F6F">
        <w:t>–</w:t>
      </w:r>
      <w:r w:rsidRPr="002F4F6F">
        <w:tab/>
        <w:t>других средстава у складу са  законом</w:t>
      </w:r>
    </w:p>
    <w:p w:rsidR="003623B4" w:rsidRPr="002F4F6F" w:rsidRDefault="003623B4" w:rsidP="003623B4">
      <w:pPr>
        <w:widowControl w:val="0"/>
        <w:autoSpaceDE w:val="0"/>
        <w:autoSpaceDN w:val="0"/>
        <w:adjustRightInd w:val="0"/>
        <w:rPr>
          <w:lang w:val="sr-Cyrl-CS"/>
        </w:rPr>
      </w:pPr>
    </w:p>
    <w:p w:rsidR="003623B4" w:rsidRPr="002F4F6F" w:rsidRDefault="003623B4" w:rsidP="003623B4">
      <w:pPr>
        <w:widowControl w:val="0"/>
        <w:autoSpaceDE w:val="0"/>
        <w:autoSpaceDN w:val="0"/>
        <w:adjustRightInd w:val="0"/>
        <w:jc w:val="both"/>
      </w:pPr>
      <w:r w:rsidRPr="002F4F6F">
        <w:tab/>
        <w:t>Одредбом члана 60. Закона о запошљавању и осигурању за слу</w:t>
      </w:r>
      <w:r w:rsidRPr="002F4F6F">
        <w:rPr>
          <w:lang w:val="sr-Cyrl-CS"/>
        </w:rPr>
        <w:t>ч</w:t>
      </w:r>
      <w:r w:rsidRPr="002F4F6F">
        <w:t>ај незапослености  уређено је  да  локална самоуправа може да поднесе  захтев  за средства Министарству  економије и регионалног  развоја. С обзиром да су  потребе за спровођење мера активне  политике  запошљавања  на територији Општине Жагубица  много ве</w:t>
      </w:r>
      <w:r w:rsidRPr="002F4F6F">
        <w:rPr>
          <w:lang w:val="sr-Cyrl-CS"/>
        </w:rPr>
        <w:t>ћ</w:t>
      </w:r>
      <w:r w:rsidRPr="002F4F6F">
        <w:t>е и да  је</w:t>
      </w:r>
      <w:r w:rsidRPr="002F4F6F">
        <w:rPr>
          <w:lang w:val="sr-Cyrl-CS"/>
        </w:rPr>
        <w:t xml:space="preserve"> за</w:t>
      </w:r>
      <w:r w:rsidRPr="002F4F6F">
        <w:t xml:space="preserve"> ов</w:t>
      </w:r>
      <w:r w:rsidRPr="002F4F6F">
        <w:rPr>
          <w:lang w:val="sr-Cyrl-CS"/>
        </w:rPr>
        <w:t>у</w:t>
      </w:r>
      <w:r w:rsidRPr="002F4F6F">
        <w:t xml:space="preserve">  годин</w:t>
      </w:r>
      <w:r w:rsidRPr="002F4F6F">
        <w:rPr>
          <w:lang w:val="sr-Cyrl-CS"/>
        </w:rPr>
        <w:t>у</w:t>
      </w:r>
      <w:r w:rsidRPr="002F4F6F">
        <w:t xml:space="preserve">  у буџету Општине Жагубица  издвојено </w:t>
      </w:r>
      <w:r w:rsidRPr="002F4F6F">
        <w:rPr>
          <w:lang w:val="sr-Cyrl-CS"/>
        </w:rPr>
        <w:t>3</w:t>
      </w:r>
      <w:r w:rsidRPr="002F4F6F">
        <w:t>.000.000,00 динара  Општина   Жагубица ће  затражити  додатна  средства  од  Министарства у складу са Законом</w:t>
      </w:r>
    </w:p>
    <w:p w:rsidR="003623B4" w:rsidRPr="002F4F6F" w:rsidRDefault="003623B4" w:rsidP="003623B4">
      <w:pPr>
        <w:widowControl w:val="0"/>
        <w:autoSpaceDE w:val="0"/>
        <w:autoSpaceDN w:val="0"/>
        <w:adjustRightInd w:val="0"/>
      </w:pPr>
    </w:p>
    <w:p w:rsidR="003623B4" w:rsidRPr="002F4F6F" w:rsidRDefault="003623B4" w:rsidP="003623B4">
      <w:pPr>
        <w:widowControl w:val="0"/>
        <w:autoSpaceDE w:val="0"/>
        <w:autoSpaceDN w:val="0"/>
        <w:adjustRightInd w:val="0"/>
        <w:jc w:val="center"/>
        <w:rPr>
          <w:b/>
          <w:lang w:val="sr-Cyrl-CS"/>
        </w:rPr>
      </w:pPr>
      <w:r w:rsidRPr="002F4F6F">
        <w:rPr>
          <w:b/>
        </w:rPr>
        <w:t>IX</w:t>
      </w:r>
    </w:p>
    <w:p w:rsidR="003623B4" w:rsidRPr="002F4F6F" w:rsidRDefault="003623B4" w:rsidP="003623B4">
      <w:pPr>
        <w:widowControl w:val="0"/>
        <w:autoSpaceDE w:val="0"/>
        <w:autoSpaceDN w:val="0"/>
        <w:adjustRightInd w:val="0"/>
        <w:jc w:val="center"/>
        <w:rPr>
          <w:b/>
        </w:rPr>
      </w:pPr>
      <w:r w:rsidRPr="002F4F6F">
        <w:rPr>
          <w:b/>
        </w:rPr>
        <w:t>НАДЛЕЖНОСТ ЗА СПРОВОЂЕЊЕ</w:t>
      </w:r>
      <w:r w:rsidRPr="002F4F6F">
        <w:rPr>
          <w:b/>
          <w:lang w:val="sr-Cyrl-CS"/>
        </w:rPr>
        <w:t xml:space="preserve">  </w:t>
      </w:r>
      <w:r w:rsidRPr="002F4F6F">
        <w:rPr>
          <w:b/>
        </w:rPr>
        <w:t>ПРОГРАМА АКЦИОНОГ ПЛАНА</w:t>
      </w:r>
    </w:p>
    <w:p w:rsidR="003623B4" w:rsidRPr="002F4F6F" w:rsidRDefault="003623B4" w:rsidP="003623B4">
      <w:pPr>
        <w:widowControl w:val="0"/>
        <w:autoSpaceDE w:val="0"/>
        <w:autoSpaceDN w:val="0"/>
        <w:adjustRightInd w:val="0"/>
      </w:pPr>
    </w:p>
    <w:p w:rsidR="003623B4" w:rsidRPr="002F4F6F" w:rsidRDefault="003623B4" w:rsidP="003623B4">
      <w:pPr>
        <w:widowControl w:val="0"/>
        <w:autoSpaceDE w:val="0"/>
        <w:autoSpaceDN w:val="0"/>
        <w:adjustRightInd w:val="0"/>
        <w:jc w:val="both"/>
      </w:pPr>
      <w:r w:rsidRPr="002F4F6F">
        <w:tab/>
        <w:t xml:space="preserve">Посебне програме  из тачке IV  спроводи Национална  служба за запошљање – Филијала Пожаревац. </w:t>
      </w:r>
    </w:p>
    <w:p w:rsidR="003623B4" w:rsidRPr="002F4F6F" w:rsidRDefault="003623B4" w:rsidP="003623B4">
      <w:pPr>
        <w:widowControl w:val="0"/>
        <w:autoSpaceDE w:val="0"/>
        <w:autoSpaceDN w:val="0"/>
        <w:adjustRightInd w:val="0"/>
      </w:pPr>
      <w:r w:rsidRPr="002F4F6F">
        <w:tab/>
        <w:t>О реализацији Програма, Националне службе за запошљавање дост</w:t>
      </w:r>
      <w:r w:rsidRPr="002F4F6F">
        <w:rPr>
          <w:lang w:val="sr-Cyrl-CS"/>
        </w:rPr>
        <w:t>а</w:t>
      </w:r>
      <w:r w:rsidRPr="002F4F6F">
        <w:t>вља  извештај Локалном савету за запошљавање  и Скупштини Општине Жагубица.</w:t>
      </w:r>
    </w:p>
    <w:p w:rsidR="003623B4" w:rsidRPr="002F4F6F" w:rsidRDefault="003623B4" w:rsidP="003623B4">
      <w:pPr>
        <w:widowControl w:val="0"/>
        <w:autoSpaceDE w:val="0"/>
        <w:autoSpaceDN w:val="0"/>
        <w:adjustRightInd w:val="0"/>
      </w:pPr>
      <w:r w:rsidRPr="002F4F6F">
        <w:t xml:space="preserve"> </w:t>
      </w:r>
      <w:r w:rsidRPr="002F4F6F">
        <w:rPr>
          <w:lang w:val="sr-Cyrl-CS"/>
        </w:rPr>
        <w:tab/>
      </w:r>
      <w:r w:rsidRPr="002F4F6F">
        <w:t xml:space="preserve">Начин реализаицје  посебних  програма  из тачке  IV  утврђује се споразумом  који Општина Жагубица  закључује са  Националном службом  за запошљавање. </w:t>
      </w:r>
    </w:p>
    <w:p w:rsidR="003623B4" w:rsidRPr="002F4F6F" w:rsidRDefault="003623B4" w:rsidP="003623B4">
      <w:pPr>
        <w:widowControl w:val="0"/>
        <w:autoSpaceDE w:val="0"/>
        <w:autoSpaceDN w:val="0"/>
        <w:adjustRightInd w:val="0"/>
        <w:jc w:val="both"/>
      </w:pPr>
    </w:p>
    <w:p w:rsidR="003623B4" w:rsidRPr="002F4F6F" w:rsidRDefault="003623B4" w:rsidP="003623B4">
      <w:pPr>
        <w:widowControl w:val="0"/>
        <w:autoSpaceDE w:val="0"/>
        <w:autoSpaceDN w:val="0"/>
        <w:adjustRightInd w:val="0"/>
        <w:jc w:val="center"/>
        <w:rPr>
          <w:b/>
          <w:lang w:val="sr-Cyrl-CS"/>
        </w:rPr>
      </w:pPr>
      <w:r w:rsidRPr="002F4F6F">
        <w:rPr>
          <w:b/>
        </w:rPr>
        <w:t>С</w:t>
      </w:r>
      <w:r w:rsidRPr="002F4F6F">
        <w:rPr>
          <w:b/>
          <w:lang w:val="sr-Cyrl-CS"/>
        </w:rPr>
        <w:t xml:space="preserve"> </w:t>
      </w:r>
      <w:r w:rsidRPr="002F4F6F">
        <w:rPr>
          <w:b/>
        </w:rPr>
        <w:t>К</w:t>
      </w:r>
      <w:r w:rsidRPr="002F4F6F">
        <w:rPr>
          <w:b/>
          <w:lang w:val="sr-Cyrl-CS"/>
        </w:rPr>
        <w:t xml:space="preserve"> </w:t>
      </w:r>
      <w:r w:rsidRPr="002F4F6F">
        <w:rPr>
          <w:b/>
        </w:rPr>
        <w:t>У</w:t>
      </w:r>
      <w:r w:rsidRPr="002F4F6F">
        <w:rPr>
          <w:b/>
          <w:lang w:val="sr-Cyrl-CS"/>
        </w:rPr>
        <w:t xml:space="preserve"> </w:t>
      </w:r>
      <w:r w:rsidRPr="002F4F6F">
        <w:rPr>
          <w:b/>
        </w:rPr>
        <w:t>П</w:t>
      </w:r>
      <w:r w:rsidRPr="002F4F6F">
        <w:rPr>
          <w:b/>
          <w:lang w:val="sr-Cyrl-CS"/>
        </w:rPr>
        <w:t xml:space="preserve"> </w:t>
      </w:r>
      <w:r w:rsidRPr="002F4F6F">
        <w:rPr>
          <w:b/>
        </w:rPr>
        <w:t>Ш</w:t>
      </w:r>
      <w:r w:rsidRPr="002F4F6F">
        <w:rPr>
          <w:b/>
          <w:lang w:val="sr-Cyrl-CS"/>
        </w:rPr>
        <w:t xml:space="preserve"> </w:t>
      </w:r>
      <w:r w:rsidRPr="002F4F6F">
        <w:rPr>
          <w:b/>
        </w:rPr>
        <w:t>Т</w:t>
      </w:r>
      <w:r w:rsidRPr="002F4F6F">
        <w:rPr>
          <w:b/>
          <w:lang w:val="sr-Cyrl-CS"/>
        </w:rPr>
        <w:t xml:space="preserve"> </w:t>
      </w:r>
      <w:r w:rsidRPr="002F4F6F">
        <w:rPr>
          <w:b/>
        </w:rPr>
        <w:t>И</w:t>
      </w:r>
      <w:r w:rsidRPr="002F4F6F">
        <w:rPr>
          <w:b/>
          <w:lang w:val="sr-Cyrl-CS"/>
        </w:rPr>
        <w:t xml:space="preserve"> </w:t>
      </w:r>
      <w:r w:rsidRPr="002F4F6F">
        <w:rPr>
          <w:b/>
        </w:rPr>
        <w:t>Н</w:t>
      </w:r>
      <w:r w:rsidRPr="002F4F6F">
        <w:rPr>
          <w:b/>
          <w:lang w:val="sr-Cyrl-CS"/>
        </w:rPr>
        <w:t xml:space="preserve"> </w:t>
      </w:r>
      <w:r w:rsidRPr="002F4F6F">
        <w:rPr>
          <w:b/>
        </w:rPr>
        <w:t>А</w:t>
      </w:r>
      <w:r w:rsidRPr="002F4F6F">
        <w:rPr>
          <w:b/>
          <w:lang w:val="sr-Cyrl-CS"/>
        </w:rPr>
        <w:t xml:space="preserve">  </w:t>
      </w:r>
      <w:r w:rsidRPr="002F4F6F">
        <w:rPr>
          <w:b/>
        </w:rPr>
        <w:t xml:space="preserve"> ОПШТИНЕ</w:t>
      </w:r>
      <w:r w:rsidRPr="002F4F6F">
        <w:rPr>
          <w:b/>
          <w:lang w:val="sr-Cyrl-CS"/>
        </w:rPr>
        <w:t xml:space="preserve">  </w:t>
      </w:r>
      <w:r w:rsidRPr="002F4F6F">
        <w:rPr>
          <w:b/>
        </w:rPr>
        <w:t xml:space="preserve"> ЖАГУБИЦА</w:t>
      </w:r>
    </w:p>
    <w:p w:rsidR="003623B4" w:rsidRPr="002F4F6F" w:rsidRDefault="003623B4" w:rsidP="003623B4">
      <w:pPr>
        <w:widowControl w:val="0"/>
        <w:autoSpaceDE w:val="0"/>
        <w:autoSpaceDN w:val="0"/>
        <w:adjustRightInd w:val="0"/>
        <w:jc w:val="center"/>
        <w:rPr>
          <w:b/>
          <w:lang w:val="sr-Cyrl-CS"/>
        </w:rPr>
      </w:pPr>
    </w:p>
    <w:p w:rsidR="003623B4" w:rsidRPr="00747EEB" w:rsidRDefault="003623B4" w:rsidP="003623B4">
      <w:pPr>
        <w:widowControl w:val="0"/>
        <w:autoSpaceDE w:val="0"/>
        <w:autoSpaceDN w:val="0"/>
        <w:adjustRightInd w:val="0"/>
        <w:jc w:val="both"/>
      </w:pPr>
      <w:r w:rsidRPr="002F4F6F">
        <w:rPr>
          <w:lang w:val="sr-Cyrl-CS"/>
        </w:rPr>
        <w:t>Број:</w:t>
      </w:r>
      <w:r w:rsidRPr="002F4F6F">
        <w:rPr>
          <w:lang w:val="sr-Latn-CS"/>
        </w:rPr>
        <w:t xml:space="preserve"> </w:t>
      </w:r>
      <w:r>
        <w:t>I – 01 – 020 – 1175 / 2011</w:t>
      </w:r>
    </w:p>
    <w:p w:rsidR="003623B4" w:rsidRPr="002F4F6F" w:rsidRDefault="003623B4" w:rsidP="003623B4">
      <w:pPr>
        <w:widowControl w:val="0"/>
        <w:autoSpaceDE w:val="0"/>
        <w:autoSpaceDN w:val="0"/>
        <w:adjustRightInd w:val="0"/>
        <w:jc w:val="both"/>
        <w:rPr>
          <w:lang w:val="sr-Cyrl-CS"/>
        </w:rPr>
      </w:pPr>
      <w:r w:rsidRPr="002F4F6F">
        <w:rPr>
          <w:lang w:val="sr-Cyrl-CS"/>
        </w:rPr>
        <w:t>Датум:</w:t>
      </w:r>
      <w:r>
        <w:rPr>
          <w:lang w:val="sr-Cyrl-CS"/>
        </w:rPr>
        <w:t xml:space="preserve">  26. децембар</w:t>
      </w:r>
      <w:r w:rsidRPr="002F4F6F">
        <w:rPr>
          <w:lang w:val="sr-Cyrl-CS"/>
        </w:rPr>
        <w:t xml:space="preserve"> 2011. год. </w:t>
      </w:r>
    </w:p>
    <w:p w:rsidR="003623B4" w:rsidRPr="002F4F6F" w:rsidRDefault="003623B4" w:rsidP="003623B4">
      <w:pPr>
        <w:widowControl w:val="0"/>
        <w:autoSpaceDE w:val="0"/>
        <w:autoSpaceDN w:val="0"/>
        <w:adjustRightInd w:val="0"/>
        <w:jc w:val="both"/>
        <w:rPr>
          <w:b/>
          <w:lang w:val="sr-Cyrl-CS"/>
        </w:rPr>
      </w:pPr>
      <w:r w:rsidRPr="002F4F6F">
        <w:rPr>
          <w:lang w:val="sr-Cyrl-CS"/>
        </w:rPr>
        <w:t>Ж а г у б и ц а</w:t>
      </w:r>
      <w:r w:rsidRPr="002F4F6F">
        <w:rPr>
          <w:lang w:val="sr-Cyrl-CS"/>
        </w:rPr>
        <w:tab/>
      </w:r>
      <w:r w:rsidRPr="002F4F6F">
        <w:rPr>
          <w:lang w:val="sr-Cyrl-CS"/>
        </w:rPr>
        <w:tab/>
      </w:r>
      <w:r w:rsidRPr="002F4F6F">
        <w:rPr>
          <w:lang w:val="sr-Cyrl-CS"/>
        </w:rPr>
        <w:tab/>
      </w:r>
      <w:r w:rsidRPr="002F4F6F">
        <w:rPr>
          <w:lang w:val="sr-Cyrl-CS"/>
        </w:rPr>
        <w:tab/>
      </w:r>
      <w:r w:rsidRPr="002F4F6F">
        <w:rPr>
          <w:lang w:val="sr-Cyrl-CS"/>
        </w:rPr>
        <w:tab/>
      </w:r>
      <w:r w:rsidRPr="002F4F6F">
        <w:rPr>
          <w:lang w:val="sr-Cyrl-CS"/>
        </w:rPr>
        <w:tab/>
        <w:t xml:space="preserve">       </w:t>
      </w:r>
      <w:r>
        <w:rPr>
          <w:lang w:val="sr-Cyrl-CS"/>
        </w:rPr>
        <w:tab/>
      </w:r>
      <w:r w:rsidRPr="002F4F6F">
        <w:rPr>
          <w:b/>
          <w:lang w:val="sr-Cyrl-CS"/>
        </w:rPr>
        <w:t>П Р Е Д С Е Д Н И К</w:t>
      </w:r>
    </w:p>
    <w:p w:rsidR="003623B4" w:rsidRDefault="003623B4" w:rsidP="003623B4">
      <w:pPr>
        <w:widowControl w:val="0"/>
        <w:autoSpaceDE w:val="0"/>
        <w:autoSpaceDN w:val="0"/>
        <w:adjustRightInd w:val="0"/>
        <w:jc w:val="both"/>
        <w:rPr>
          <w:lang w:val="sr-Cyrl-CS"/>
        </w:rPr>
      </w:pPr>
      <w:r w:rsidRPr="002F4F6F">
        <w:rPr>
          <w:b/>
          <w:lang w:val="sr-Cyrl-CS"/>
        </w:rPr>
        <w:tab/>
      </w:r>
      <w:r w:rsidRPr="002F4F6F">
        <w:rPr>
          <w:b/>
          <w:lang w:val="sr-Cyrl-CS"/>
        </w:rPr>
        <w:tab/>
      </w:r>
      <w:r w:rsidRPr="002F4F6F">
        <w:rPr>
          <w:b/>
          <w:lang w:val="sr-Cyrl-CS"/>
        </w:rPr>
        <w:tab/>
      </w:r>
      <w:r w:rsidRPr="002F4F6F">
        <w:rPr>
          <w:b/>
          <w:lang w:val="sr-Cyrl-CS"/>
        </w:rPr>
        <w:tab/>
      </w:r>
      <w:r w:rsidRPr="002F4F6F">
        <w:rPr>
          <w:b/>
          <w:lang w:val="sr-Cyrl-CS"/>
        </w:rPr>
        <w:tab/>
      </w:r>
      <w:r w:rsidRPr="002F4F6F">
        <w:rPr>
          <w:b/>
          <w:lang w:val="sr-Cyrl-CS"/>
        </w:rPr>
        <w:tab/>
      </w:r>
      <w:r w:rsidRPr="002F4F6F">
        <w:rPr>
          <w:b/>
          <w:lang w:val="sr-Cyrl-CS"/>
        </w:rPr>
        <w:tab/>
      </w:r>
      <w:r w:rsidRPr="002F4F6F">
        <w:rPr>
          <w:b/>
          <w:lang w:val="sr-Cyrl-CS"/>
        </w:rPr>
        <w:tab/>
        <w:t xml:space="preserve">      </w:t>
      </w:r>
      <w:r>
        <w:rPr>
          <w:b/>
          <w:lang w:val="sr-Cyrl-CS"/>
        </w:rPr>
        <w:t xml:space="preserve">    </w:t>
      </w:r>
      <w:r w:rsidRPr="002F4F6F">
        <w:rPr>
          <w:b/>
          <w:lang w:val="sr-Cyrl-CS"/>
        </w:rPr>
        <w:t xml:space="preserve"> </w:t>
      </w:r>
      <w:r w:rsidRPr="002F4F6F">
        <w:rPr>
          <w:lang w:val="sr-Cyrl-CS"/>
        </w:rPr>
        <w:t>Миодраг Р. Буцкић с.р.</w:t>
      </w:r>
    </w:p>
    <w:p w:rsidR="003623B4" w:rsidRDefault="003623B4" w:rsidP="003623B4">
      <w:pPr>
        <w:widowControl w:val="0"/>
        <w:autoSpaceDE w:val="0"/>
        <w:autoSpaceDN w:val="0"/>
        <w:adjustRightInd w:val="0"/>
        <w:jc w:val="both"/>
        <w:rPr>
          <w:lang w:val="sr-Cyrl-CS"/>
        </w:rPr>
      </w:pPr>
    </w:p>
    <w:p w:rsidR="003623B4" w:rsidRDefault="003623B4" w:rsidP="003623B4">
      <w:pPr>
        <w:widowControl w:val="0"/>
        <w:autoSpaceDE w:val="0"/>
        <w:autoSpaceDN w:val="0"/>
        <w:adjustRightInd w:val="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За тачност</w:t>
      </w:r>
    </w:p>
    <w:p w:rsidR="003623B4" w:rsidRDefault="003623B4" w:rsidP="003623B4">
      <w:pPr>
        <w:widowControl w:val="0"/>
        <w:autoSpaceDE w:val="0"/>
        <w:autoSpaceDN w:val="0"/>
        <w:adjustRightInd w:val="0"/>
        <w:jc w:val="both"/>
        <w:rPr>
          <w:b/>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Pr>
          <w:b/>
          <w:lang w:val="sr-Cyrl-CS"/>
        </w:rPr>
        <w:t>С Е К Р Е Т А Р</w:t>
      </w:r>
    </w:p>
    <w:p w:rsidR="003623B4" w:rsidRDefault="003623B4" w:rsidP="003623B4">
      <w:pPr>
        <w:widowControl w:val="0"/>
        <w:autoSpaceDE w:val="0"/>
        <w:autoSpaceDN w:val="0"/>
        <w:adjustRightInd w:val="0"/>
        <w:jc w:val="both"/>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Pr>
          <w:lang w:val="sr-Cyrl-CS"/>
        </w:rPr>
        <w:t>Жељко Илић, дипл. правник</w:t>
      </w:r>
    </w:p>
    <w:p w:rsidR="003623B4" w:rsidRDefault="003623B4" w:rsidP="003623B4">
      <w:pPr>
        <w:widowControl w:val="0"/>
        <w:autoSpaceDE w:val="0"/>
        <w:autoSpaceDN w:val="0"/>
        <w:adjustRightInd w:val="0"/>
        <w:jc w:val="both"/>
      </w:pPr>
    </w:p>
    <w:p w:rsidR="004F4077" w:rsidRPr="00F63A8C" w:rsidRDefault="004F4077" w:rsidP="004F4077">
      <w:pPr>
        <w:ind w:left="709" w:firstLine="709"/>
        <w:jc w:val="both"/>
        <w:rPr>
          <w:lang w:val="sr-Cyrl-CS"/>
        </w:rPr>
      </w:pPr>
      <w:r w:rsidRPr="001463EE">
        <w:t>На основу чл. 33 став 1.</w:t>
      </w:r>
      <w:r w:rsidRPr="001463EE">
        <w:rPr>
          <w:lang w:val="sr-Cyrl-CS"/>
        </w:rPr>
        <w:t>, и члана 36.</w:t>
      </w:r>
      <w:r w:rsidRPr="001463EE">
        <w:t xml:space="preserve"> </w:t>
      </w:r>
      <w:r w:rsidRPr="001463EE">
        <w:rPr>
          <w:lang w:val="sr-Cyrl-CS"/>
        </w:rPr>
        <w:t xml:space="preserve">став 1. и 2. </w:t>
      </w:r>
      <w:r w:rsidRPr="001463EE">
        <w:t>Закона о јавном дугу (“С</w:t>
      </w:r>
      <w:r w:rsidRPr="001463EE">
        <w:rPr>
          <w:lang w:val="sr-Cyrl-CS"/>
        </w:rPr>
        <w:t>л</w:t>
      </w:r>
      <w:r w:rsidRPr="001463EE">
        <w:t>.</w:t>
      </w:r>
      <w:r w:rsidRPr="001463EE">
        <w:rPr>
          <w:lang w:val="sr-Cyrl-CS"/>
        </w:rPr>
        <w:t xml:space="preserve"> г</w:t>
      </w:r>
      <w:r w:rsidRPr="001463EE">
        <w:t>ласник РС”, број 61/2005</w:t>
      </w:r>
      <w:r w:rsidRPr="001463EE">
        <w:rPr>
          <w:lang w:val="sr-Cyrl-CS"/>
        </w:rPr>
        <w:t xml:space="preserve"> и 107/2009</w:t>
      </w:r>
      <w:r w:rsidRPr="001463EE">
        <w:t>)</w:t>
      </w:r>
      <w:r w:rsidRPr="001463EE">
        <w:rPr>
          <w:lang w:val="sr-Cyrl-CS"/>
        </w:rPr>
        <w:t>,</w:t>
      </w:r>
      <w:r w:rsidRPr="001463EE">
        <w:t xml:space="preserve"> чл</w:t>
      </w:r>
      <w:r w:rsidRPr="001463EE">
        <w:rPr>
          <w:lang w:val="sr-Cyrl-CS"/>
        </w:rPr>
        <w:t>ана</w:t>
      </w:r>
      <w:r w:rsidRPr="001463EE">
        <w:t xml:space="preserve"> 32. став 1. тачка 15</w:t>
      </w:r>
      <w:r w:rsidRPr="001463EE">
        <w:rPr>
          <w:lang w:val="sr-Cyrl-CS"/>
        </w:rPr>
        <w:t xml:space="preserve">., а у вези члана 66. став 3. </w:t>
      </w:r>
      <w:r w:rsidRPr="001463EE">
        <w:t>Закона о локалној самоуправи (“С</w:t>
      </w:r>
      <w:r w:rsidRPr="001463EE">
        <w:rPr>
          <w:lang w:val="sr-Cyrl-CS"/>
        </w:rPr>
        <w:t>л</w:t>
      </w:r>
      <w:r w:rsidRPr="001463EE">
        <w:t>.</w:t>
      </w:r>
      <w:r w:rsidRPr="001463EE">
        <w:rPr>
          <w:lang w:val="sr-Cyrl-CS"/>
        </w:rPr>
        <w:t xml:space="preserve"> г</w:t>
      </w:r>
      <w:r w:rsidRPr="001463EE">
        <w:t>ласник РС”, број 129/07)</w:t>
      </w:r>
      <w:r>
        <w:rPr>
          <w:lang w:val="sr-Cyrl-CS"/>
        </w:rPr>
        <w:t xml:space="preserve"> и члана </w:t>
      </w:r>
      <w:r>
        <w:t>40</w:t>
      </w:r>
      <w:r>
        <w:rPr>
          <w:lang w:val="sr-Cyrl-CS"/>
        </w:rPr>
        <w:t>.  Статута општине Жагубица (''Службени гласник општине Жагубица'' бр. 6/08..3/11),</w:t>
      </w:r>
    </w:p>
    <w:p w:rsidR="004F4077" w:rsidRPr="001463EE" w:rsidRDefault="004F4077" w:rsidP="004F4077">
      <w:pPr>
        <w:ind w:left="709" w:firstLine="709"/>
        <w:jc w:val="both"/>
      </w:pPr>
      <w:r>
        <w:t xml:space="preserve">Скупштина </w:t>
      </w:r>
      <w:r>
        <w:rPr>
          <w:lang w:val="sr-Cyrl-CS"/>
        </w:rPr>
        <w:t>општине Жагубица</w:t>
      </w:r>
      <w:r w:rsidRPr="001463EE">
        <w:t xml:space="preserve">, на седници одржаној </w:t>
      </w:r>
      <w:r>
        <w:rPr>
          <w:lang w:val="sr-Cyrl-CS"/>
        </w:rPr>
        <w:t>26. децембра</w:t>
      </w:r>
      <w:r w:rsidRPr="001463EE">
        <w:t xml:space="preserve"> 20</w:t>
      </w:r>
      <w:r>
        <w:rPr>
          <w:lang w:val="sr-Cyrl-CS"/>
        </w:rPr>
        <w:t>11</w:t>
      </w:r>
      <w:r w:rsidRPr="001463EE">
        <w:t>. године</w:t>
      </w:r>
      <w:r w:rsidRPr="001463EE">
        <w:rPr>
          <w:lang w:val="sr-Cyrl-CS"/>
        </w:rPr>
        <w:t>,</w:t>
      </w:r>
      <w:r w:rsidRPr="001463EE">
        <w:t xml:space="preserve"> донела је </w:t>
      </w:r>
    </w:p>
    <w:p w:rsidR="004F4077" w:rsidRPr="001463EE" w:rsidRDefault="004F4077" w:rsidP="004F4077">
      <w:pPr>
        <w:jc w:val="both"/>
        <w:rPr>
          <w:lang w:val="sr-Cyrl-CS"/>
        </w:rPr>
      </w:pPr>
    </w:p>
    <w:p w:rsidR="004F4077" w:rsidRPr="001463EE" w:rsidRDefault="004F4077" w:rsidP="004F4077">
      <w:pPr>
        <w:jc w:val="both"/>
      </w:pPr>
    </w:p>
    <w:p w:rsidR="004F4077" w:rsidRPr="004B03C6" w:rsidRDefault="004F4077" w:rsidP="004F4077">
      <w:pPr>
        <w:jc w:val="center"/>
        <w:rPr>
          <w:b/>
        </w:rPr>
      </w:pPr>
      <w:r w:rsidRPr="004B03C6">
        <w:rPr>
          <w:b/>
        </w:rPr>
        <w:t>О</w:t>
      </w:r>
      <w:r w:rsidRPr="004B03C6">
        <w:rPr>
          <w:b/>
          <w:lang w:val="sr-Cyrl-CS"/>
        </w:rPr>
        <w:t xml:space="preserve"> </w:t>
      </w:r>
      <w:r w:rsidRPr="004B03C6">
        <w:rPr>
          <w:b/>
        </w:rPr>
        <w:t>Д</w:t>
      </w:r>
      <w:r w:rsidRPr="004B03C6">
        <w:rPr>
          <w:b/>
          <w:lang w:val="sr-Cyrl-CS"/>
        </w:rPr>
        <w:t xml:space="preserve"> </w:t>
      </w:r>
      <w:r w:rsidRPr="004B03C6">
        <w:rPr>
          <w:b/>
        </w:rPr>
        <w:t>Л</w:t>
      </w:r>
      <w:r w:rsidRPr="004B03C6">
        <w:rPr>
          <w:b/>
          <w:lang w:val="sr-Cyrl-CS"/>
        </w:rPr>
        <w:t xml:space="preserve"> </w:t>
      </w:r>
      <w:r w:rsidRPr="004B03C6">
        <w:rPr>
          <w:b/>
        </w:rPr>
        <w:t>У</w:t>
      </w:r>
      <w:r w:rsidRPr="004B03C6">
        <w:rPr>
          <w:b/>
          <w:lang w:val="sr-Cyrl-CS"/>
        </w:rPr>
        <w:t xml:space="preserve"> </w:t>
      </w:r>
      <w:r w:rsidRPr="004B03C6">
        <w:rPr>
          <w:b/>
        </w:rPr>
        <w:t>К</w:t>
      </w:r>
      <w:r w:rsidRPr="004B03C6">
        <w:rPr>
          <w:b/>
          <w:lang w:val="sr-Cyrl-CS"/>
        </w:rPr>
        <w:t xml:space="preserve"> </w:t>
      </w:r>
      <w:r w:rsidRPr="004B03C6">
        <w:rPr>
          <w:b/>
        </w:rPr>
        <w:t>У</w:t>
      </w:r>
    </w:p>
    <w:p w:rsidR="004F4077" w:rsidRPr="004B03C6" w:rsidRDefault="004F4077" w:rsidP="004F4077">
      <w:pPr>
        <w:jc w:val="center"/>
        <w:rPr>
          <w:b/>
          <w:lang w:val="sr-Cyrl-CS"/>
        </w:rPr>
      </w:pPr>
      <w:r w:rsidRPr="004B03C6">
        <w:rPr>
          <w:b/>
        </w:rPr>
        <w:t xml:space="preserve">О ЈАВНОМ ЗАДУЖЕЊУ </w:t>
      </w:r>
      <w:r w:rsidRPr="004B03C6">
        <w:rPr>
          <w:b/>
          <w:lang w:val="sr-Cyrl-CS"/>
        </w:rPr>
        <w:t>ОПШТИНЕ ЖАГУБИЦА</w:t>
      </w:r>
    </w:p>
    <w:p w:rsidR="004F4077" w:rsidRPr="001463EE" w:rsidRDefault="004F4077" w:rsidP="004F4077">
      <w:pPr>
        <w:rPr>
          <w:lang w:val="sr-Cyrl-CS"/>
        </w:rPr>
      </w:pPr>
    </w:p>
    <w:p w:rsidR="004F4077" w:rsidRPr="001463EE" w:rsidRDefault="004F4077" w:rsidP="004F4077">
      <w:pPr>
        <w:rPr>
          <w:lang w:val="sr-Cyrl-CS"/>
        </w:rPr>
      </w:pPr>
    </w:p>
    <w:p w:rsidR="004F4077" w:rsidRPr="001463EE" w:rsidRDefault="004F4077" w:rsidP="004F4077">
      <w:pPr>
        <w:jc w:val="center"/>
        <w:rPr>
          <w:b/>
          <w:lang w:val="sr-Cyrl-CS"/>
        </w:rPr>
      </w:pPr>
      <w:r>
        <w:rPr>
          <w:b/>
        </w:rPr>
        <w:t>Члан 1.</w:t>
      </w:r>
    </w:p>
    <w:p w:rsidR="004F4077" w:rsidRPr="001463EE" w:rsidRDefault="004F4077" w:rsidP="004F4077">
      <w:pPr>
        <w:jc w:val="both"/>
      </w:pPr>
      <w:r w:rsidRPr="001463EE">
        <w:tab/>
      </w:r>
      <w:r w:rsidRPr="00F63A8C">
        <w:rPr>
          <w:b/>
          <w:lang w:val="sr-Cyrl-CS"/>
        </w:rPr>
        <w:t>ОПШТИНА ЖАГУБИЦА</w:t>
      </w:r>
      <w:r w:rsidRPr="001463EE">
        <w:t xml:space="preserve"> задужује се </w:t>
      </w:r>
      <w:r w:rsidRPr="001463EE">
        <w:rPr>
          <w:lang w:val="sr-Cyrl-CS"/>
        </w:rPr>
        <w:t>дугорочно за финансирање капиталних инвестиционих расхода у износу до</w:t>
      </w:r>
      <w:r>
        <w:rPr>
          <w:lang w:val="sr-Cyrl-CS"/>
        </w:rPr>
        <w:t xml:space="preserve"> 30</w:t>
      </w:r>
      <w:r w:rsidRPr="001463EE">
        <w:rPr>
          <w:lang w:val="sr-Cyrl-CS"/>
        </w:rPr>
        <w:t>.000.000,00 динара.</w:t>
      </w:r>
    </w:p>
    <w:p w:rsidR="004F4077" w:rsidRPr="001463EE" w:rsidRDefault="004F4077" w:rsidP="004F4077">
      <w:pPr>
        <w:jc w:val="both"/>
        <w:rPr>
          <w:lang w:val="sr-Cyrl-CS"/>
        </w:rPr>
      </w:pPr>
      <w:r w:rsidRPr="001463EE">
        <w:rPr>
          <w:lang w:val="sr-Cyrl-CS"/>
        </w:rPr>
        <w:t xml:space="preserve">                      </w:t>
      </w:r>
    </w:p>
    <w:p w:rsidR="004F4077" w:rsidRPr="001463EE" w:rsidRDefault="004F4077" w:rsidP="004F4077">
      <w:pPr>
        <w:jc w:val="both"/>
        <w:rPr>
          <w:lang w:val="sr-Cyrl-CS"/>
        </w:rPr>
      </w:pPr>
    </w:p>
    <w:p w:rsidR="004F4077" w:rsidRPr="001463EE" w:rsidRDefault="004F4077" w:rsidP="004F4077">
      <w:pPr>
        <w:jc w:val="center"/>
        <w:rPr>
          <w:b/>
          <w:lang w:val="sr-Cyrl-CS"/>
        </w:rPr>
      </w:pPr>
      <w:r>
        <w:rPr>
          <w:b/>
        </w:rPr>
        <w:lastRenderedPageBreak/>
        <w:t>Члан 2.</w:t>
      </w:r>
    </w:p>
    <w:p w:rsidR="004F4077" w:rsidRDefault="004F4077" w:rsidP="004F4077">
      <w:pPr>
        <w:jc w:val="both"/>
        <w:rPr>
          <w:lang w:val="sr-Cyrl-CS"/>
        </w:rPr>
      </w:pPr>
      <w:r w:rsidRPr="001463EE">
        <w:tab/>
        <w:t>Средства из чл</w:t>
      </w:r>
      <w:r w:rsidRPr="001463EE">
        <w:rPr>
          <w:lang w:val="sr-Cyrl-CS"/>
        </w:rPr>
        <w:t>ана</w:t>
      </w:r>
      <w:r w:rsidRPr="001463EE">
        <w:t xml:space="preserve"> 1. </w:t>
      </w:r>
      <w:r w:rsidRPr="001463EE">
        <w:rPr>
          <w:lang w:val="sr-Cyrl-CS"/>
        </w:rPr>
        <w:t>О</w:t>
      </w:r>
      <w:r w:rsidRPr="001463EE">
        <w:t xml:space="preserve">длуке </w:t>
      </w:r>
      <w:r w:rsidRPr="001463EE">
        <w:rPr>
          <w:lang w:val="sr-Cyrl-CS"/>
        </w:rPr>
        <w:t>у целокупном износу користиће се</w:t>
      </w:r>
      <w:r>
        <w:rPr>
          <w:lang w:val="sr-Cyrl-CS"/>
        </w:rPr>
        <w:t xml:space="preserve"> према захтеву Министратву финансија и то:</w:t>
      </w:r>
    </w:p>
    <w:p w:rsidR="004F4077" w:rsidRDefault="004F4077" w:rsidP="004F4077">
      <w:pPr>
        <w:widowControl w:val="0"/>
        <w:numPr>
          <w:ilvl w:val="0"/>
          <w:numId w:val="44"/>
        </w:numPr>
        <w:suppressAutoHyphens/>
        <w:jc w:val="both"/>
        <w:rPr>
          <w:lang w:val="sr-Cyrl-CS"/>
        </w:rPr>
      </w:pPr>
      <w:r>
        <w:rPr>
          <w:lang w:val="sr-Cyrl-CS"/>
        </w:rPr>
        <w:t>20.000.000,00 динара за учешће општине у пројектима према НИП-у и</w:t>
      </w:r>
    </w:p>
    <w:p w:rsidR="004F4077" w:rsidRDefault="004F4077" w:rsidP="004F4077">
      <w:pPr>
        <w:widowControl w:val="0"/>
        <w:numPr>
          <w:ilvl w:val="0"/>
          <w:numId w:val="44"/>
        </w:numPr>
        <w:suppressAutoHyphens/>
        <w:jc w:val="both"/>
        <w:rPr>
          <w:lang w:val="sr-Cyrl-CS"/>
        </w:rPr>
      </w:pPr>
      <w:r>
        <w:rPr>
          <w:lang w:val="sr-Cyrl-CS"/>
        </w:rPr>
        <w:t>10.000.000,00 динара за изградњу трафостанице у индустријској зони у Жагубици на потесу ''Јеленац'' КО Жагубица.</w:t>
      </w:r>
    </w:p>
    <w:p w:rsidR="004F4077" w:rsidRPr="001463EE" w:rsidRDefault="004F4077" w:rsidP="004F4077">
      <w:pPr>
        <w:jc w:val="both"/>
        <w:rPr>
          <w:lang w:val="sr-Cyrl-CS"/>
        </w:rPr>
      </w:pPr>
    </w:p>
    <w:p w:rsidR="004F4077" w:rsidRPr="001463EE" w:rsidRDefault="004F4077" w:rsidP="004F4077">
      <w:pPr>
        <w:jc w:val="center"/>
        <w:rPr>
          <w:b/>
          <w:lang w:val="sr-Cyrl-CS"/>
        </w:rPr>
      </w:pPr>
      <w:r w:rsidRPr="001463EE">
        <w:rPr>
          <w:b/>
        </w:rPr>
        <w:t xml:space="preserve">Члан </w:t>
      </w:r>
      <w:r w:rsidRPr="001463EE">
        <w:rPr>
          <w:b/>
          <w:lang w:val="sr-Cyrl-CS"/>
        </w:rPr>
        <w:t>3</w:t>
      </w:r>
      <w:r>
        <w:rPr>
          <w:b/>
        </w:rPr>
        <w:t>.</w:t>
      </w:r>
    </w:p>
    <w:p w:rsidR="004F4077" w:rsidRPr="004F4077" w:rsidRDefault="004F4077" w:rsidP="004F4077">
      <w:pPr>
        <w:jc w:val="both"/>
      </w:pPr>
      <w:r w:rsidRPr="001463EE">
        <w:tab/>
        <w:t xml:space="preserve">Овлашћује се </w:t>
      </w:r>
      <w:r>
        <w:rPr>
          <w:lang w:val="sr-Cyrl-CS"/>
        </w:rPr>
        <w:t>др Драги Дамњановић, председник општине Жагубица, да по добијеној сагласности од стране Министарства финансија и спроведеној јавној набавци услуга кредита за финансирање капиталних инвестиционих расхода,  закључи уговор са најповољнијим понуђачем.</w:t>
      </w:r>
    </w:p>
    <w:p w:rsidR="004F4077" w:rsidRPr="001463EE" w:rsidRDefault="004F4077" w:rsidP="004F4077">
      <w:pPr>
        <w:jc w:val="center"/>
        <w:rPr>
          <w:b/>
          <w:lang w:val="sr-Cyrl-CS"/>
        </w:rPr>
      </w:pPr>
      <w:r w:rsidRPr="001463EE">
        <w:rPr>
          <w:b/>
        </w:rPr>
        <w:t xml:space="preserve">Члан </w:t>
      </w:r>
      <w:r w:rsidRPr="001463EE">
        <w:rPr>
          <w:b/>
          <w:lang w:val="sr-Cyrl-CS"/>
        </w:rPr>
        <w:t>4</w:t>
      </w:r>
      <w:r>
        <w:rPr>
          <w:b/>
        </w:rPr>
        <w:t xml:space="preserve">. </w:t>
      </w:r>
    </w:p>
    <w:p w:rsidR="004F4077" w:rsidRPr="001463EE" w:rsidRDefault="004F4077" w:rsidP="004F4077">
      <w:pPr>
        <w:jc w:val="both"/>
        <w:rPr>
          <w:szCs w:val="20"/>
          <w:lang/>
        </w:rPr>
      </w:pPr>
      <w:r w:rsidRPr="001463EE">
        <w:tab/>
      </w:r>
      <w:r w:rsidRPr="001463EE">
        <w:rPr>
          <w:szCs w:val="20"/>
          <w:lang/>
        </w:rPr>
        <w:t>Ова одлука ступа на снагу даном објављ</w:t>
      </w:r>
      <w:r w:rsidRPr="001463EE">
        <w:rPr>
          <w:szCs w:val="20"/>
          <w:lang w:val="sr-Cyrl-CS"/>
        </w:rPr>
        <w:t>ивања</w:t>
      </w:r>
      <w:r>
        <w:rPr>
          <w:szCs w:val="20"/>
          <w:lang/>
        </w:rPr>
        <w:t xml:space="preserve"> у “Службеном </w:t>
      </w:r>
      <w:r>
        <w:rPr>
          <w:szCs w:val="20"/>
          <w:lang w:val="sr-Cyrl-CS"/>
        </w:rPr>
        <w:t>гласнику општине Жагубица</w:t>
      </w:r>
      <w:r w:rsidRPr="001463EE">
        <w:rPr>
          <w:szCs w:val="20"/>
          <w:lang/>
        </w:rPr>
        <w:t>”.</w:t>
      </w:r>
    </w:p>
    <w:p w:rsidR="004F4077" w:rsidRPr="001463EE" w:rsidRDefault="004F4077" w:rsidP="004F4077">
      <w:pPr>
        <w:jc w:val="both"/>
      </w:pPr>
    </w:p>
    <w:p w:rsidR="004F4077" w:rsidRPr="001463EE" w:rsidRDefault="004F4077" w:rsidP="004F4077">
      <w:pPr>
        <w:jc w:val="center"/>
        <w:rPr>
          <w:b/>
          <w:szCs w:val="20"/>
          <w:lang w:val="sr-Cyrl-CS"/>
        </w:rPr>
      </w:pPr>
      <w:r w:rsidRPr="001463EE">
        <w:rPr>
          <w:b/>
          <w:szCs w:val="20"/>
          <w:lang/>
        </w:rPr>
        <w:t>С</w:t>
      </w:r>
      <w:r>
        <w:rPr>
          <w:b/>
          <w:szCs w:val="20"/>
          <w:lang w:val="sr-Cyrl-CS"/>
        </w:rPr>
        <w:t xml:space="preserve"> </w:t>
      </w:r>
      <w:r w:rsidRPr="001463EE">
        <w:rPr>
          <w:b/>
          <w:szCs w:val="20"/>
          <w:lang/>
        </w:rPr>
        <w:t>К</w:t>
      </w:r>
      <w:r>
        <w:rPr>
          <w:b/>
          <w:szCs w:val="20"/>
          <w:lang w:val="sr-Cyrl-CS"/>
        </w:rPr>
        <w:t xml:space="preserve"> </w:t>
      </w:r>
      <w:r w:rsidRPr="001463EE">
        <w:rPr>
          <w:b/>
          <w:szCs w:val="20"/>
          <w:lang/>
        </w:rPr>
        <w:t>У</w:t>
      </w:r>
      <w:r>
        <w:rPr>
          <w:b/>
          <w:szCs w:val="20"/>
          <w:lang w:val="sr-Cyrl-CS"/>
        </w:rPr>
        <w:t xml:space="preserve"> </w:t>
      </w:r>
      <w:r w:rsidRPr="001463EE">
        <w:rPr>
          <w:b/>
          <w:szCs w:val="20"/>
          <w:lang/>
        </w:rPr>
        <w:t>П</w:t>
      </w:r>
      <w:r>
        <w:rPr>
          <w:b/>
          <w:szCs w:val="20"/>
          <w:lang w:val="sr-Cyrl-CS"/>
        </w:rPr>
        <w:t xml:space="preserve"> </w:t>
      </w:r>
      <w:r w:rsidRPr="001463EE">
        <w:rPr>
          <w:b/>
          <w:szCs w:val="20"/>
          <w:lang/>
        </w:rPr>
        <w:t>Ш</w:t>
      </w:r>
      <w:r>
        <w:rPr>
          <w:b/>
          <w:szCs w:val="20"/>
          <w:lang w:val="sr-Cyrl-CS"/>
        </w:rPr>
        <w:t xml:space="preserve"> </w:t>
      </w:r>
      <w:r w:rsidRPr="001463EE">
        <w:rPr>
          <w:b/>
          <w:szCs w:val="20"/>
          <w:lang/>
        </w:rPr>
        <w:t>Т</w:t>
      </w:r>
      <w:r>
        <w:rPr>
          <w:b/>
          <w:szCs w:val="20"/>
          <w:lang w:val="sr-Cyrl-CS"/>
        </w:rPr>
        <w:t xml:space="preserve"> </w:t>
      </w:r>
      <w:r w:rsidRPr="001463EE">
        <w:rPr>
          <w:b/>
          <w:szCs w:val="20"/>
          <w:lang/>
        </w:rPr>
        <w:t>И</w:t>
      </w:r>
      <w:r>
        <w:rPr>
          <w:b/>
          <w:szCs w:val="20"/>
          <w:lang w:val="sr-Cyrl-CS"/>
        </w:rPr>
        <w:t xml:space="preserve"> </w:t>
      </w:r>
      <w:r w:rsidRPr="001463EE">
        <w:rPr>
          <w:b/>
          <w:szCs w:val="20"/>
          <w:lang/>
        </w:rPr>
        <w:t>Н</w:t>
      </w:r>
      <w:r>
        <w:rPr>
          <w:b/>
          <w:szCs w:val="20"/>
          <w:lang w:val="sr-Cyrl-CS"/>
        </w:rPr>
        <w:t xml:space="preserve"> </w:t>
      </w:r>
      <w:r w:rsidRPr="001463EE">
        <w:rPr>
          <w:b/>
          <w:szCs w:val="20"/>
          <w:lang/>
        </w:rPr>
        <w:t>А</w:t>
      </w:r>
      <w:r>
        <w:rPr>
          <w:b/>
          <w:szCs w:val="20"/>
          <w:lang w:val="sr-Cyrl-CS"/>
        </w:rPr>
        <w:t xml:space="preserve">   </w:t>
      </w:r>
      <w:r>
        <w:rPr>
          <w:b/>
          <w:szCs w:val="20"/>
          <w:lang/>
        </w:rPr>
        <w:t xml:space="preserve"> </w:t>
      </w:r>
      <w:r>
        <w:rPr>
          <w:b/>
          <w:szCs w:val="20"/>
          <w:lang w:val="sr-Cyrl-CS"/>
        </w:rPr>
        <w:t xml:space="preserve">ОПШТИНЕ  </w:t>
      </w:r>
      <w:r>
        <w:rPr>
          <w:b/>
          <w:szCs w:val="20"/>
          <w:lang/>
        </w:rPr>
        <w:t xml:space="preserve"> </w:t>
      </w:r>
      <w:r>
        <w:rPr>
          <w:b/>
          <w:szCs w:val="20"/>
          <w:lang w:val="sr-Cyrl-CS"/>
        </w:rPr>
        <w:t>ЖАГУБИЦА</w:t>
      </w:r>
    </w:p>
    <w:p w:rsidR="004F4077" w:rsidRPr="004F4077" w:rsidRDefault="004F4077" w:rsidP="004F4077"/>
    <w:p w:rsidR="004F4077" w:rsidRPr="00EB2D59" w:rsidRDefault="004F4077" w:rsidP="004F4077">
      <w:pPr>
        <w:jc w:val="both"/>
      </w:pPr>
      <w:r>
        <w:rPr>
          <w:lang w:val="sr-Cyrl-CS"/>
        </w:rPr>
        <w:t xml:space="preserve">Број: </w:t>
      </w:r>
      <w:r>
        <w:t xml:space="preserve">I – 020 – 1173 / 2011 – 01 </w:t>
      </w:r>
    </w:p>
    <w:p w:rsidR="004F4077" w:rsidRDefault="004F4077" w:rsidP="004F4077">
      <w:pPr>
        <w:jc w:val="both"/>
        <w:rPr>
          <w:lang w:val="sr-Cyrl-CS"/>
        </w:rPr>
      </w:pPr>
      <w:r>
        <w:rPr>
          <w:lang w:val="sr-Cyrl-CS"/>
        </w:rPr>
        <w:t>Датум: 26. децембар 2011. године</w:t>
      </w:r>
    </w:p>
    <w:p w:rsidR="004F4077" w:rsidRPr="004B03C6" w:rsidRDefault="004F4077" w:rsidP="004F4077">
      <w:pPr>
        <w:jc w:val="both"/>
        <w:rPr>
          <w:lang w:val="sr-Cyrl-CS"/>
        </w:rPr>
      </w:pPr>
      <w:r>
        <w:rPr>
          <w:lang w:val="sr-Cyrl-CS"/>
        </w:rPr>
        <w:t xml:space="preserve">Ж а г у б и ц а </w:t>
      </w:r>
    </w:p>
    <w:p w:rsidR="004F4077" w:rsidRPr="001463EE" w:rsidRDefault="004F4077" w:rsidP="004F4077">
      <w:pPr>
        <w:ind w:left="5760" w:firstLine="720"/>
        <w:jc w:val="center"/>
        <w:rPr>
          <w:b/>
          <w:szCs w:val="20"/>
          <w:lang/>
        </w:rPr>
      </w:pPr>
      <w:r w:rsidRPr="001463EE">
        <w:rPr>
          <w:b/>
          <w:szCs w:val="20"/>
          <w:lang/>
        </w:rPr>
        <w:t>П</w:t>
      </w:r>
      <w:r>
        <w:rPr>
          <w:b/>
          <w:szCs w:val="20"/>
          <w:lang w:val="sr-Cyrl-CS"/>
        </w:rPr>
        <w:t xml:space="preserve"> </w:t>
      </w:r>
      <w:r w:rsidRPr="001463EE">
        <w:rPr>
          <w:b/>
          <w:szCs w:val="20"/>
          <w:lang/>
        </w:rPr>
        <w:t>Р</w:t>
      </w:r>
      <w:r>
        <w:rPr>
          <w:b/>
          <w:szCs w:val="20"/>
          <w:lang w:val="sr-Cyrl-CS"/>
        </w:rPr>
        <w:t xml:space="preserve"> </w:t>
      </w:r>
      <w:r w:rsidRPr="001463EE">
        <w:rPr>
          <w:b/>
          <w:szCs w:val="20"/>
          <w:lang/>
        </w:rPr>
        <w:t>Е</w:t>
      </w:r>
      <w:r>
        <w:rPr>
          <w:b/>
          <w:szCs w:val="20"/>
          <w:lang w:val="sr-Cyrl-CS"/>
        </w:rPr>
        <w:t xml:space="preserve"> </w:t>
      </w:r>
      <w:r w:rsidRPr="001463EE">
        <w:rPr>
          <w:b/>
          <w:szCs w:val="20"/>
          <w:lang/>
        </w:rPr>
        <w:t>Д</w:t>
      </w:r>
      <w:r>
        <w:rPr>
          <w:b/>
          <w:szCs w:val="20"/>
          <w:lang w:val="sr-Cyrl-CS"/>
        </w:rPr>
        <w:t xml:space="preserve"> </w:t>
      </w:r>
      <w:r w:rsidRPr="001463EE">
        <w:rPr>
          <w:b/>
          <w:szCs w:val="20"/>
          <w:lang/>
        </w:rPr>
        <w:t>С</w:t>
      </w:r>
      <w:r>
        <w:rPr>
          <w:b/>
          <w:szCs w:val="20"/>
          <w:lang w:val="sr-Cyrl-CS"/>
        </w:rPr>
        <w:t xml:space="preserve"> </w:t>
      </w:r>
      <w:r w:rsidRPr="001463EE">
        <w:rPr>
          <w:b/>
          <w:szCs w:val="20"/>
          <w:lang/>
        </w:rPr>
        <w:t>Е</w:t>
      </w:r>
      <w:r>
        <w:rPr>
          <w:b/>
          <w:szCs w:val="20"/>
          <w:lang w:val="sr-Cyrl-CS"/>
        </w:rPr>
        <w:t xml:space="preserve"> </w:t>
      </w:r>
      <w:r w:rsidRPr="001463EE">
        <w:rPr>
          <w:b/>
          <w:szCs w:val="20"/>
          <w:lang/>
        </w:rPr>
        <w:t>Д</w:t>
      </w:r>
      <w:r>
        <w:rPr>
          <w:b/>
          <w:szCs w:val="20"/>
          <w:lang w:val="sr-Cyrl-CS"/>
        </w:rPr>
        <w:t xml:space="preserve"> </w:t>
      </w:r>
      <w:r w:rsidRPr="001463EE">
        <w:rPr>
          <w:b/>
          <w:szCs w:val="20"/>
          <w:lang/>
        </w:rPr>
        <w:t>Н</w:t>
      </w:r>
      <w:r>
        <w:rPr>
          <w:b/>
          <w:szCs w:val="20"/>
          <w:lang w:val="sr-Cyrl-CS"/>
        </w:rPr>
        <w:t xml:space="preserve"> </w:t>
      </w:r>
      <w:r w:rsidRPr="001463EE">
        <w:rPr>
          <w:b/>
          <w:szCs w:val="20"/>
          <w:lang/>
        </w:rPr>
        <w:t>И</w:t>
      </w:r>
      <w:r>
        <w:rPr>
          <w:b/>
          <w:szCs w:val="20"/>
          <w:lang w:val="sr-Cyrl-CS"/>
        </w:rPr>
        <w:t xml:space="preserve"> </w:t>
      </w:r>
      <w:r w:rsidRPr="001463EE">
        <w:rPr>
          <w:b/>
          <w:szCs w:val="20"/>
          <w:lang/>
        </w:rPr>
        <w:t xml:space="preserve">К  </w:t>
      </w:r>
    </w:p>
    <w:p w:rsidR="004F4077" w:rsidRDefault="004F4077" w:rsidP="004F4077">
      <w:pPr>
        <w:jc w:val="both"/>
        <w:rPr>
          <w:lang w:val="sr-Cyrl-CS"/>
        </w:rPr>
      </w:pPr>
      <w:r w:rsidRPr="001463EE">
        <w:rPr>
          <w:lang w:val="sr-Cyrl-CS"/>
        </w:rPr>
        <w:t xml:space="preserve">                                                                                         </w:t>
      </w:r>
      <w:r>
        <w:rPr>
          <w:lang w:val="sr-Cyrl-CS"/>
        </w:rPr>
        <w:t xml:space="preserve">                     Миодраг Р. Буцк</w:t>
      </w:r>
      <w:r w:rsidRPr="001463EE">
        <w:t>ић</w:t>
      </w:r>
      <w:r>
        <w:rPr>
          <w:lang w:val="sr-Cyrl-CS"/>
        </w:rPr>
        <w:t xml:space="preserve"> с.р.</w:t>
      </w:r>
      <w:r w:rsidRPr="001463EE">
        <w:t xml:space="preserve">  </w:t>
      </w:r>
    </w:p>
    <w:p w:rsidR="004F4077" w:rsidRDefault="004F4077" w:rsidP="004F4077">
      <w:pPr>
        <w:jc w:val="both"/>
        <w:rPr>
          <w:lang w:val="sr-Cyrl-CS"/>
        </w:rPr>
      </w:pPr>
    </w:p>
    <w:p w:rsidR="004F4077" w:rsidRDefault="004F4077" w:rsidP="004F4077">
      <w:pPr>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За тачност</w:t>
      </w:r>
    </w:p>
    <w:p w:rsidR="004F4077" w:rsidRDefault="004F4077" w:rsidP="004F4077">
      <w:pPr>
        <w:jc w:val="both"/>
        <w:rPr>
          <w:b/>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t xml:space="preserve">                   </w:t>
      </w:r>
      <w:r>
        <w:rPr>
          <w:b/>
          <w:lang w:val="sr-Cyrl-CS"/>
        </w:rPr>
        <w:t>С Е К Р Е Т А Р</w:t>
      </w:r>
    </w:p>
    <w:p w:rsidR="003623B4" w:rsidRDefault="004F4077" w:rsidP="004F4077">
      <w:pPr>
        <w:widowControl w:val="0"/>
        <w:autoSpaceDE w:val="0"/>
        <w:autoSpaceDN w:val="0"/>
        <w:adjustRightInd w:val="0"/>
        <w:jc w:val="both"/>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rPr>
        <w:t xml:space="preserve">     </w:t>
      </w:r>
      <w:r>
        <w:rPr>
          <w:lang w:val="sr-Cyrl-CS"/>
        </w:rPr>
        <w:t>Жељко Илић, дипл. правник</w:t>
      </w:r>
    </w:p>
    <w:p w:rsidR="004F4077" w:rsidRDefault="004F4077" w:rsidP="004F4077">
      <w:pPr>
        <w:widowControl w:val="0"/>
        <w:autoSpaceDE w:val="0"/>
        <w:autoSpaceDN w:val="0"/>
        <w:adjustRightInd w:val="0"/>
        <w:jc w:val="both"/>
      </w:pPr>
    </w:p>
    <w:p w:rsidR="004F4077" w:rsidRPr="00320E3A" w:rsidRDefault="004F4077" w:rsidP="004F4077">
      <w:pPr>
        <w:ind w:firstLine="708"/>
        <w:jc w:val="both"/>
        <w:rPr>
          <w:sz w:val="22"/>
          <w:szCs w:val="22"/>
        </w:rPr>
      </w:pPr>
      <w:r w:rsidRPr="004C081B">
        <w:rPr>
          <w:sz w:val="22"/>
          <w:szCs w:val="22"/>
          <w:lang w:val="sr-Cyrl-CS"/>
        </w:rPr>
        <w:t>На основу члана 40. Статута општине Жагубица („Службени гласник општине Жагубица“, број 6/08</w:t>
      </w:r>
      <w:r>
        <w:rPr>
          <w:sz w:val="22"/>
          <w:szCs w:val="22"/>
          <w:lang w:val="sr-Cyrl-CS"/>
        </w:rPr>
        <w:t>)</w:t>
      </w:r>
      <w:r>
        <w:rPr>
          <w:sz w:val="22"/>
          <w:szCs w:val="22"/>
        </w:rPr>
        <w:t xml:space="preserve"> </w:t>
      </w:r>
      <w:r>
        <w:rPr>
          <w:sz w:val="22"/>
          <w:szCs w:val="22"/>
          <w:lang w:val="sr-Cyrl-CS"/>
        </w:rPr>
        <w:t>и препоруке Министарства пољопривреде, трговине, шумарства и водопривред</w:t>
      </w:r>
      <w:r>
        <w:rPr>
          <w:sz w:val="22"/>
          <w:szCs w:val="22"/>
        </w:rPr>
        <w:t>e</w:t>
      </w:r>
    </w:p>
    <w:p w:rsidR="004F4077" w:rsidRPr="004C081B" w:rsidRDefault="004F4077" w:rsidP="004F4077">
      <w:pPr>
        <w:ind w:firstLine="708"/>
        <w:jc w:val="both"/>
        <w:rPr>
          <w:sz w:val="22"/>
          <w:szCs w:val="22"/>
          <w:lang w:val="sr-Cyrl-CS"/>
        </w:rPr>
      </w:pPr>
      <w:r w:rsidRPr="004C081B">
        <w:rPr>
          <w:sz w:val="22"/>
          <w:szCs w:val="22"/>
          <w:lang w:val="sr-Cyrl-CS"/>
        </w:rPr>
        <w:t>Скупштина општине Жагубица н</w:t>
      </w:r>
      <w:r>
        <w:rPr>
          <w:sz w:val="22"/>
          <w:szCs w:val="22"/>
          <w:lang w:val="sr-Cyrl-CS"/>
        </w:rPr>
        <w:t>а седници одржаној дана 26. децембра  2011</w:t>
      </w:r>
      <w:r w:rsidRPr="004C081B">
        <w:rPr>
          <w:sz w:val="22"/>
          <w:szCs w:val="22"/>
          <w:lang w:val="sr-Cyrl-CS"/>
        </w:rPr>
        <w:t xml:space="preserve">. године, донела је </w:t>
      </w:r>
    </w:p>
    <w:p w:rsidR="004F4077" w:rsidRDefault="004F4077" w:rsidP="004F4077">
      <w:pPr>
        <w:jc w:val="center"/>
        <w:rPr>
          <w:b/>
          <w:sz w:val="22"/>
          <w:szCs w:val="22"/>
          <w:lang w:val="sr-Cyrl-CS"/>
        </w:rPr>
      </w:pPr>
    </w:p>
    <w:p w:rsidR="004F4077" w:rsidRDefault="004F4077" w:rsidP="004F4077">
      <w:pPr>
        <w:jc w:val="center"/>
        <w:rPr>
          <w:b/>
          <w:sz w:val="22"/>
          <w:szCs w:val="22"/>
          <w:lang w:val="sr-Cyrl-CS"/>
        </w:rPr>
      </w:pPr>
    </w:p>
    <w:p w:rsidR="004F4077" w:rsidRDefault="004F4077" w:rsidP="004F4077">
      <w:pPr>
        <w:jc w:val="center"/>
        <w:rPr>
          <w:b/>
          <w:sz w:val="22"/>
          <w:szCs w:val="22"/>
          <w:lang w:val="sr-Cyrl-CS"/>
        </w:rPr>
      </w:pPr>
    </w:p>
    <w:p w:rsidR="004F4077" w:rsidRPr="004C081B" w:rsidRDefault="004F4077" w:rsidP="004F4077">
      <w:pPr>
        <w:jc w:val="center"/>
        <w:rPr>
          <w:b/>
          <w:sz w:val="22"/>
          <w:szCs w:val="22"/>
          <w:lang w:val="sr-Cyrl-CS"/>
        </w:rPr>
      </w:pPr>
      <w:r w:rsidRPr="004C081B">
        <w:rPr>
          <w:b/>
          <w:sz w:val="22"/>
          <w:szCs w:val="22"/>
          <w:lang w:val="sr-Cyrl-CS"/>
        </w:rPr>
        <w:t>РЕШЕЊЕ</w:t>
      </w:r>
    </w:p>
    <w:p w:rsidR="004F4077" w:rsidRPr="004C081B" w:rsidRDefault="004F4077" w:rsidP="004F4077">
      <w:pPr>
        <w:jc w:val="center"/>
        <w:rPr>
          <w:sz w:val="22"/>
          <w:szCs w:val="22"/>
          <w:lang w:val="sr-Cyrl-CS"/>
        </w:rPr>
      </w:pPr>
      <w:r w:rsidRPr="004C081B">
        <w:rPr>
          <w:b/>
          <w:sz w:val="22"/>
          <w:szCs w:val="22"/>
          <w:lang w:val="sr-Cyrl-CS"/>
        </w:rPr>
        <w:t xml:space="preserve">О </w:t>
      </w:r>
      <w:r>
        <w:rPr>
          <w:b/>
          <w:sz w:val="22"/>
          <w:szCs w:val="22"/>
          <w:lang w:val="sr-Cyrl-CS"/>
        </w:rPr>
        <w:t xml:space="preserve">измени решења бр. </w:t>
      </w:r>
      <w:r>
        <w:rPr>
          <w:b/>
          <w:sz w:val="22"/>
          <w:szCs w:val="22"/>
        </w:rPr>
        <w:t xml:space="preserve">I-020-1047/08-01 </w:t>
      </w:r>
      <w:r>
        <w:rPr>
          <w:b/>
          <w:sz w:val="22"/>
          <w:szCs w:val="22"/>
          <w:lang w:val="sr-Cyrl-CS"/>
        </w:rPr>
        <w:t xml:space="preserve">од 29.12.2008.године СО Жагубица о </w:t>
      </w:r>
      <w:r w:rsidRPr="004C081B">
        <w:rPr>
          <w:b/>
          <w:sz w:val="22"/>
          <w:szCs w:val="22"/>
          <w:lang w:val="sr-Cyrl-CS"/>
        </w:rPr>
        <w:t>образовању Комисије за израду Годишњег програма заштите, уређења и коришћења</w:t>
      </w:r>
      <w:r w:rsidRPr="004C081B">
        <w:rPr>
          <w:sz w:val="22"/>
          <w:szCs w:val="22"/>
          <w:lang w:val="sr-Cyrl-CS"/>
        </w:rPr>
        <w:t xml:space="preserve"> </w:t>
      </w:r>
      <w:r w:rsidRPr="004C081B">
        <w:rPr>
          <w:b/>
          <w:sz w:val="22"/>
          <w:szCs w:val="22"/>
          <w:lang w:val="sr-Cyrl-CS"/>
        </w:rPr>
        <w:t>пољопривредног земљишта на територији општине Жагубица</w:t>
      </w:r>
    </w:p>
    <w:p w:rsidR="004F4077" w:rsidRDefault="004F4077" w:rsidP="004F4077">
      <w:pPr>
        <w:rPr>
          <w:sz w:val="22"/>
          <w:szCs w:val="22"/>
          <w:lang w:val="sr-Cyrl-CS"/>
        </w:rPr>
      </w:pPr>
    </w:p>
    <w:p w:rsidR="004F4077" w:rsidRPr="004C081B" w:rsidRDefault="004F4077" w:rsidP="004F4077">
      <w:pPr>
        <w:rPr>
          <w:sz w:val="22"/>
          <w:szCs w:val="22"/>
          <w:lang w:val="sr-Cyrl-CS"/>
        </w:rPr>
      </w:pPr>
    </w:p>
    <w:p w:rsidR="004F4077" w:rsidRPr="004C081B" w:rsidRDefault="004F4077" w:rsidP="004F4077">
      <w:pPr>
        <w:jc w:val="center"/>
        <w:rPr>
          <w:b/>
          <w:sz w:val="22"/>
          <w:szCs w:val="22"/>
          <w:lang w:val="sr-Cyrl-CS"/>
        </w:rPr>
      </w:pPr>
      <w:r w:rsidRPr="004C081B">
        <w:rPr>
          <w:b/>
          <w:sz w:val="22"/>
          <w:szCs w:val="22"/>
          <w:lang w:val="sr-Cyrl-CS"/>
        </w:rPr>
        <w:t>Члан 1.</w:t>
      </w:r>
    </w:p>
    <w:p w:rsidR="004F4077" w:rsidRPr="004C081B" w:rsidRDefault="004F4077" w:rsidP="004F4077">
      <w:pPr>
        <w:ind w:firstLine="708"/>
        <w:jc w:val="both"/>
        <w:rPr>
          <w:sz w:val="22"/>
          <w:szCs w:val="22"/>
          <w:lang w:val="sr-Cyrl-CS"/>
        </w:rPr>
      </w:pPr>
      <w:r w:rsidRPr="004C081B">
        <w:rPr>
          <w:sz w:val="22"/>
          <w:szCs w:val="22"/>
          <w:lang w:val="sr-Cyrl-CS"/>
        </w:rPr>
        <w:t>О</w:t>
      </w:r>
      <w:r>
        <w:rPr>
          <w:sz w:val="22"/>
          <w:szCs w:val="22"/>
          <w:lang w:val="sr-Cyrl-CS"/>
        </w:rPr>
        <w:t>вим решењем врши се измена решења о образовању Комисије</w:t>
      </w:r>
      <w:r w:rsidRPr="004C081B">
        <w:rPr>
          <w:sz w:val="22"/>
          <w:szCs w:val="22"/>
          <w:lang w:val="sr-Cyrl-CS"/>
        </w:rPr>
        <w:t xml:space="preserve"> за израду Годишњег програма заштите, уређења и коришћења пољопривредног земљишта на територији општине Жагу</w:t>
      </w:r>
      <w:r>
        <w:rPr>
          <w:sz w:val="22"/>
          <w:szCs w:val="22"/>
          <w:lang w:val="sr-Cyrl-CS"/>
        </w:rPr>
        <w:t xml:space="preserve">бица </w:t>
      </w:r>
      <w:r w:rsidRPr="00187309">
        <w:rPr>
          <w:sz w:val="22"/>
          <w:szCs w:val="22"/>
          <w:lang w:val="sr-Cyrl-CS"/>
        </w:rPr>
        <w:t xml:space="preserve">бр. </w:t>
      </w:r>
      <w:r w:rsidRPr="00187309">
        <w:rPr>
          <w:sz w:val="22"/>
          <w:szCs w:val="22"/>
        </w:rPr>
        <w:t xml:space="preserve">I-020-1047/08-01 </w:t>
      </w:r>
      <w:r w:rsidRPr="00187309">
        <w:rPr>
          <w:sz w:val="22"/>
          <w:szCs w:val="22"/>
          <w:lang w:val="sr-Cyrl-CS"/>
        </w:rPr>
        <w:t>од 29.12.2008.године СО Жагубица</w:t>
      </w:r>
      <w:r>
        <w:rPr>
          <w:sz w:val="22"/>
          <w:szCs w:val="22"/>
          <w:lang w:val="sr-Cyrl-CS"/>
        </w:rPr>
        <w:t xml:space="preserve"> у чл.2 ст.3.2 што уместо члана комисије Војислава Бабејића, дипл.правник стоји Звезданка Васиљевић, дипл.правник.</w:t>
      </w:r>
    </w:p>
    <w:p w:rsidR="004F4077" w:rsidRDefault="004F4077" w:rsidP="004F4077">
      <w:pPr>
        <w:rPr>
          <w:sz w:val="22"/>
          <w:szCs w:val="22"/>
          <w:lang w:val="sr-Cyrl-CS"/>
        </w:rPr>
      </w:pPr>
    </w:p>
    <w:p w:rsidR="004F4077" w:rsidRPr="004C081B" w:rsidRDefault="004F4077" w:rsidP="004F4077">
      <w:pPr>
        <w:rPr>
          <w:sz w:val="22"/>
          <w:szCs w:val="22"/>
          <w:lang w:val="sr-Cyrl-CS"/>
        </w:rPr>
      </w:pPr>
    </w:p>
    <w:p w:rsidR="004F4077" w:rsidRPr="004C081B" w:rsidRDefault="004F4077" w:rsidP="004F4077">
      <w:pPr>
        <w:jc w:val="center"/>
        <w:rPr>
          <w:b/>
          <w:sz w:val="22"/>
          <w:szCs w:val="22"/>
          <w:lang w:val="sr-Cyrl-CS"/>
        </w:rPr>
      </w:pPr>
      <w:r w:rsidRPr="004C081B">
        <w:rPr>
          <w:b/>
          <w:sz w:val="22"/>
          <w:szCs w:val="22"/>
          <w:lang w:val="sr-Cyrl-CS"/>
        </w:rPr>
        <w:t>Члан 2.</w:t>
      </w:r>
    </w:p>
    <w:p w:rsidR="004F4077" w:rsidRPr="004C081B" w:rsidRDefault="004F4077" w:rsidP="004F4077">
      <w:pPr>
        <w:ind w:firstLine="708"/>
        <w:jc w:val="both"/>
        <w:rPr>
          <w:sz w:val="22"/>
          <w:szCs w:val="22"/>
          <w:lang w:val="sr-Cyrl-CS"/>
        </w:rPr>
      </w:pPr>
      <w:r>
        <w:rPr>
          <w:sz w:val="22"/>
          <w:szCs w:val="22"/>
          <w:lang w:val="sr-Cyrl-CS"/>
        </w:rPr>
        <w:t xml:space="preserve">У осталом делу решење </w:t>
      </w:r>
      <w:r w:rsidRPr="00546B62">
        <w:rPr>
          <w:sz w:val="22"/>
          <w:szCs w:val="22"/>
          <w:lang w:val="sr-Cyrl-CS"/>
        </w:rPr>
        <w:t xml:space="preserve"> бр. </w:t>
      </w:r>
      <w:r w:rsidRPr="00546B62">
        <w:rPr>
          <w:sz w:val="22"/>
          <w:szCs w:val="22"/>
        </w:rPr>
        <w:t xml:space="preserve">I-020-1047/08-01 </w:t>
      </w:r>
      <w:r w:rsidRPr="00546B62">
        <w:rPr>
          <w:sz w:val="22"/>
          <w:szCs w:val="22"/>
          <w:lang w:val="sr-Cyrl-CS"/>
        </w:rPr>
        <w:t>од 29.12.2008.године СО Жагубица о образовању Комисије за израду Годишњег програма заштите, уређења и коришћења пољопривредног земљишта на територији општине Жагубица</w:t>
      </w:r>
      <w:r>
        <w:rPr>
          <w:sz w:val="22"/>
          <w:szCs w:val="22"/>
          <w:lang w:val="sr-Cyrl-CS"/>
        </w:rPr>
        <w:t xml:space="preserve"> остаје неизмењено.</w:t>
      </w:r>
    </w:p>
    <w:p w:rsidR="004F4077" w:rsidRDefault="004F4077" w:rsidP="004F4077">
      <w:pPr>
        <w:rPr>
          <w:sz w:val="22"/>
          <w:szCs w:val="22"/>
          <w:lang w:val="sr-Cyrl-CS"/>
        </w:rPr>
      </w:pPr>
    </w:p>
    <w:p w:rsidR="004F4077" w:rsidRPr="004C081B" w:rsidRDefault="004F4077" w:rsidP="004F4077">
      <w:pPr>
        <w:rPr>
          <w:sz w:val="22"/>
          <w:szCs w:val="22"/>
          <w:lang w:val="sr-Cyrl-CS"/>
        </w:rPr>
      </w:pPr>
    </w:p>
    <w:p w:rsidR="004F4077" w:rsidRPr="004C081B" w:rsidRDefault="004F4077" w:rsidP="004F4077">
      <w:pPr>
        <w:jc w:val="center"/>
        <w:rPr>
          <w:b/>
          <w:sz w:val="22"/>
          <w:szCs w:val="22"/>
          <w:lang w:val="sr-Cyrl-CS"/>
        </w:rPr>
      </w:pPr>
      <w:r w:rsidRPr="004C081B">
        <w:rPr>
          <w:b/>
          <w:sz w:val="22"/>
          <w:szCs w:val="22"/>
          <w:lang w:val="sr-Cyrl-CS"/>
        </w:rPr>
        <w:t>Члан 3.</w:t>
      </w:r>
    </w:p>
    <w:p w:rsidR="004F4077" w:rsidRPr="004C081B" w:rsidRDefault="004F4077" w:rsidP="004F4077">
      <w:pPr>
        <w:rPr>
          <w:sz w:val="22"/>
          <w:szCs w:val="22"/>
          <w:lang w:val="sr-Cyrl-CS"/>
        </w:rPr>
      </w:pPr>
      <w:r>
        <w:rPr>
          <w:sz w:val="22"/>
          <w:szCs w:val="22"/>
          <w:lang w:val="sr-Cyrl-CS"/>
        </w:rPr>
        <w:t xml:space="preserve">            Ово Решење ступа на снагу  даном доношења, а биће објављено </w:t>
      </w:r>
      <w:r w:rsidRPr="004C081B">
        <w:rPr>
          <w:sz w:val="22"/>
          <w:szCs w:val="22"/>
          <w:lang w:val="sr-Cyrl-CS"/>
        </w:rPr>
        <w:t>у ''Службеном гласнику'' општине Жагубица.</w:t>
      </w:r>
    </w:p>
    <w:p w:rsidR="004F4077" w:rsidRDefault="004F4077" w:rsidP="004F4077">
      <w:pPr>
        <w:rPr>
          <w:sz w:val="22"/>
          <w:szCs w:val="22"/>
          <w:lang w:val="sr-Cyrl-CS"/>
        </w:rPr>
      </w:pPr>
    </w:p>
    <w:p w:rsidR="004F4077" w:rsidRPr="004C081B" w:rsidRDefault="004F4077" w:rsidP="004F4077">
      <w:pPr>
        <w:rPr>
          <w:sz w:val="22"/>
          <w:szCs w:val="22"/>
          <w:lang w:val="sr-Cyrl-CS"/>
        </w:rPr>
      </w:pPr>
    </w:p>
    <w:p w:rsidR="004F4077" w:rsidRPr="004C081B" w:rsidRDefault="004F4077" w:rsidP="004F4077">
      <w:pPr>
        <w:jc w:val="center"/>
        <w:rPr>
          <w:b/>
          <w:sz w:val="22"/>
          <w:szCs w:val="22"/>
          <w:lang w:val="sr-Cyrl-CS"/>
        </w:rPr>
      </w:pPr>
      <w:r w:rsidRPr="004C081B">
        <w:rPr>
          <w:b/>
          <w:sz w:val="22"/>
          <w:szCs w:val="22"/>
          <w:lang w:val="sr-Cyrl-CS"/>
        </w:rPr>
        <w:t>СКУПШТИНА</w:t>
      </w:r>
      <w:r>
        <w:rPr>
          <w:b/>
          <w:sz w:val="22"/>
          <w:szCs w:val="22"/>
          <w:lang w:val="sr-Cyrl-CS"/>
        </w:rPr>
        <w:t xml:space="preserve"> </w:t>
      </w:r>
      <w:r w:rsidRPr="004C081B">
        <w:rPr>
          <w:b/>
          <w:sz w:val="22"/>
          <w:szCs w:val="22"/>
          <w:lang w:val="sr-Cyrl-CS"/>
        </w:rPr>
        <w:t xml:space="preserve"> ОПШТИНЕ</w:t>
      </w:r>
      <w:r>
        <w:rPr>
          <w:b/>
          <w:sz w:val="22"/>
          <w:szCs w:val="22"/>
          <w:lang w:val="sr-Cyrl-CS"/>
        </w:rPr>
        <w:t xml:space="preserve"> </w:t>
      </w:r>
      <w:r w:rsidRPr="004C081B">
        <w:rPr>
          <w:b/>
          <w:sz w:val="22"/>
          <w:szCs w:val="22"/>
          <w:lang w:val="sr-Cyrl-CS"/>
        </w:rPr>
        <w:t xml:space="preserve"> ЖАГУБИЦА</w:t>
      </w:r>
    </w:p>
    <w:p w:rsidR="004F4077" w:rsidRDefault="004F4077" w:rsidP="004F4077">
      <w:pPr>
        <w:rPr>
          <w:sz w:val="22"/>
          <w:szCs w:val="22"/>
          <w:lang w:val="sr-Cyrl-CS"/>
        </w:rPr>
      </w:pPr>
    </w:p>
    <w:p w:rsidR="004F4077" w:rsidRPr="004C081B" w:rsidRDefault="004F4077" w:rsidP="004F4077">
      <w:pPr>
        <w:rPr>
          <w:sz w:val="22"/>
          <w:szCs w:val="22"/>
          <w:lang w:val="sr-Cyrl-CS"/>
        </w:rPr>
      </w:pPr>
    </w:p>
    <w:p w:rsidR="004F4077" w:rsidRPr="004C081B" w:rsidRDefault="004F4077" w:rsidP="004F4077">
      <w:pPr>
        <w:rPr>
          <w:b/>
          <w:sz w:val="22"/>
          <w:szCs w:val="22"/>
          <w:lang w:val="sr-Cyrl-CS"/>
        </w:rPr>
      </w:pPr>
      <w:r>
        <w:rPr>
          <w:sz w:val="22"/>
          <w:szCs w:val="22"/>
          <w:lang w:val="sr-Cyrl-CS"/>
        </w:rPr>
        <w:t xml:space="preserve">Број: </w:t>
      </w:r>
      <w:r>
        <w:rPr>
          <w:sz w:val="22"/>
          <w:szCs w:val="22"/>
        </w:rPr>
        <w:t xml:space="preserve">I – 020 – 1170 / 11 – 01                       </w:t>
      </w:r>
      <w:r w:rsidRPr="004C081B">
        <w:rPr>
          <w:sz w:val="22"/>
          <w:szCs w:val="22"/>
          <w:lang w:val="sr-Cyrl-CS"/>
        </w:rPr>
        <w:t xml:space="preserve">                         </w:t>
      </w:r>
      <w:r>
        <w:rPr>
          <w:sz w:val="22"/>
          <w:szCs w:val="22"/>
          <w:lang w:val="sr-Cyrl-CS"/>
        </w:rPr>
        <w:t xml:space="preserve">              </w:t>
      </w:r>
      <w:r w:rsidRPr="004C081B">
        <w:rPr>
          <w:sz w:val="22"/>
          <w:szCs w:val="22"/>
          <w:lang w:val="sr-Cyrl-CS"/>
        </w:rPr>
        <w:t xml:space="preserve"> </w:t>
      </w:r>
      <w:r>
        <w:rPr>
          <w:sz w:val="22"/>
          <w:szCs w:val="22"/>
          <w:lang w:val="sr-Cyrl-CS"/>
        </w:rPr>
        <w:t xml:space="preserve">  </w:t>
      </w:r>
      <w:r w:rsidRPr="004C081B">
        <w:rPr>
          <w:b/>
          <w:sz w:val="22"/>
          <w:szCs w:val="22"/>
          <w:lang w:val="sr-Cyrl-CS"/>
        </w:rPr>
        <w:t>П</w:t>
      </w:r>
      <w:r>
        <w:rPr>
          <w:b/>
          <w:sz w:val="22"/>
          <w:szCs w:val="22"/>
          <w:lang w:val="sr-Cyrl-CS"/>
        </w:rPr>
        <w:t xml:space="preserve"> </w:t>
      </w:r>
      <w:r w:rsidRPr="004C081B">
        <w:rPr>
          <w:b/>
          <w:sz w:val="22"/>
          <w:szCs w:val="22"/>
          <w:lang w:val="sr-Cyrl-CS"/>
        </w:rPr>
        <w:t>Р</w:t>
      </w:r>
      <w:r>
        <w:rPr>
          <w:b/>
          <w:sz w:val="22"/>
          <w:szCs w:val="22"/>
          <w:lang w:val="sr-Cyrl-CS"/>
        </w:rPr>
        <w:t xml:space="preserve"> </w:t>
      </w:r>
      <w:r w:rsidRPr="004C081B">
        <w:rPr>
          <w:b/>
          <w:sz w:val="22"/>
          <w:szCs w:val="22"/>
          <w:lang w:val="sr-Cyrl-CS"/>
        </w:rPr>
        <w:t>Е</w:t>
      </w:r>
      <w:r>
        <w:rPr>
          <w:b/>
          <w:sz w:val="22"/>
          <w:szCs w:val="22"/>
          <w:lang w:val="sr-Cyrl-CS"/>
        </w:rPr>
        <w:t xml:space="preserve"> </w:t>
      </w:r>
      <w:r w:rsidRPr="004C081B">
        <w:rPr>
          <w:b/>
          <w:sz w:val="22"/>
          <w:szCs w:val="22"/>
          <w:lang w:val="sr-Cyrl-CS"/>
        </w:rPr>
        <w:t>Д</w:t>
      </w:r>
      <w:r>
        <w:rPr>
          <w:b/>
          <w:sz w:val="22"/>
          <w:szCs w:val="22"/>
          <w:lang w:val="sr-Cyrl-CS"/>
        </w:rPr>
        <w:t xml:space="preserve"> </w:t>
      </w:r>
      <w:r w:rsidRPr="004C081B">
        <w:rPr>
          <w:b/>
          <w:sz w:val="22"/>
          <w:szCs w:val="22"/>
          <w:lang w:val="sr-Cyrl-CS"/>
        </w:rPr>
        <w:t>С</w:t>
      </w:r>
      <w:r>
        <w:rPr>
          <w:b/>
          <w:sz w:val="22"/>
          <w:szCs w:val="22"/>
          <w:lang w:val="sr-Cyrl-CS"/>
        </w:rPr>
        <w:t xml:space="preserve"> </w:t>
      </w:r>
      <w:r w:rsidRPr="004C081B">
        <w:rPr>
          <w:b/>
          <w:sz w:val="22"/>
          <w:szCs w:val="22"/>
          <w:lang w:val="sr-Cyrl-CS"/>
        </w:rPr>
        <w:t>Е</w:t>
      </w:r>
      <w:r>
        <w:rPr>
          <w:b/>
          <w:sz w:val="22"/>
          <w:szCs w:val="22"/>
          <w:lang w:val="sr-Cyrl-CS"/>
        </w:rPr>
        <w:t xml:space="preserve"> </w:t>
      </w:r>
      <w:r w:rsidRPr="004C081B">
        <w:rPr>
          <w:b/>
          <w:sz w:val="22"/>
          <w:szCs w:val="22"/>
          <w:lang w:val="sr-Cyrl-CS"/>
        </w:rPr>
        <w:t>Д</w:t>
      </w:r>
      <w:r>
        <w:rPr>
          <w:b/>
          <w:sz w:val="22"/>
          <w:szCs w:val="22"/>
          <w:lang w:val="sr-Cyrl-CS"/>
        </w:rPr>
        <w:t xml:space="preserve"> </w:t>
      </w:r>
      <w:r w:rsidRPr="004C081B">
        <w:rPr>
          <w:b/>
          <w:sz w:val="22"/>
          <w:szCs w:val="22"/>
          <w:lang w:val="sr-Cyrl-CS"/>
        </w:rPr>
        <w:t>Н</w:t>
      </w:r>
      <w:r>
        <w:rPr>
          <w:b/>
          <w:sz w:val="22"/>
          <w:szCs w:val="22"/>
          <w:lang w:val="sr-Cyrl-CS"/>
        </w:rPr>
        <w:t xml:space="preserve"> </w:t>
      </w:r>
      <w:r w:rsidRPr="004C081B">
        <w:rPr>
          <w:b/>
          <w:sz w:val="22"/>
          <w:szCs w:val="22"/>
          <w:lang w:val="sr-Cyrl-CS"/>
        </w:rPr>
        <w:t>И</w:t>
      </w:r>
      <w:r>
        <w:rPr>
          <w:b/>
          <w:sz w:val="22"/>
          <w:szCs w:val="22"/>
          <w:lang w:val="sr-Cyrl-CS"/>
        </w:rPr>
        <w:t xml:space="preserve"> </w:t>
      </w:r>
      <w:r w:rsidRPr="004C081B">
        <w:rPr>
          <w:b/>
          <w:sz w:val="22"/>
          <w:szCs w:val="22"/>
          <w:lang w:val="sr-Cyrl-CS"/>
        </w:rPr>
        <w:t>К</w:t>
      </w:r>
    </w:p>
    <w:p w:rsidR="004F4077" w:rsidRPr="004C081B" w:rsidRDefault="004F4077" w:rsidP="004F4077">
      <w:pPr>
        <w:rPr>
          <w:sz w:val="22"/>
          <w:szCs w:val="22"/>
          <w:lang w:val="sr-Cyrl-CS"/>
        </w:rPr>
      </w:pPr>
      <w:r>
        <w:rPr>
          <w:sz w:val="22"/>
          <w:szCs w:val="22"/>
          <w:lang w:val="sr-Cyrl-CS"/>
        </w:rPr>
        <w:t xml:space="preserve">Датум: 26. децембар 2011. </w:t>
      </w:r>
      <w:r w:rsidRPr="004C081B">
        <w:rPr>
          <w:sz w:val="22"/>
          <w:szCs w:val="22"/>
          <w:lang w:val="sr-Cyrl-CS"/>
        </w:rPr>
        <w:t xml:space="preserve"> године                                                      Миодраг Р. Буцкић</w:t>
      </w:r>
      <w:r>
        <w:rPr>
          <w:sz w:val="22"/>
          <w:szCs w:val="22"/>
          <w:lang w:val="sr-Cyrl-CS"/>
        </w:rPr>
        <w:t xml:space="preserve"> с.р.</w:t>
      </w:r>
    </w:p>
    <w:p w:rsidR="004F4077" w:rsidRDefault="004F4077" w:rsidP="004F4077">
      <w:pPr>
        <w:rPr>
          <w:sz w:val="22"/>
          <w:szCs w:val="22"/>
          <w:lang w:val="sr-Cyrl-CS"/>
        </w:rPr>
      </w:pPr>
      <w:r w:rsidRPr="004C081B">
        <w:rPr>
          <w:sz w:val="22"/>
          <w:szCs w:val="22"/>
          <w:lang w:val="sr-Cyrl-CS"/>
        </w:rPr>
        <w:t xml:space="preserve">Ж а г у б и ц а                                                                                              </w:t>
      </w:r>
    </w:p>
    <w:p w:rsidR="004F4077" w:rsidRDefault="004F4077" w:rsidP="004F4077">
      <w:pPr>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За тачност</w:t>
      </w:r>
    </w:p>
    <w:p w:rsidR="004F4077" w:rsidRDefault="004F4077" w:rsidP="004F4077">
      <w:pPr>
        <w:rPr>
          <w:b/>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b/>
          <w:sz w:val="22"/>
          <w:szCs w:val="22"/>
          <w:lang w:val="sr-Cyrl-CS"/>
        </w:rPr>
        <w:t>С Е К Р Е Т А Р</w:t>
      </w:r>
    </w:p>
    <w:p w:rsidR="004F4077" w:rsidRDefault="004F4077" w:rsidP="004F4077">
      <w:pPr>
        <w:rPr>
          <w:sz w:val="22"/>
          <w:szCs w:val="22"/>
        </w:rPr>
      </w:pPr>
      <w:r>
        <w:rPr>
          <w:b/>
          <w:sz w:val="22"/>
          <w:szCs w:val="22"/>
          <w:lang w:val="sr-Cyrl-CS"/>
        </w:rPr>
        <w:t xml:space="preserve">                                                                                                           </w:t>
      </w:r>
      <w:r>
        <w:rPr>
          <w:sz w:val="22"/>
          <w:szCs w:val="22"/>
          <w:lang w:val="sr-Cyrl-CS"/>
        </w:rPr>
        <w:t>Жељко Илић, дипл. правник</w:t>
      </w:r>
    </w:p>
    <w:p w:rsidR="004F4077" w:rsidRDefault="004F4077" w:rsidP="004F4077">
      <w:pPr>
        <w:rPr>
          <w:sz w:val="22"/>
          <w:szCs w:val="22"/>
        </w:rPr>
      </w:pPr>
    </w:p>
    <w:p w:rsidR="004F4077" w:rsidRPr="00544E74" w:rsidRDefault="004F4077" w:rsidP="004F4077">
      <w:pPr>
        <w:ind w:firstLine="708"/>
        <w:jc w:val="both"/>
        <w:rPr>
          <w:lang w:val="sr-Cyrl-CS"/>
        </w:rPr>
      </w:pPr>
      <w:r>
        <w:rPr>
          <w:lang w:val="sr-Cyrl-CS"/>
        </w:rPr>
        <w:t xml:space="preserve">На основу члана 2. Одлуке о одређивању надлежног органа за спровођење поступка давања у закуп пољопривредног земљишта у државној својини („Службени гласник општине Жагубица“, број </w:t>
      </w:r>
      <w:r>
        <w:t>8/2008</w:t>
      </w:r>
      <w:r>
        <w:rPr>
          <w:lang w:val="sr-Cyrl-CS"/>
        </w:rPr>
        <w:t>) и члана 40. Статута општине Жагубица („Службени гласник општине Жагубица“, број 6/08)</w:t>
      </w:r>
      <w:r>
        <w:t xml:space="preserve"> </w:t>
      </w:r>
      <w:r>
        <w:rPr>
          <w:lang w:val="sr-Cyrl-CS"/>
        </w:rPr>
        <w:t>и препоруке Министарства пољопривреде, трговине, шумарства и водопривреде.</w:t>
      </w:r>
    </w:p>
    <w:p w:rsidR="004F4077" w:rsidRDefault="004F4077" w:rsidP="004F4077">
      <w:pPr>
        <w:ind w:firstLine="708"/>
        <w:jc w:val="both"/>
      </w:pPr>
      <w:r>
        <w:rPr>
          <w:lang w:val="sr-Cyrl-CS"/>
        </w:rPr>
        <w:t>Скупштина општине Жагубица на седници одржаној дана 26. децембра 2011. године, донела је</w:t>
      </w:r>
    </w:p>
    <w:p w:rsidR="004F4077" w:rsidRPr="009961AE" w:rsidRDefault="004F4077" w:rsidP="004F4077">
      <w:pPr>
        <w:ind w:firstLine="708"/>
        <w:jc w:val="both"/>
      </w:pPr>
    </w:p>
    <w:p w:rsidR="004F4077" w:rsidRDefault="004F4077" w:rsidP="004F4077">
      <w:pPr>
        <w:rPr>
          <w:lang w:val="sr-Cyrl-CS"/>
        </w:rPr>
      </w:pPr>
    </w:p>
    <w:p w:rsidR="004F4077" w:rsidRPr="00AE0E6B" w:rsidRDefault="004F4077" w:rsidP="004F4077">
      <w:pPr>
        <w:jc w:val="center"/>
        <w:rPr>
          <w:b/>
          <w:lang w:val="sr-Cyrl-CS"/>
        </w:rPr>
      </w:pPr>
      <w:r w:rsidRPr="00AE0E6B">
        <w:rPr>
          <w:b/>
          <w:lang w:val="sr-Cyrl-CS"/>
        </w:rPr>
        <w:t>РЕШЕЊЕ</w:t>
      </w:r>
    </w:p>
    <w:p w:rsidR="004F4077" w:rsidRDefault="004F4077" w:rsidP="004F4077">
      <w:pPr>
        <w:rPr>
          <w:lang w:val="sr-Cyrl-CS"/>
        </w:rPr>
      </w:pPr>
    </w:p>
    <w:p w:rsidR="004F4077" w:rsidRPr="00AE0E6B" w:rsidRDefault="004F4077" w:rsidP="004F4077">
      <w:pPr>
        <w:jc w:val="center"/>
        <w:rPr>
          <w:b/>
          <w:lang w:val="sr-Cyrl-CS"/>
        </w:rPr>
      </w:pPr>
      <w:r>
        <w:rPr>
          <w:b/>
          <w:lang w:val="sr-Cyrl-CS"/>
        </w:rPr>
        <w:t>О измени решења бр.</w:t>
      </w:r>
      <w:r w:rsidRPr="00ED2453">
        <w:t xml:space="preserve"> </w:t>
      </w:r>
      <w:r w:rsidRPr="00ED2453">
        <w:rPr>
          <w:b/>
        </w:rPr>
        <w:t xml:space="preserve">I-020-1042/08-01 </w:t>
      </w:r>
      <w:r>
        <w:rPr>
          <w:b/>
          <w:lang w:val="sr-Cyrl-CS"/>
        </w:rPr>
        <w:t>од 29.12.200</w:t>
      </w:r>
      <w:r>
        <w:rPr>
          <w:b/>
        </w:rPr>
        <w:t>8</w:t>
      </w:r>
      <w:r w:rsidRPr="00ED2453">
        <w:rPr>
          <w:b/>
          <w:lang w:val="sr-Cyrl-CS"/>
        </w:rPr>
        <w:t>.године СО Жагубица</w:t>
      </w:r>
      <w:r>
        <w:rPr>
          <w:lang w:val="sr-Cyrl-CS"/>
        </w:rPr>
        <w:t xml:space="preserve"> </w:t>
      </w:r>
      <w:r>
        <w:rPr>
          <w:b/>
          <w:lang w:val="sr-Cyrl-CS"/>
        </w:rPr>
        <w:t>о</w:t>
      </w:r>
      <w:r w:rsidRPr="00AE0E6B">
        <w:rPr>
          <w:b/>
          <w:lang w:val="sr-Cyrl-CS"/>
        </w:rPr>
        <w:t xml:space="preserve"> образовању Комисије за спровођење поступка давања у закуп пољопривредног земљишта у државној својини на територији општине Жагубица</w:t>
      </w:r>
    </w:p>
    <w:p w:rsidR="004F4077" w:rsidRDefault="004F4077" w:rsidP="004F4077"/>
    <w:p w:rsidR="004F4077" w:rsidRPr="009961AE" w:rsidRDefault="004F4077" w:rsidP="004F4077"/>
    <w:p w:rsidR="004F4077" w:rsidRPr="00674AB7" w:rsidRDefault="004F4077" w:rsidP="004F4077">
      <w:pPr>
        <w:jc w:val="center"/>
        <w:rPr>
          <w:b/>
          <w:lang w:val="sr-Cyrl-CS"/>
        </w:rPr>
      </w:pPr>
      <w:r w:rsidRPr="00674AB7">
        <w:rPr>
          <w:b/>
          <w:lang w:val="sr-Cyrl-CS"/>
        </w:rPr>
        <w:t>Члан 1.</w:t>
      </w:r>
    </w:p>
    <w:p w:rsidR="004F4077" w:rsidRDefault="004F4077" w:rsidP="004F4077">
      <w:pPr>
        <w:ind w:firstLine="708"/>
        <w:jc w:val="both"/>
      </w:pPr>
      <w:r>
        <w:rPr>
          <w:lang w:val="sr-Cyrl-CS"/>
        </w:rPr>
        <w:t xml:space="preserve">Овим </w:t>
      </w:r>
      <w:r w:rsidRPr="00544E74">
        <w:rPr>
          <w:lang w:val="sr-Cyrl-CS"/>
        </w:rPr>
        <w:t>решењем врши се измена решења о образовању Комисије за спровођење поступка давања у закуп пољопривредног земљишта у државној својини на територији општине Жагубица</w:t>
      </w:r>
      <w:r>
        <w:rPr>
          <w:lang w:val="sr-Cyrl-CS"/>
        </w:rPr>
        <w:t xml:space="preserve"> бр.</w:t>
      </w:r>
      <w:r>
        <w:t xml:space="preserve"> I-020-1042/08-01 </w:t>
      </w:r>
      <w:r>
        <w:rPr>
          <w:lang w:val="sr-Cyrl-CS"/>
        </w:rPr>
        <w:t>од 29.12.200</w:t>
      </w:r>
      <w:r>
        <w:t>8</w:t>
      </w:r>
      <w:r>
        <w:rPr>
          <w:lang w:val="sr-Cyrl-CS"/>
        </w:rPr>
        <w:t>.године СО Жагубица у чл.2 ст.3.1 тако што уместо члана комисије Дејана Тошића, дипл.економиста стоји Биљана Илић, дипл.правник.</w:t>
      </w:r>
    </w:p>
    <w:p w:rsidR="004F4077" w:rsidRPr="009961AE" w:rsidRDefault="004F4077" w:rsidP="004F4077">
      <w:pPr>
        <w:ind w:firstLine="708"/>
      </w:pPr>
    </w:p>
    <w:p w:rsidR="004F4077" w:rsidRDefault="004F4077" w:rsidP="004F4077">
      <w:pPr>
        <w:rPr>
          <w:lang w:val="sr-Cyrl-CS"/>
        </w:rPr>
      </w:pPr>
    </w:p>
    <w:p w:rsidR="004F4077" w:rsidRPr="00674AB7" w:rsidRDefault="004F4077" w:rsidP="004F4077">
      <w:pPr>
        <w:jc w:val="center"/>
        <w:rPr>
          <w:b/>
          <w:lang w:val="sr-Cyrl-CS"/>
        </w:rPr>
      </w:pPr>
      <w:r w:rsidRPr="00674AB7">
        <w:rPr>
          <w:b/>
          <w:lang w:val="sr-Cyrl-CS"/>
        </w:rPr>
        <w:t>Члан 2.</w:t>
      </w:r>
    </w:p>
    <w:p w:rsidR="004F4077" w:rsidRPr="009961AE" w:rsidRDefault="004F4077" w:rsidP="004F4077">
      <w:pPr>
        <w:jc w:val="both"/>
      </w:pPr>
      <w:r>
        <w:rPr>
          <w:lang w:val="sr-Cyrl-CS"/>
        </w:rPr>
        <w:t xml:space="preserve">            У осталом делу решењ</w:t>
      </w:r>
      <w:r>
        <w:t>e</w:t>
      </w:r>
      <w:r w:rsidRPr="00544E74">
        <w:rPr>
          <w:lang w:val="sr-Cyrl-CS"/>
        </w:rPr>
        <w:t xml:space="preserve"> о образовању Комисије за спровођење поступка давања у закуп пољопривредног земљишта у државној својини на територији општине Жагубица</w:t>
      </w:r>
      <w:r>
        <w:rPr>
          <w:lang w:val="sr-Cyrl-CS"/>
        </w:rPr>
        <w:t xml:space="preserve"> бр.</w:t>
      </w:r>
      <w:r>
        <w:t xml:space="preserve"> I-020-1042/08-01 </w:t>
      </w:r>
      <w:r>
        <w:rPr>
          <w:lang w:val="sr-Cyrl-CS"/>
        </w:rPr>
        <w:t>од 29.12.200</w:t>
      </w:r>
      <w:r>
        <w:t>8</w:t>
      </w:r>
      <w:r>
        <w:rPr>
          <w:lang w:val="sr-Cyrl-CS"/>
        </w:rPr>
        <w:t>.године СО Жагубица остаје неизмењено</w:t>
      </w:r>
      <w:r>
        <w:t>.</w:t>
      </w:r>
    </w:p>
    <w:p w:rsidR="004F4077" w:rsidRDefault="004F4077" w:rsidP="004F4077"/>
    <w:p w:rsidR="004F4077" w:rsidRPr="009961AE" w:rsidRDefault="004F4077" w:rsidP="004F4077"/>
    <w:p w:rsidR="004F4077" w:rsidRPr="00674AB7" w:rsidRDefault="004F4077" w:rsidP="004F4077">
      <w:pPr>
        <w:jc w:val="center"/>
        <w:rPr>
          <w:b/>
          <w:lang w:val="sr-Cyrl-CS"/>
        </w:rPr>
      </w:pPr>
      <w:r w:rsidRPr="00674AB7">
        <w:rPr>
          <w:b/>
          <w:lang w:val="sr-Cyrl-CS"/>
        </w:rPr>
        <w:t>Члан 3.</w:t>
      </w:r>
    </w:p>
    <w:p w:rsidR="004F4077" w:rsidRPr="00674AB7" w:rsidRDefault="004F4077" w:rsidP="004F4077">
      <w:pPr>
        <w:jc w:val="both"/>
        <w:rPr>
          <w:lang w:val="sr-Cyrl-CS"/>
        </w:rPr>
      </w:pPr>
      <w:r>
        <w:rPr>
          <w:b/>
          <w:lang w:val="sr-Cyrl-CS"/>
        </w:rPr>
        <w:t xml:space="preserve">            </w:t>
      </w:r>
      <w:r>
        <w:rPr>
          <w:lang w:val="sr-Cyrl-CS"/>
        </w:rPr>
        <w:t>Ово решење ступа на снагу даном доношења и биће објављено у ''Службеном гласнику'' општине Жагубица.</w:t>
      </w:r>
    </w:p>
    <w:p w:rsidR="004F4077" w:rsidRDefault="004F4077" w:rsidP="004F4077">
      <w:pPr>
        <w:rPr>
          <w:lang w:val="sr-Cyrl-CS"/>
        </w:rPr>
      </w:pPr>
    </w:p>
    <w:p w:rsidR="004F4077" w:rsidRPr="00AE0E6B" w:rsidRDefault="004F4077" w:rsidP="004F4077">
      <w:pPr>
        <w:jc w:val="center"/>
        <w:rPr>
          <w:b/>
          <w:lang w:val="sr-Cyrl-CS"/>
        </w:rPr>
      </w:pPr>
      <w:r>
        <w:rPr>
          <w:b/>
          <w:lang w:val="sr-Cyrl-CS"/>
        </w:rPr>
        <w:t>СКУПШТИНА   ОПШТИНЕ  ЖАГУБИЦА</w:t>
      </w:r>
    </w:p>
    <w:p w:rsidR="004F4077" w:rsidRDefault="004F4077" w:rsidP="004F4077">
      <w:pPr>
        <w:rPr>
          <w:lang w:val="sr-Cyrl-CS"/>
        </w:rPr>
      </w:pPr>
    </w:p>
    <w:p w:rsidR="004F4077" w:rsidRPr="00674AB7" w:rsidRDefault="004F4077" w:rsidP="004F4077">
      <w:pPr>
        <w:rPr>
          <w:b/>
          <w:lang w:val="sr-Cyrl-CS"/>
        </w:rPr>
      </w:pPr>
      <w:r>
        <w:rPr>
          <w:lang w:val="sr-Cyrl-CS"/>
        </w:rPr>
        <w:lastRenderedPageBreak/>
        <w:t xml:space="preserve">Број: </w:t>
      </w:r>
      <w:r>
        <w:t xml:space="preserve">I – 020 – 1171 / 11 – 01                       </w:t>
      </w:r>
      <w:r>
        <w:rPr>
          <w:lang w:val="sr-Cyrl-CS"/>
        </w:rPr>
        <w:t xml:space="preserve">                                        </w:t>
      </w:r>
      <w:r>
        <w:rPr>
          <w:b/>
          <w:lang w:val="sr-Cyrl-CS"/>
        </w:rPr>
        <w:t>П Р Е Д С Е Д Н И К</w:t>
      </w:r>
    </w:p>
    <w:p w:rsidR="004F4077" w:rsidRDefault="004F4077" w:rsidP="004F4077">
      <w:pPr>
        <w:jc w:val="both"/>
        <w:rPr>
          <w:lang w:val="sr-Cyrl-CS"/>
        </w:rPr>
      </w:pPr>
      <w:r>
        <w:rPr>
          <w:lang w:val="sr-Cyrl-CS"/>
        </w:rPr>
        <w:t>Датум: 26. децембар 2011. године                                                    Миодраг Р. Буцкић с.р.</w:t>
      </w:r>
    </w:p>
    <w:p w:rsidR="004F4077" w:rsidRDefault="004F4077" w:rsidP="004F4077">
      <w:pPr>
        <w:rPr>
          <w:lang w:val="sr-Cyrl-CS"/>
        </w:rPr>
      </w:pPr>
      <w:r>
        <w:rPr>
          <w:lang w:val="sr-Cyrl-CS"/>
        </w:rPr>
        <w:t xml:space="preserve">Ж а г у б и ц а                                                                                              </w:t>
      </w:r>
    </w:p>
    <w:p w:rsidR="004F4077" w:rsidRDefault="004F4077" w:rsidP="004F4077">
      <w:pPr>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За тачност</w:t>
      </w:r>
    </w:p>
    <w:p w:rsidR="004F4077" w:rsidRDefault="004F4077" w:rsidP="004F4077">
      <w:pPr>
        <w:rPr>
          <w:b/>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t xml:space="preserve">            </w:t>
      </w:r>
      <w:r>
        <w:rPr>
          <w:lang w:val="sr-Cyrl-CS"/>
        </w:rPr>
        <w:t xml:space="preserve">        </w:t>
      </w:r>
      <w:r>
        <w:rPr>
          <w:b/>
          <w:lang w:val="sr-Cyrl-CS"/>
        </w:rPr>
        <w:t>С Е К Р Е Т А Р</w:t>
      </w:r>
    </w:p>
    <w:p w:rsidR="004F4077" w:rsidRDefault="004F4077" w:rsidP="004F4077">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Pr>
          <w:lang w:val="sr-Cyrl-CS"/>
        </w:rPr>
        <w:t>Жељко Илић, дипл. правник</w:t>
      </w:r>
    </w:p>
    <w:p w:rsidR="005113C3" w:rsidRDefault="005113C3" w:rsidP="004F4077"/>
    <w:p w:rsidR="005113C3" w:rsidRDefault="005113C3" w:rsidP="005113C3">
      <w:pPr>
        <w:ind w:firstLine="720"/>
        <w:jc w:val="both"/>
        <w:rPr>
          <w:lang w:val="sr-Cyrl-CS"/>
        </w:rPr>
      </w:pPr>
      <w:r>
        <w:rPr>
          <w:lang w:val="sr-Cyrl-CS"/>
        </w:rPr>
        <w:t xml:space="preserve">На основу члана 46.став 1. тачка 2.  Закона о локалној самоуправи («Служнени гласник РС», бр.129/07), чл. 61. став 1. тачка 2. Статута  Општинског већа («Службени гласник општине Жагубица», бр. 6/2008 и чл.6. Одлуке о стипендирању ученика, студената и студената постдипломских студија са подручја општине Жагубица, бр. </w:t>
      </w:r>
      <w:r>
        <w:rPr>
          <w:lang w:val="sr-Latn-CS"/>
        </w:rPr>
        <w:t>I</w:t>
      </w:r>
      <w:r>
        <w:rPr>
          <w:lang w:val="sr-Cyrl-CS"/>
        </w:rPr>
        <w:t xml:space="preserve"> - 020-789/08-01 («Службени гласник општине Жагубица», бр.7/2008),</w:t>
      </w:r>
    </w:p>
    <w:p w:rsidR="005113C3" w:rsidRDefault="005113C3" w:rsidP="005113C3">
      <w:pPr>
        <w:jc w:val="both"/>
        <w:rPr>
          <w:lang w:val="sr-Cyrl-CS"/>
        </w:rPr>
      </w:pPr>
      <w:r>
        <w:rPr>
          <w:lang w:val="sr-Cyrl-CS"/>
        </w:rPr>
        <w:tab/>
        <w:t>Општинско веће општине Жагубица на седници одржаној дана</w:t>
      </w:r>
      <w:r>
        <w:t xml:space="preserve"> </w:t>
      </w:r>
      <w:r>
        <w:rPr>
          <w:lang w:val="sr-Cyrl-CS"/>
        </w:rPr>
        <w:t>19.12 2011.године, доноси:</w:t>
      </w:r>
    </w:p>
    <w:p w:rsidR="005113C3" w:rsidRDefault="005113C3" w:rsidP="005113C3">
      <w:pPr>
        <w:jc w:val="both"/>
        <w:rPr>
          <w:lang w:val="sr-Cyrl-CS"/>
        </w:rPr>
      </w:pPr>
    </w:p>
    <w:p w:rsidR="005113C3" w:rsidRDefault="005113C3" w:rsidP="005113C3">
      <w:pPr>
        <w:jc w:val="center"/>
        <w:rPr>
          <w:b/>
          <w:bCs/>
          <w:lang w:val="sr-Cyrl-CS"/>
        </w:rPr>
      </w:pPr>
      <w:r>
        <w:rPr>
          <w:b/>
          <w:bCs/>
          <w:lang w:val="sr-Cyrl-CS"/>
        </w:rPr>
        <w:t>О Д Л У К У</w:t>
      </w:r>
    </w:p>
    <w:p w:rsidR="005113C3" w:rsidRDefault="005113C3" w:rsidP="005113C3">
      <w:pPr>
        <w:jc w:val="center"/>
        <w:rPr>
          <w:b/>
          <w:bCs/>
          <w:lang w:val="sr-Cyrl-CS"/>
        </w:rPr>
      </w:pPr>
      <w:r>
        <w:rPr>
          <w:b/>
          <w:bCs/>
          <w:lang w:val="sr-Cyrl-CS"/>
        </w:rPr>
        <w:t>О РАСПИСИВАЊУ КОНКУРСА ЗА ДОДЕЛУ СТИПЕНДИЈА</w:t>
      </w:r>
    </w:p>
    <w:p w:rsidR="005113C3" w:rsidRDefault="005113C3" w:rsidP="005113C3">
      <w:pPr>
        <w:jc w:val="center"/>
        <w:rPr>
          <w:b/>
          <w:bCs/>
          <w:lang w:val="sr-Cyrl-CS"/>
        </w:rPr>
      </w:pPr>
    </w:p>
    <w:p w:rsidR="005113C3" w:rsidRDefault="005113C3" w:rsidP="005113C3">
      <w:pPr>
        <w:jc w:val="center"/>
        <w:rPr>
          <w:b/>
          <w:bCs/>
          <w:lang w:val="sr-Cyrl-CS"/>
        </w:rPr>
      </w:pPr>
      <w:r>
        <w:rPr>
          <w:b/>
          <w:bCs/>
          <w:lang w:val="sr-Cyrl-CS"/>
        </w:rPr>
        <w:t>Члан 1.</w:t>
      </w:r>
    </w:p>
    <w:p w:rsidR="005113C3" w:rsidRDefault="005113C3" w:rsidP="005113C3">
      <w:pPr>
        <w:jc w:val="both"/>
        <w:rPr>
          <w:lang w:val="sr-Cyrl-CS"/>
        </w:rPr>
      </w:pPr>
    </w:p>
    <w:p w:rsidR="005113C3" w:rsidRDefault="005113C3" w:rsidP="005113C3">
      <w:pPr>
        <w:pStyle w:val="BodyText"/>
      </w:pPr>
      <w:r>
        <w:tab/>
        <w:t>Расписисује се конкурс за доделу стипендија ученицима средњих школа, студентима и студентима постдипломских студија са подручја општине Жагубица за школску 2011/2012.годину.</w:t>
      </w:r>
    </w:p>
    <w:p w:rsidR="005113C3" w:rsidRDefault="005113C3" w:rsidP="005113C3">
      <w:pPr>
        <w:jc w:val="center"/>
        <w:rPr>
          <w:b/>
          <w:bCs/>
          <w:lang w:val="sr-Cyrl-CS"/>
        </w:rPr>
      </w:pPr>
      <w:r>
        <w:rPr>
          <w:b/>
          <w:bCs/>
          <w:lang w:val="sr-Cyrl-CS"/>
        </w:rPr>
        <w:t>Члан 2.</w:t>
      </w:r>
    </w:p>
    <w:p w:rsidR="005113C3" w:rsidRDefault="005113C3" w:rsidP="005113C3">
      <w:pPr>
        <w:pStyle w:val="BodyText"/>
        <w:rPr>
          <w:b/>
          <w:bCs/>
        </w:rPr>
      </w:pPr>
      <w:r>
        <w:tab/>
      </w:r>
      <w:r>
        <w:rPr>
          <w:b/>
          <w:bCs/>
        </w:rPr>
        <w:t>Конкурсом утврдити :</w:t>
      </w:r>
    </w:p>
    <w:p w:rsidR="005113C3" w:rsidRDefault="005113C3" w:rsidP="005113C3">
      <w:pPr>
        <w:pStyle w:val="BodyText"/>
        <w:rPr>
          <w:b/>
          <w:bCs/>
        </w:rPr>
      </w:pPr>
    </w:p>
    <w:p w:rsidR="005113C3" w:rsidRDefault="005113C3" w:rsidP="005113C3">
      <w:pPr>
        <w:numPr>
          <w:ilvl w:val="0"/>
          <w:numId w:val="47"/>
        </w:numPr>
        <w:jc w:val="both"/>
        <w:rPr>
          <w:lang w:val="sr-Cyrl-CS"/>
        </w:rPr>
      </w:pPr>
      <w:r>
        <w:rPr>
          <w:lang w:val="sr-Cyrl-CS"/>
        </w:rPr>
        <w:t>-Услове конкурса;</w:t>
      </w:r>
    </w:p>
    <w:p w:rsidR="005113C3" w:rsidRDefault="005113C3" w:rsidP="005113C3">
      <w:pPr>
        <w:numPr>
          <w:ilvl w:val="0"/>
          <w:numId w:val="47"/>
        </w:numPr>
        <w:jc w:val="both"/>
        <w:rPr>
          <w:lang w:val="sr-Cyrl-CS"/>
        </w:rPr>
      </w:pPr>
      <w:r>
        <w:rPr>
          <w:lang w:val="sr-Cyrl-CS"/>
        </w:rPr>
        <w:t>-Потребна документа;</w:t>
      </w:r>
    </w:p>
    <w:p w:rsidR="005113C3" w:rsidRPr="000A1986" w:rsidRDefault="005113C3" w:rsidP="005113C3">
      <w:pPr>
        <w:numPr>
          <w:ilvl w:val="0"/>
          <w:numId w:val="47"/>
        </w:numPr>
        <w:jc w:val="both"/>
        <w:rPr>
          <w:lang w:val="sr-Cyrl-CS"/>
        </w:rPr>
      </w:pPr>
      <w:r>
        <w:rPr>
          <w:lang w:val="sr-Cyrl-CS"/>
        </w:rPr>
        <w:t>-Рок за подношење пријава и достављање докумената</w:t>
      </w:r>
    </w:p>
    <w:p w:rsidR="005113C3" w:rsidRDefault="005113C3" w:rsidP="005113C3">
      <w:pPr>
        <w:numPr>
          <w:ilvl w:val="0"/>
          <w:numId w:val="47"/>
        </w:numPr>
        <w:jc w:val="both"/>
        <w:rPr>
          <w:lang w:val="sr-Cyrl-CS"/>
        </w:rPr>
      </w:pPr>
      <w:r>
        <w:rPr>
          <w:lang w:val="sr-Cyrl-CS"/>
        </w:rPr>
        <w:t>-Рок објављивања резултата конкурса.</w:t>
      </w:r>
    </w:p>
    <w:p w:rsidR="005113C3" w:rsidRDefault="005113C3" w:rsidP="005113C3">
      <w:pPr>
        <w:rPr>
          <w:lang w:val="sr-Cyrl-CS"/>
        </w:rPr>
      </w:pPr>
    </w:p>
    <w:p w:rsidR="005113C3" w:rsidRDefault="005113C3" w:rsidP="005113C3">
      <w:pPr>
        <w:jc w:val="center"/>
        <w:rPr>
          <w:b/>
          <w:bCs/>
          <w:lang w:val="sr-Cyrl-CS"/>
        </w:rPr>
      </w:pPr>
      <w:r>
        <w:rPr>
          <w:b/>
          <w:bCs/>
          <w:lang w:val="sr-Cyrl-CS"/>
        </w:rPr>
        <w:t>Члан 3.</w:t>
      </w:r>
    </w:p>
    <w:p w:rsidR="005113C3" w:rsidRDefault="005113C3" w:rsidP="005113C3">
      <w:pPr>
        <w:ind w:left="360" w:firstLine="360"/>
        <w:jc w:val="both"/>
        <w:rPr>
          <w:lang w:val="sr-Cyrl-CS"/>
        </w:rPr>
      </w:pPr>
      <w:r>
        <w:rPr>
          <w:lang w:val="sr-Cyrl-CS"/>
        </w:rPr>
        <w:t>Разматрање поднетих пријава на конкурс и утврђивање  ранг листе учесника</w:t>
      </w:r>
    </w:p>
    <w:p w:rsidR="005113C3" w:rsidRDefault="005113C3" w:rsidP="005113C3">
      <w:pPr>
        <w:jc w:val="both"/>
        <w:rPr>
          <w:lang w:val="sr-Cyrl-CS"/>
        </w:rPr>
      </w:pPr>
      <w:r>
        <w:rPr>
          <w:lang w:val="sr-Cyrl-CS"/>
        </w:rPr>
        <w:t>конкурса утврђује Комисија за доделу стипендија општине Жагубица, коју именује Општинско веће.</w:t>
      </w:r>
    </w:p>
    <w:p w:rsidR="005113C3" w:rsidRDefault="005113C3" w:rsidP="005113C3">
      <w:pPr>
        <w:jc w:val="both"/>
        <w:rPr>
          <w:lang w:val="sr-Cyrl-CS"/>
        </w:rPr>
      </w:pPr>
    </w:p>
    <w:p w:rsidR="005113C3" w:rsidRDefault="005113C3" w:rsidP="005113C3">
      <w:pPr>
        <w:jc w:val="center"/>
        <w:rPr>
          <w:b/>
          <w:bCs/>
          <w:lang w:val="sr-Cyrl-CS"/>
        </w:rPr>
      </w:pPr>
      <w:r>
        <w:rPr>
          <w:b/>
          <w:bCs/>
          <w:lang w:val="sr-Cyrl-CS"/>
        </w:rPr>
        <w:t xml:space="preserve">Члан 4. </w:t>
      </w:r>
    </w:p>
    <w:p w:rsidR="005113C3" w:rsidRDefault="005113C3" w:rsidP="005113C3">
      <w:pPr>
        <w:jc w:val="both"/>
      </w:pPr>
      <w:r>
        <w:rPr>
          <w:lang w:val="sr-Cyrl-CS"/>
        </w:rPr>
        <w:t xml:space="preserve">     </w:t>
      </w:r>
      <w:r>
        <w:rPr>
          <w:lang w:val="sr-Cyrl-CS"/>
        </w:rPr>
        <w:tab/>
        <w:t xml:space="preserve"> </w:t>
      </w:r>
      <w:r>
        <w:t xml:space="preserve">Конкурс се објављује на огласној табли Општинске управе општине Жагубица и у </w:t>
      </w:r>
      <w:r>
        <w:rPr>
          <w:lang w:val="sr-Cyrl-CS"/>
        </w:rPr>
        <w:t>л</w:t>
      </w:r>
      <w:r>
        <w:t>исту «Реч</w:t>
      </w:r>
      <w:r>
        <w:rPr>
          <w:lang w:val="sr-Cyrl-CS"/>
        </w:rPr>
        <w:t xml:space="preserve">  </w:t>
      </w:r>
      <w:r>
        <w:t>народа».</w:t>
      </w:r>
    </w:p>
    <w:p w:rsidR="005113C3" w:rsidRDefault="005113C3" w:rsidP="005113C3">
      <w:pPr>
        <w:pStyle w:val="BodyText"/>
        <w:jc w:val="center"/>
        <w:rPr>
          <w:b/>
          <w:bCs/>
        </w:rPr>
      </w:pPr>
      <w:r>
        <w:rPr>
          <w:b/>
          <w:bCs/>
        </w:rPr>
        <w:t>Члан 5.</w:t>
      </w:r>
    </w:p>
    <w:p w:rsidR="005113C3" w:rsidRDefault="005113C3" w:rsidP="005113C3">
      <w:pPr>
        <w:pStyle w:val="BodyText"/>
        <w:ind w:firstLine="720"/>
      </w:pPr>
      <w:r>
        <w:t xml:space="preserve">Одлука ступа на снагу даном доношења и биће објављена у Службеном гласнику општине Жагубица. </w:t>
      </w:r>
    </w:p>
    <w:p w:rsidR="005113C3" w:rsidRDefault="005113C3" w:rsidP="005113C3">
      <w:pPr>
        <w:pStyle w:val="BodyText"/>
        <w:jc w:val="center"/>
        <w:rPr>
          <w:b/>
          <w:bCs/>
        </w:rPr>
      </w:pPr>
      <w:r>
        <w:rPr>
          <w:b/>
          <w:bCs/>
        </w:rPr>
        <w:t>ОПШТИНСКО ВЕЋЕ ОПШТИНЕ ЖАГУБИЦА</w:t>
      </w:r>
    </w:p>
    <w:p w:rsidR="005113C3" w:rsidRDefault="005113C3" w:rsidP="005113C3">
      <w:pPr>
        <w:pStyle w:val="BodyText"/>
        <w:rPr>
          <w:b/>
          <w:bCs/>
        </w:rPr>
      </w:pPr>
      <w:r>
        <w:rPr>
          <w:b/>
          <w:bCs/>
        </w:rPr>
        <w:t>Број: II- 67-1151/11-01                                                                        П Р Е Д С Е Д Н И К</w:t>
      </w:r>
    </w:p>
    <w:p w:rsidR="005113C3" w:rsidRPr="005113C3" w:rsidRDefault="005113C3" w:rsidP="005113C3">
      <w:pPr>
        <w:ind w:left="5760" w:firstLine="720"/>
      </w:pPr>
      <w:r>
        <w:rPr>
          <w:b/>
          <w:bCs/>
        </w:rPr>
        <w:t>Др Драги Дамњановић</w:t>
      </w:r>
    </w:p>
    <w:p w:rsidR="004F4077" w:rsidRDefault="004F4077" w:rsidP="004F4077"/>
    <w:p w:rsidR="005113C3" w:rsidRDefault="005113C3" w:rsidP="004F4077"/>
    <w:p w:rsidR="005113C3" w:rsidRPr="002D57BF" w:rsidRDefault="005113C3" w:rsidP="005113C3">
      <w:pPr>
        <w:ind w:firstLine="720"/>
        <w:jc w:val="both"/>
        <w:rPr>
          <w:lang w:val="sr-Cyrl-CS"/>
        </w:rPr>
      </w:pPr>
      <w:r w:rsidRPr="002D57BF">
        <w:lastRenderedPageBreak/>
        <w:t>На основу Одлуке о стипендирању ученика, студената и студената постд</w:t>
      </w:r>
      <w:r w:rsidRPr="002D57BF">
        <w:rPr>
          <w:lang w:val="sr-Cyrl-CS"/>
        </w:rPr>
        <w:t>и</w:t>
      </w:r>
      <w:r w:rsidRPr="002D57BF">
        <w:t xml:space="preserve">пломских студија са подручја општине Жагубица </w:t>
      </w:r>
      <w:r w:rsidRPr="002D57BF">
        <w:rPr>
          <w:lang w:val="sr-Cyrl-CS"/>
        </w:rPr>
        <w:t xml:space="preserve">број: </w:t>
      </w:r>
      <w:r w:rsidRPr="002D57BF">
        <w:rPr>
          <w:lang w:val="sr-Latn-CS"/>
        </w:rPr>
        <w:t>I -</w:t>
      </w:r>
      <w:r w:rsidRPr="002D57BF">
        <w:rPr>
          <w:lang w:val="sr-Cyrl-CS"/>
        </w:rPr>
        <w:t xml:space="preserve"> 020-789/08-01 («Службени гласник општине Жагубица», број 7/08), Одлуке Општинског већа о расписивању конкурса за доделу стипендија број: </w:t>
      </w:r>
      <w:r w:rsidRPr="002D57BF">
        <w:rPr>
          <w:lang w:val="sr-Latn-CS"/>
        </w:rPr>
        <w:t>II</w:t>
      </w:r>
      <w:r w:rsidRPr="002D57BF">
        <w:rPr>
          <w:lang w:val="sr-Cyrl-CS"/>
        </w:rPr>
        <w:t>-67-</w:t>
      </w:r>
      <w:r w:rsidRPr="002D57BF">
        <w:t>1151</w:t>
      </w:r>
      <w:r w:rsidRPr="002D57BF">
        <w:rPr>
          <w:lang w:val="sr-Cyrl-CS"/>
        </w:rPr>
        <w:t xml:space="preserve">/2011-01 од </w:t>
      </w:r>
      <w:r w:rsidRPr="002D57BF">
        <w:t>19.12.2011.</w:t>
      </w:r>
      <w:r w:rsidRPr="002D57BF">
        <w:rPr>
          <w:lang w:val="sr-Cyrl-CS"/>
        </w:rPr>
        <w:t xml:space="preserve">године,  </w:t>
      </w:r>
      <w:r w:rsidRPr="002D57BF">
        <w:t>Општинско веће општине Жагубица расписује</w:t>
      </w:r>
      <w:r w:rsidRPr="002D57BF">
        <w:rPr>
          <w:lang w:val="sr-Cyrl-CS"/>
        </w:rPr>
        <w:t>:</w:t>
      </w:r>
    </w:p>
    <w:p w:rsidR="005113C3" w:rsidRPr="002D57BF" w:rsidRDefault="005113C3" w:rsidP="005113C3">
      <w:pPr>
        <w:pStyle w:val="Title"/>
        <w:rPr>
          <w:sz w:val="24"/>
          <w:szCs w:val="24"/>
        </w:rPr>
      </w:pPr>
    </w:p>
    <w:p w:rsidR="005113C3" w:rsidRPr="002D57BF" w:rsidRDefault="005113C3" w:rsidP="005113C3">
      <w:pPr>
        <w:pStyle w:val="Title"/>
        <w:rPr>
          <w:sz w:val="24"/>
          <w:szCs w:val="24"/>
        </w:rPr>
      </w:pPr>
      <w:r w:rsidRPr="002D57BF">
        <w:rPr>
          <w:sz w:val="24"/>
          <w:szCs w:val="24"/>
        </w:rPr>
        <w:t>К О Н К У Р С</w:t>
      </w:r>
    </w:p>
    <w:p w:rsidR="005113C3" w:rsidRPr="002D57BF" w:rsidRDefault="005113C3" w:rsidP="005113C3">
      <w:pPr>
        <w:jc w:val="center"/>
        <w:rPr>
          <w:b/>
          <w:lang w:val="sr-Cyrl-CS"/>
        </w:rPr>
      </w:pPr>
      <w:r w:rsidRPr="002D57BF">
        <w:rPr>
          <w:b/>
          <w:lang w:val="sr-Cyrl-CS"/>
        </w:rPr>
        <w:t>ЗА ДОДЕЛУ СТИПЕНДИЈА УЧЕНИЦИМА</w:t>
      </w:r>
    </w:p>
    <w:p w:rsidR="005113C3" w:rsidRPr="002D57BF" w:rsidRDefault="005113C3" w:rsidP="005113C3">
      <w:pPr>
        <w:jc w:val="center"/>
        <w:rPr>
          <w:b/>
          <w:lang w:val="sr-Cyrl-CS"/>
        </w:rPr>
      </w:pPr>
      <w:r w:rsidRPr="002D57BF">
        <w:rPr>
          <w:b/>
          <w:lang w:val="sr-Cyrl-CS"/>
        </w:rPr>
        <w:t>СРЕДЊИХ ШКОЛА, СТУДЕНТИМА И СТУДЕНТИМА     ПОСТДИПЛОМСКИХ СТУДИЈА ЧИЈЕ ЈЕ</w:t>
      </w:r>
    </w:p>
    <w:p w:rsidR="005113C3" w:rsidRPr="002D57BF" w:rsidRDefault="005113C3" w:rsidP="005113C3">
      <w:pPr>
        <w:jc w:val="center"/>
        <w:rPr>
          <w:b/>
          <w:lang w:val="sr-Cyrl-CS"/>
        </w:rPr>
      </w:pPr>
      <w:r w:rsidRPr="002D57BF">
        <w:rPr>
          <w:b/>
          <w:lang w:val="sr-Cyrl-CS"/>
        </w:rPr>
        <w:t>ПРЕБИВАЛИШТЕ НА ТЕРИТОРИЈИ</w:t>
      </w:r>
    </w:p>
    <w:p w:rsidR="005113C3" w:rsidRPr="002D57BF" w:rsidRDefault="005113C3" w:rsidP="005113C3">
      <w:pPr>
        <w:pStyle w:val="Heading3"/>
        <w:jc w:val="center"/>
        <w:rPr>
          <w:sz w:val="24"/>
          <w:szCs w:val="24"/>
        </w:rPr>
      </w:pPr>
      <w:r w:rsidRPr="002D57BF">
        <w:rPr>
          <w:sz w:val="24"/>
          <w:szCs w:val="24"/>
        </w:rPr>
        <w:t>ОПШТИНЕ ЖАГУБИЦА ЗА ШКОЛСКУ</w:t>
      </w:r>
    </w:p>
    <w:p w:rsidR="005113C3" w:rsidRPr="002D57BF" w:rsidRDefault="005113C3" w:rsidP="005113C3">
      <w:pPr>
        <w:jc w:val="center"/>
        <w:rPr>
          <w:b/>
          <w:lang w:val="sr-Cyrl-CS"/>
        </w:rPr>
      </w:pPr>
      <w:r w:rsidRPr="002D57BF">
        <w:rPr>
          <w:b/>
          <w:lang w:val="sr-Cyrl-CS"/>
        </w:rPr>
        <w:t>2011/2012. ГОДИНУ</w:t>
      </w:r>
    </w:p>
    <w:p w:rsidR="005113C3" w:rsidRPr="002D57BF" w:rsidRDefault="005113C3" w:rsidP="005113C3">
      <w:pPr>
        <w:jc w:val="center"/>
        <w:rPr>
          <w:b/>
          <w:lang w:val="sr-Cyrl-CS"/>
        </w:rPr>
      </w:pPr>
    </w:p>
    <w:p w:rsidR="005113C3" w:rsidRPr="002D57BF" w:rsidRDefault="005113C3" w:rsidP="005113C3">
      <w:pPr>
        <w:ind w:firstLine="720"/>
        <w:jc w:val="center"/>
        <w:rPr>
          <w:b/>
          <w:bCs/>
          <w:lang w:val="sr-Cyrl-CS"/>
        </w:rPr>
      </w:pPr>
    </w:p>
    <w:p w:rsidR="005113C3" w:rsidRPr="002D57BF" w:rsidRDefault="005113C3" w:rsidP="005113C3">
      <w:pPr>
        <w:pStyle w:val="Heading4"/>
        <w:rPr>
          <w:sz w:val="24"/>
        </w:rPr>
      </w:pPr>
      <w:r w:rsidRPr="002D57BF">
        <w:rPr>
          <w:sz w:val="24"/>
        </w:rPr>
        <w:t>I</w:t>
      </w:r>
    </w:p>
    <w:p w:rsidR="005113C3" w:rsidRPr="002D57BF" w:rsidRDefault="005113C3" w:rsidP="005113C3">
      <w:pPr>
        <w:jc w:val="both"/>
        <w:rPr>
          <w:b/>
          <w:bCs/>
          <w:lang w:val="sr-Cyrl-CS"/>
        </w:rPr>
      </w:pPr>
      <w:r w:rsidRPr="002D57BF">
        <w:rPr>
          <w:b/>
          <w:bCs/>
          <w:lang w:val="sr-Cyrl-CS"/>
        </w:rPr>
        <w:t>НА КОНКУРС СЕ МОГУ ПРИЈАВИТИ:</w:t>
      </w:r>
    </w:p>
    <w:p w:rsidR="005113C3" w:rsidRPr="002D57BF" w:rsidRDefault="005113C3" w:rsidP="005113C3">
      <w:pPr>
        <w:ind w:firstLine="720"/>
        <w:jc w:val="both"/>
        <w:rPr>
          <w:b/>
          <w:bCs/>
          <w:lang w:val="sr-Cyrl-CS"/>
        </w:rPr>
      </w:pPr>
    </w:p>
    <w:p w:rsidR="005113C3" w:rsidRPr="002D57BF" w:rsidRDefault="005113C3" w:rsidP="005113C3">
      <w:pPr>
        <w:ind w:firstLine="720"/>
        <w:jc w:val="both"/>
        <w:rPr>
          <w:lang w:val="sr-Cyrl-CS"/>
        </w:rPr>
      </w:pPr>
      <w:r w:rsidRPr="002D57BF">
        <w:rPr>
          <w:lang w:val="sr-Cyrl-CS"/>
        </w:rPr>
        <w:t>1. Редовни студенти који први пут уписују зимски семестар   године коју студирају, а чије је пребивалиште на територији општине Жагубица и који прихватају обавезу да по завршетку студија заснују радни однос на територији општине Жагубица  на период за који су примали стипендију.</w:t>
      </w:r>
    </w:p>
    <w:p w:rsidR="005113C3" w:rsidRPr="002D57BF" w:rsidRDefault="005113C3" w:rsidP="005113C3">
      <w:pPr>
        <w:ind w:left="720"/>
        <w:jc w:val="both"/>
        <w:rPr>
          <w:lang w:val="sr-Cyrl-CS"/>
        </w:rPr>
      </w:pPr>
    </w:p>
    <w:p w:rsidR="005113C3" w:rsidRPr="002D57BF" w:rsidRDefault="005113C3" w:rsidP="005113C3">
      <w:pPr>
        <w:ind w:left="720"/>
        <w:jc w:val="both"/>
        <w:rPr>
          <w:lang w:val="sr-Cyrl-CS"/>
        </w:rPr>
      </w:pPr>
      <w:r w:rsidRPr="002D57BF">
        <w:rPr>
          <w:lang w:val="sr-Cyrl-CS"/>
        </w:rPr>
        <w:t>2.Студенти постдипломских студија са просечном оценом</w:t>
      </w:r>
    </w:p>
    <w:p w:rsidR="005113C3" w:rsidRPr="002D57BF" w:rsidRDefault="005113C3" w:rsidP="005113C3">
      <w:pPr>
        <w:jc w:val="both"/>
        <w:rPr>
          <w:lang w:val="sr-Cyrl-CS"/>
        </w:rPr>
      </w:pPr>
      <w:r w:rsidRPr="002D57BF">
        <w:rPr>
          <w:lang w:val="sr-Cyrl-CS"/>
        </w:rPr>
        <w:t>најмање 8,00 на завршним студијама.</w:t>
      </w:r>
    </w:p>
    <w:p w:rsidR="005113C3" w:rsidRPr="002D57BF" w:rsidRDefault="005113C3" w:rsidP="005113C3">
      <w:pPr>
        <w:ind w:left="720"/>
        <w:jc w:val="both"/>
        <w:rPr>
          <w:lang w:val="sr-Cyrl-CS"/>
        </w:rPr>
      </w:pPr>
    </w:p>
    <w:p w:rsidR="005113C3" w:rsidRPr="002D57BF" w:rsidRDefault="005113C3" w:rsidP="005113C3">
      <w:pPr>
        <w:ind w:left="720"/>
        <w:jc w:val="both"/>
        <w:rPr>
          <w:lang w:val="sr-Cyrl-CS"/>
        </w:rPr>
      </w:pPr>
      <w:r w:rsidRPr="002D57BF">
        <w:rPr>
          <w:lang w:val="sr-Cyrl-CS"/>
        </w:rPr>
        <w:t>3.Студенти прве године факултета (бруцоши) потребно је</w:t>
      </w:r>
    </w:p>
    <w:p w:rsidR="005113C3" w:rsidRPr="002D57BF" w:rsidRDefault="005113C3" w:rsidP="005113C3">
      <w:pPr>
        <w:jc w:val="both"/>
        <w:rPr>
          <w:lang w:val="sr-Cyrl-CS"/>
        </w:rPr>
      </w:pPr>
      <w:r w:rsidRPr="002D57BF">
        <w:rPr>
          <w:lang w:val="sr-Cyrl-CS"/>
        </w:rPr>
        <w:t>да имају просек оцена из свих разреда средње школе 5,00.</w:t>
      </w:r>
    </w:p>
    <w:p w:rsidR="005113C3" w:rsidRPr="002D57BF" w:rsidRDefault="005113C3" w:rsidP="005113C3">
      <w:pPr>
        <w:ind w:left="720"/>
        <w:jc w:val="both"/>
        <w:rPr>
          <w:lang w:val="sr-Cyrl-CS"/>
        </w:rPr>
      </w:pPr>
    </w:p>
    <w:p w:rsidR="005113C3" w:rsidRPr="002D57BF" w:rsidRDefault="005113C3" w:rsidP="005113C3">
      <w:pPr>
        <w:ind w:left="720"/>
        <w:jc w:val="both"/>
        <w:rPr>
          <w:lang w:val="sr-Cyrl-CS"/>
        </w:rPr>
      </w:pPr>
      <w:r w:rsidRPr="002D57BF">
        <w:rPr>
          <w:lang w:val="sr-Cyrl-CS"/>
        </w:rPr>
        <w:t>4.Ученици првог разреда средње школе који имају просек</w:t>
      </w:r>
    </w:p>
    <w:p w:rsidR="005113C3" w:rsidRPr="002D57BF" w:rsidRDefault="005113C3" w:rsidP="005113C3">
      <w:pPr>
        <w:jc w:val="both"/>
        <w:rPr>
          <w:lang w:val="sr-Cyrl-CS"/>
        </w:rPr>
      </w:pPr>
      <w:r w:rsidRPr="002D57BF">
        <w:rPr>
          <w:lang w:val="sr-Cyrl-CS"/>
        </w:rPr>
        <w:t xml:space="preserve">оцена из основне школе  од </w:t>
      </w:r>
      <w:r w:rsidRPr="002D57BF">
        <w:rPr>
          <w:lang w:val="sr-Latn-CS"/>
        </w:rPr>
        <w:t xml:space="preserve"> V до VIII  разреда </w:t>
      </w:r>
      <w:r w:rsidRPr="002D57BF">
        <w:rPr>
          <w:lang w:val="sr-Cyrl-CS"/>
        </w:rPr>
        <w:t xml:space="preserve">5,00  </w:t>
      </w:r>
    </w:p>
    <w:p w:rsidR="005113C3" w:rsidRPr="002D57BF" w:rsidRDefault="005113C3" w:rsidP="005113C3">
      <w:pPr>
        <w:jc w:val="both"/>
        <w:rPr>
          <w:lang w:val="sr-Cyrl-CS"/>
        </w:rPr>
      </w:pPr>
    </w:p>
    <w:p w:rsidR="005113C3" w:rsidRPr="002D57BF" w:rsidRDefault="005113C3" w:rsidP="005113C3">
      <w:pPr>
        <w:ind w:left="720"/>
        <w:rPr>
          <w:lang w:val="sr-Cyrl-CS"/>
        </w:rPr>
      </w:pPr>
      <w:r w:rsidRPr="002D57BF">
        <w:rPr>
          <w:lang w:val="sr-Cyrl-CS"/>
        </w:rPr>
        <w:t>5.Ученици осталих разреда средњих школа који у предходним</w:t>
      </w:r>
    </w:p>
    <w:p w:rsidR="005113C3" w:rsidRPr="002D57BF" w:rsidRDefault="005113C3" w:rsidP="005113C3">
      <w:pPr>
        <w:rPr>
          <w:lang w:val="sr-Cyrl-CS"/>
        </w:rPr>
      </w:pPr>
      <w:r w:rsidRPr="002D57BF">
        <w:rPr>
          <w:lang w:val="sr-Cyrl-CS"/>
        </w:rPr>
        <w:t>годинама школовања имају просек оцена 5,00.</w:t>
      </w:r>
    </w:p>
    <w:p w:rsidR="005113C3" w:rsidRPr="002D57BF" w:rsidRDefault="005113C3" w:rsidP="005113C3">
      <w:pPr>
        <w:rPr>
          <w:lang w:val="sr-Cyrl-CS"/>
        </w:rPr>
      </w:pPr>
    </w:p>
    <w:p w:rsidR="005113C3" w:rsidRPr="002D57BF" w:rsidRDefault="005113C3" w:rsidP="005113C3">
      <w:pPr>
        <w:ind w:firstLine="720"/>
        <w:jc w:val="both"/>
        <w:rPr>
          <w:lang w:val="sr-Cyrl-CS"/>
        </w:rPr>
      </w:pPr>
      <w:r w:rsidRPr="002D57BF">
        <w:rPr>
          <w:lang w:val="sr-Cyrl-CS"/>
        </w:rPr>
        <w:t xml:space="preserve">6.Стипендија се додељује и ученицима средњих школа, уколико су освојили једно од прва три места на републичким такмичењима и то: </w:t>
      </w:r>
    </w:p>
    <w:p w:rsidR="005113C3" w:rsidRPr="002D57BF" w:rsidRDefault="005113C3" w:rsidP="005113C3">
      <w:pPr>
        <w:numPr>
          <w:ilvl w:val="0"/>
          <w:numId w:val="45"/>
        </w:numPr>
        <w:jc w:val="both"/>
        <w:rPr>
          <w:lang w:val="sr-Cyrl-CS"/>
        </w:rPr>
      </w:pPr>
      <w:r w:rsidRPr="002D57BF">
        <w:rPr>
          <w:lang w:val="sr-Cyrl-CS"/>
        </w:rPr>
        <w:t>за ученике првог разреда средње школе, уколико су освојили једно од прва три места на републичким такмичењима у току основног образовања;</w:t>
      </w:r>
    </w:p>
    <w:p w:rsidR="005113C3" w:rsidRPr="002D57BF" w:rsidRDefault="005113C3" w:rsidP="005113C3">
      <w:pPr>
        <w:numPr>
          <w:ilvl w:val="0"/>
          <w:numId w:val="45"/>
        </w:numPr>
        <w:jc w:val="both"/>
        <w:rPr>
          <w:lang w:val="sr-Cyrl-CS"/>
        </w:rPr>
      </w:pPr>
      <w:r w:rsidRPr="002D57BF">
        <w:rPr>
          <w:lang w:val="sr-Cyrl-CS"/>
        </w:rPr>
        <w:t>за ученике осталих разреда средње школе, уколико су освојили једно од прва три места на републичким такмичењима у предходним разредима средње школе.</w:t>
      </w:r>
    </w:p>
    <w:p w:rsidR="005113C3" w:rsidRPr="002D57BF" w:rsidRDefault="005113C3" w:rsidP="005113C3">
      <w:pPr>
        <w:ind w:left="720"/>
        <w:jc w:val="both"/>
        <w:rPr>
          <w:lang w:val="sr-Cyrl-CS"/>
        </w:rPr>
      </w:pPr>
      <w:r w:rsidRPr="002D57BF">
        <w:rPr>
          <w:lang w:val="sr-Cyrl-CS"/>
        </w:rPr>
        <w:t xml:space="preserve">                                                                                                                        </w:t>
      </w:r>
    </w:p>
    <w:p w:rsidR="005113C3" w:rsidRPr="002D57BF" w:rsidRDefault="005113C3" w:rsidP="005113C3">
      <w:pPr>
        <w:ind w:left="720"/>
        <w:jc w:val="both"/>
        <w:rPr>
          <w:lang w:val="ru-RU"/>
        </w:rPr>
      </w:pPr>
      <w:r w:rsidRPr="002D57BF">
        <w:rPr>
          <w:lang w:val="sr-Cyrl-CS"/>
        </w:rPr>
        <w:t xml:space="preserve">   </w:t>
      </w:r>
    </w:p>
    <w:p w:rsidR="005113C3" w:rsidRPr="005113C3" w:rsidRDefault="005113C3" w:rsidP="005113C3">
      <w:pPr>
        <w:pStyle w:val="Heading1"/>
        <w:rPr>
          <w:rFonts w:ascii="Times New Roman" w:hAnsi="Times New Roman"/>
          <w:szCs w:val="24"/>
        </w:rPr>
      </w:pPr>
      <w:r>
        <w:rPr>
          <w:rFonts w:ascii="Times New Roman" w:hAnsi="Times New Roman"/>
          <w:szCs w:val="24"/>
        </w:rPr>
        <w:t>II</w:t>
      </w:r>
    </w:p>
    <w:p w:rsidR="005113C3" w:rsidRPr="002D57BF" w:rsidRDefault="005113C3" w:rsidP="005113C3">
      <w:pPr>
        <w:pStyle w:val="BodyText"/>
      </w:pPr>
      <w:r w:rsidRPr="002D57BF">
        <w:tab/>
        <w:t>Приликом одлучивања по пријавама за доделу стипендије на основу конкурса,  комисија ће учеснику конкурса коме није жив један родитељ, а испуњава школски услов, додати  још   један  бод.</w:t>
      </w:r>
    </w:p>
    <w:p w:rsidR="005113C3" w:rsidRPr="002D57BF" w:rsidRDefault="005113C3" w:rsidP="005113C3">
      <w:pPr>
        <w:pStyle w:val="BodyText"/>
        <w:ind w:firstLine="720"/>
      </w:pPr>
      <w:r w:rsidRPr="002D57BF">
        <w:lastRenderedPageBreak/>
        <w:t xml:space="preserve">Уколико учеснику конкурса, који испуњава школски услов, нису жива оба родитеља, комисија ће приликом одлучивања, додати још два бода. </w:t>
      </w:r>
    </w:p>
    <w:p w:rsidR="005113C3" w:rsidRPr="002D57BF" w:rsidRDefault="005113C3" w:rsidP="005113C3">
      <w:pPr>
        <w:pStyle w:val="BodyText"/>
      </w:pPr>
      <w:r w:rsidRPr="002D57BF">
        <w:tab/>
        <w:t>Да би се приликом одлучивања применио наведени критеријум, учесници конкурса достављају Извод из књиге умрлих.</w:t>
      </w:r>
    </w:p>
    <w:p w:rsidR="005113C3" w:rsidRPr="002D57BF" w:rsidRDefault="005113C3" w:rsidP="005113C3">
      <w:pPr>
        <w:pStyle w:val="BodyText"/>
      </w:pPr>
    </w:p>
    <w:p w:rsidR="005113C3" w:rsidRPr="002D57BF" w:rsidRDefault="005113C3" w:rsidP="005113C3">
      <w:pPr>
        <w:jc w:val="center"/>
        <w:rPr>
          <w:lang w:val="sr-Latn-CS"/>
        </w:rPr>
      </w:pPr>
    </w:p>
    <w:p w:rsidR="005113C3" w:rsidRPr="002D57BF" w:rsidRDefault="005113C3" w:rsidP="005113C3">
      <w:pPr>
        <w:jc w:val="center"/>
        <w:rPr>
          <w:b/>
          <w:bCs/>
          <w:lang w:val="sr-Latn-CS"/>
        </w:rPr>
      </w:pPr>
      <w:r w:rsidRPr="002D57BF">
        <w:rPr>
          <w:lang w:val="sr-Cyrl-CS"/>
        </w:rPr>
        <w:t xml:space="preserve">  </w:t>
      </w:r>
      <w:r w:rsidRPr="002D57BF">
        <w:rPr>
          <w:b/>
          <w:bCs/>
          <w:lang w:val="sr-Cyrl-CS"/>
        </w:rPr>
        <w:t>I</w:t>
      </w:r>
      <w:r w:rsidRPr="002D57BF">
        <w:rPr>
          <w:b/>
          <w:bCs/>
          <w:lang w:val="sr-Latn-CS"/>
        </w:rPr>
        <w:t>II</w:t>
      </w:r>
    </w:p>
    <w:p w:rsidR="005113C3" w:rsidRPr="002D57BF" w:rsidRDefault="005113C3" w:rsidP="005113C3">
      <w:pPr>
        <w:ind w:firstLine="720"/>
        <w:rPr>
          <w:b/>
          <w:bCs/>
          <w:lang w:val="sr-Cyrl-CS"/>
        </w:rPr>
      </w:pPr>
      <w:r w:rsidRPr="002D57BF">
        <w:rPr>
          <w:b/>
          <w:bCs/>
          <w:lang w:val="sr-Cyrl-CS"/>
        </w:rPr>
        <w:t>Студенти приликом пријављивања на расписани конкурс за доделу стипендија подносе следећа документа:</w:t>
      </w:r>
    </w:p>
    <w:p w:rsidR="005113C3" w:rsidRPr="002D57BF" w:rsidRDefault="005113C3" w:rsidP="005113C3">
      <w:pPr>
        <w:ind w:firstLine="720"/>
        <w:rPr>
          <w:b/>
          <w:bCs/>
          <w:lang w:val="sr-Cyrl-CS"/>
        </w:rPr>
      </w:pPr>
    </w:p>
    <w:p w:rsidR="005113C3" w:rsidRPr="002D57BF" w:rsidRDefault="005113C3" w:rsidP="005113C3">
      <w:pPr>
        <w:ind w:firstLine="540"/>
        <w:rPr>
          <w:lang w:val="sr-Cyrl-CS"/>
        </w:rPr>
      </w:pPr>
      <w:r w:rsidRPr="002D57BF">
        <w:rPr>
          <w:lang w:val="sr-Cyrl-CS"/>
        </w:rPr>
        <w:t>1.  Пријава за доделу стипендије;</w:t>
      </w:r>
    </w:p>
    <w:p w:rsidR="005113C3" w:rsidRPr="002D57BF" w:rsidRDefault="005113C3" w:rsidP="005113C3">
      <w:pPr>
        <w:ind w:firstLine="540"/>
        <w:jc w:val="both"/>
        <w:rPr>
          <w:lang w:val="sr-Cyrl-CS"/>
        </w:rPr>
      </w:pPr>
      <w:r w:rsidRPr="002D57BF">
        <w:rPr>
          <w:lang w:val="sr-Cyrl-CS"/>
        </w:rPr>
        <w:t>2. Уверење о уписаној одговарајућој години студија или постдипломских студија;</w:t>
      </w:r>
    </w:p>
    <w:p w:rsidR="005113C3" w:rsidRPr="002D57BF" w:rsidRDefault="005113C3" w:rsidP="005113C3">
      <w:pPr>
        <w:ind w:firstLine="540"/>
        <w:jc w:val="both"/>
        <w:rPr>
          <w:lang w:val="sr-Cyrl-CS"/>
        </w:rPr>
      </w:pPr>
      <w:r w:rsidRPr="002D57BF">
        <w:rPr>
          <w:lang w:val="sr-Cyrl-CS"/>
        </w:rPr>
        <w:t>3.  Потврда о просечној оцени из предходне године и</w:t>
      </w:r>
    </w:p>
    <w:p w:rsidR="005113C3" w:rsidRPr="002D57BF" w:rsidRDefault="005113C3" w:rsidP="005113C3">
      <w:pPr>
        <w:ind w:firstLine="540"/>
        <w:jc w:val="both"/>
        <w:rPr>
          <w:lang w:val="sr-Cyrl-CS"/>
        </w:rPr>
      </w:pPr>
      <w:r w:rsidRPr="002D57BF">
        <w:rPr>
          <w:lang w:val="sr-Cyrl-CS"/>
        </w:rPr>
        <w:t>4.  Потврда о пребивалишту.</w:t>
      </w:r>
    </w:p>
    <w:p w:rsidR="005113C3" w:rsidRPr="002D57BF" w:rsidRDefault="005113C3" w:rsidP="005113C3">
      <w:pPr>
        <w:ind w:left="720"/>
        <w:jc w:val="both"/>
        <w:rPr>
          <w:lang w:val="sr-Cyrl-CS"/>
        </w:rPr>
      </w:pPr>
    </w:p>
    <w:p w:rsidR="005113C3" w:rsidRPr="002D57BF" w:rsidRDefault="005113C3" w:rsidP="005113C3">
      <w:pPr>
        <w:ind w:left="720"/>
        <w:jc w:val="center"/>
        <w:rPr>
          <w:b/>
          <w:bCs/>
          <w:lang w:val="sr-Cyrl-CS"/>
        </w:rPr>
      </w:pPr>
      <w:r w:rsidRPr="002D57BF">
        <w:rPr>
          <w:b/>
          <w:bCs/>
          <w:lang w:val="sr-Latn-CS"/>
        </w:rPr>
        <w:t>I</w:t>
      </w:r>
      <w:r w:rsidRPr="002D57BF">
        <w:rPr>
          <w:b/>
          <w:bCs/>
          <w:lang w:val="sr-Cyrl-CS"/>
        </w:rPr>
        <w:t>V</w:t>
      </w:r>
    </w:p>
    <w:p w:rsidR="005113C3" w:rsidRPr="002D57BF" w:rsidRDefault="005113C3" w:rsidP="005113C3">
      <w:pPr>
        <w:ind w:left="720"/>
        <w:jc w:val="both"/>
        <w:rPr>
          <w:b/>
          <w:bCs/>
          <w:lang w:val="sr-Cyrl-CS"/>
        </w:rPr>
      </w:pPr>
      <w:r w:rsidRPr="002D57BF">
        <w:rPr>
          <w:b/>
          <w:bCs/>
          <w:lang w:val="sr-Cyrl-CS"/>
        </w:rPr>
        <w:t xml:space="preserve">Студенти прве године-бруцоши приликом пријављивања на </w:t>
      </w:r>
    </w:p>
    <w:p w:rsidR="005113C3" w:rsidRPr="002D57BF" w:rsidRDefault="005113C3" w:rsidP="005113C3">
      <w:pPr>
        <w:jc w:val="both"/>
        <w:rPr>
          <w:b/>
          <w:bCs/>
          <w:lang w:val="sr-Latn-CS"/>
        </w:rPr>
      </w:pPr>
      <w:r w:rsidRPr="002D57BF">
        <w:rPr>
          <w:b/>
          <w:bCs/>
          <w:lang w:val="sr-Cyrl-CS"/>
        </w:rPr>
        <w:t>конкурс уз пријаву за доделу стипендије подносе следећа документа;</w:t>
      </w:r>
    </w:p>
    <w:p w:rsidR="005113C3" w:rsidRPr="002D57BF" w:rsidRDefault="005113C3" w:rsidP="005113C3">
      <w:pPr>
        <w:jc w:val="both"/>
        <w:rPr>
          <w:lang w:val="sr-Latn-CS"/>
        </w:rPr>
      </w:pPr>
    </w:p>
    <w:p w:rsidR="005113C3" w:rsidRPr="002D57BF" w:rsidRDefault="005113C3" w:rsidP="005113C3">
      <w:pPr>
        <w:numPr>
          <w:ilvl w:val="0"/>
          <w:numId w:val="46"/>
        </w:numPr>
        <w:jc w:val="both"/>
        <w:rPr>
          <w:lang w:val="sr-Cyrl-CS"/>
        </w:rPr>
      </w:pPr>
      <w:r w:rsidRPr="002D57BF">
        <w:rPr>
          <w:lang w:val="sr-Cyrl-CS"/>
        </w:rPr>
        <w:t>Оверене фотокопије сведочанства из свих разреда средње школе и оверену фотокопију дипломе о завршеном средњом образовању;</w:t>
      </w:r>
    </w:p>
    <w:p w:rsidR="005113C3" w:rsidRPr="002D57BF" w:rsidRDefault="005113C3" w:rsidP="005113C3">
      <w:pPr>
        <w:numPr>
          <w:ilvl w:val="0"/>
          <w:numId w:val="46"/>
        </w:numPr>
        <w:jc w:val="both"/>
        <w:rPr>
          <w:lang w:val="sr-Cyrl-CS"/>
        </w:rPr>
      </w:pPr>
      <w:r w:rsidRPr="002D57BF">
        <w:rPr>
          <w:lang w:val="sr-Cyrl-CS"/>
        </w:rPr>
        <w:t>Потврду о уписаној првој години факултета;</w:t>
      </w:r>
    </w:p>
    <w:p w:rsidR="005113C3" w:rsidRPr="002D57BF" w:rsidRDefault="005113C3" w:rsidP="005113C3">
      <w:pPr>
        <w:numPr>
          <w:ilvl w:val="0"/>
          <w:numId w:val="46"/>
        </w:numPr>
        <w:jc w:val="both"/>
        <w:rPr>
          <w:lang w:val="sr-Cyrl-CS"/>
        </w:rPr>
      </w:pPr>
      <w:r w:rsidRPr="002D57BF">
        <w:rPr>
          <w:lang w:val="sr-Cyrl-CS"/>
        </w:rPr>
        <w:t>Потврду о пребивалишту.</w:t>
      </w:r>
    </w:p>
    <w:p w:rsidR="005113C3" w:rsidRPr="002D57BF" w:rsidRDefault="005113C3" w:rsidP="005113C3">
      <w:pPr>
        <w:ind w:left="360"/>
        <w:jc w:val="both"/>
        <w:rPr>
          <w:lang w:val="sr-Cyrl-CS"/>
        </w:rPr>
      </w:pPr>
    </w:p>
    <w:p w:rsidR="005113C3" w:rsidRPr="002D57BF" w:rsidRDefault="005113C3" w:rsidP="005113C3">
      <w:pPr>
        <w:pStyle w:val="Heading2"/>
        <w:jc w:val="center"/>
        <w:rPr>
          <w:sz w:val="24"/>
          <w:szCs w:val="24"/>
        </w:rPr>
      </w:pPr>
      <w:r w:rsidRPr="002D57BF">
        <w:rPr>
          <w:sz w:val="24"/>
          <w:szCs w:val="24"/>
        </w:rPr>
        <w:t>V</w:t>
      </w:r>
    </w:p>
    <w:p w:rsidR="005113C3" w:rsidRPr="002D57BF" w:rsidRDefault="005113C3" w:rsidP="005113C3">
      <w:pPr>
        <w:ind w:firstLine="720"/>
        <w:jc w:val="both"/>
        <w:rPr>
          <w:b/>
          <w:bCs/>
          <w:lang w:val="sr-Cyrl-CS"/>
        </w:rPr>
      </w:pPr>
      <w:r w:rsidRPr="002D57BF">
        <w:rPr>
          <w:b/>
          <w:bCs/>
          <w:lang w:val="sr-Cyrl-CS"/>
        </w:rPr>
        <w:t>Ученици средњих школа, приликом пријављивања на расписани конкурс, поред пријаве за доделу стипендије обавезно достављају:</w:t>
      </w:r>
    </w:p>
    <w:p w:rsidR="005113C3" w:rsidRPr="002D57BF" w:rsidRDefault="005113C3" w:rsidP="005113C3">
      <w:pPr>
        <w:ind w:firstLine="720"/>
        <w:jc w:val="both"/>
        <w:rPr>
          <w:b/>
          <w:bCs/>
          <w:lang w:val="sr-Cyrl-CS"/>
        </w:rPr>
      </w:pPr>
    </w:p>
    <w:p w:rsidR="005113C3" w:rsidRPr="002D57BF" w:rsidRDefault="005113C3" w:rsidP="005113C3">
      <w:pPr>
        <w:jc w:val="both"/>
        <w:rPr>
          <w:lang w:val="sr-Cyrl-CS"/>
        </w:rPr>
      </w:pPr>
      <w:r w:rsidRPr="002D57BF">
        <w:rPr>
          <w:lang w:val="sr-Cyrl-CS"/>
        </w:rPr>
        <w:t xml:space="preserve">            1. Ученик првог разреда средње школе, доставља оверене фотокопије сведочанства о завршеном основном образовању од петог до осмог разреда;</w:t>
      </w:r>
    </w:p>
    <w:p w:rsidR="005113C3" w:rsidRPr="002D57BF" w:rsidRDefault="005113C3" w:rsidP="005113C3">
      <w:pPr>
        <w:ind w:firstLine="720"/>
        <w:jc w:val="both"/>
        <w:rPr>
          <w:lang w:val="sr-Cyrl-CS"/>
        </w:rPr>
      </w:pPr>
      <w:r w:rsidRPr="002D57BF">
        <w:rPr>
          <w:lang w:val="sr-Cyrl-CS"/>
        </w:rPr>
        <w:t>2.  Ученици осталих разреда средње школе оверене фотокопије сведочанства о завшеним предходним школским годинама;</w:t>
      </w:r>
    </w:p>
    <w:p w:rsidR="005113C3" w:rsidRPr="002D57BF" w:rsidRDefault="005113C3" w:rsidP="005113C3">
      <w:pPr>
        <w:ind w:firstLine="720"/>
        <w:jc w:val="both"/>
        <w:rPr>
          <w:lang w:val="sr-Cyrl-CS"/>
        </w:rPr>
      </w:pPr>
      <w:r w:rsidRPr="002D57BF">
        <w:rPr>
          <w:lang w:val="sr-Cyrl-CS"/>
        </w:rPr>
        <w:t>3.  Уверење о уписаном одговарајућем разреду средње школе;</w:t>
      </w:r>
    </w:p>
    <w:p w:rsidR="005113C3" w:rsidRPr="002D57BF" w:rsidRDefault="005113C3" w:rsidP="005113C3">
      <w:pPr>
        <w:ind w:firstLine="720"/>
        <w:jc w:val="both"/>
        <w:rPr>
          <w:lang w:val="sr-Cyrl-CS"/>
        </w:rPr>
      </w:pPr>
      <w:r w:rsidRPr="002D57BF">
        <w:rPr>
          <w:lang w:val="sr-Cyrl-CS"/>
        </w:rPr>
        <w:t>4.   Потврда о пребивалишту;</w:t>
      </w:r>
    </w:p>
    <w:p w:rsidR="005113C3" w:rsidRPr="002D57BF" w:rsidRDefault="005113C3" w:rsidP="005113C3">
      <w:pPr>
        <w:ind w:firstLine="720"/>
        <w:jc w:val="both"/>
        <w:rPr>
          <w:lang w:val="sr-Cyrl-CS"/>
        </w:rPr>
      </w:pPr>
      <w:r w:rsidRPr="002D57BF">
        <w:rPr>
          <w:lang w:val="sr-Cyrl-CS"/>
        </w:rPr>
        <w:t>5. Потврда о постигнутим резултатима на републичким такмичењима-освојена прва три места.</w:t>
      </w:r>
    </w:p>
    <w:p w:rsidR="005113C3" w:rsidRPr="002D57BF" w:rsidRDefault="005113C3" w:rsidP="005113C3">
      <w:pPr>
        <w:ind w:left="720"/>
        <w:jc w:val="center"/>
        <w:rPr>
          <w:lang w:val="sr-Cyrl-CS"/>
        </w:rPr>
      </w:pPr>
    </w:p>
    <w:p w:rsidR="005113C3" w:rsidRPr="002D57BF" w:rsidRDefault="005113C3" w:rsidP="005113C3">
      <w:pPr>
        <w:ind w:left="720"/>
        <w:jc w:val="center"/>
        <w:rPr>
          <w:b/>
          <w:bCs/>
          <w:lang w:val="sr-Latn-CS"/>
        </w:rPr>
      </w:pPr>
      <w:r w:rsidRPr="002D57BF">
        <w:rPr>
          <w:b/>
          <w:bCs/>
          <w:lang w:val="sr-Cyrl-CS"/>
        </w:rPr>
        <w:t>V</w:t>
      </w:r>
      <w:r w:rsidRPr="002D57BF">
        <w:rPr>
          <w:b/>
          <w:bCs/>
          <w:lang w:val="sr-Latn-CS"/>
        </w:rPr>
        <w:t>I</w:t>
      </w:r>
    </w:p>
    <w:p w:rsidR="005113C3" w:rsidRPr="002D57BF" w:rsidRDefault="005113C3" w:rsidP="005113C3">
      <w:pPr>
        <w:ind w:firstLine="720"/>
        <w:jc w:val="both"/>
        <w:rPr>
          <w:lang w:val="sr-Cyrl-CS"/>
        </w:rPr>
      </w:pPr>
      <w:r w:rsidRPr="002D57BF">
        <w:rPr>
          <w:lang w:val="sr-Cyrl-CS"/>
        </w:rPr>
        <w:t xml:space="preserve">Стипендије се додељују по критеријумима утврђеним Одлуком Скупштине општине Жагубица број: </w:t>
      </w:r>
      <w:r w:rsidRPr="002D57BF">
        <w:rPr>
          <w:lang w:val="sr-Latn-CS"/>
        </w:rPr>
        <w:t>I -</w:t>
      </w:r>
      <w:r w:rsidRPr="002D57BF">
        <w:rPr>
          <w:lang w:val="sr-Cyrl-CS"/>
        </w:rPr>
        <w:t xml:space="preserve"> 020-789/08-01 («Службени гласник општине Жагубица», број 7/08)</w:t>
      </w:r>
    </w:p>
    <w:p w:rsidR="005113C3" w:rsidRPr="002D57BF" w:rsidRDefault="005113C3" w:rsidP="005113C3">
      <w:pPr>
        <w:ind w:firstLine="720"/>
        <w:jc w:val="both"/>
        <w:rPr>
          <w:lang w:val="sr-Cyrl-CS"/>
        </w:rPr>
      </w:pPr>
    </w:p>
    <w:p w:rsidR="005113C3" w:rsidRPr="002D57BF" w:rsidRDefault="005113C3" w:rsidP="005113C3">
      <w:pPr>
        <w:jc w:val="both"/>
        <w:rPr>
          <w:lang w:val="sr-Cyrl-CS"/>
        </w:rPr>
      </w:pPr>
    </w:p>
    <w:p w:rsidR="005113C3" w:rsidRPr="002D57BF" w:rsidRDefault="005113C3" w:rsidP="005113C3">
      <w:pPr>
        <w:jc w:val="center"/>
        <w:rPr>
          <w:b/>
          <w:bCs/>
          <w:lang w:val="sr-Latn-CS"/>
        </w:rPr>
      </w:pPr>
      <w:r w:rsidRPr="002D57BF">
        <w:rPr>
          <w:lang w:val="sr-Cyrl-CS"/>
        </w:rPr>
        <w:t xml:space="preserve">          </w:t>
      </w:r>
      <w:r w:rsidRPr="002D57BF">
        <w:rPr>
          <w:b/>
          <w:bCs/>
          <w:lang w:val="sr-Cyrl-CS"/>
        </w:rPr>
        <w:t>V</w:t>
      </w:r>
      <w:r w:rsidRPr="002D57BF">
        <w:rPr>
          <w:b/>
          <w:bCs/>
        </w:rPr>
        <w:t>I</w:t>
      </w:r>
      <w:r w:rsidRPr="002D57BF">
        <w:rPr>
          <w:b/>
          <w:bCs/>
          <w:lang w:val="sr-Latn-CS"/>
        </w:rPr>
        <w:t>I</w:t>
      </w:r>
    </w:p>
    <w:p w:rsidR="005113C3" w:rsidRPr="002D57BF" w:rsidRDefault="005113C3" w:rsidP="005113C3">
      <w:pPr>
        <w:jc w:val="both"/>
        <w:rPr>
          <w:lang w:val="ru-RU"/>
        </w:rPr>
      </w:pPr>
      <w:r w:rsidRPr="002D57BF">
        <w:tab/>
      </w:r>
      <w:r w:rsidRPr="002D57BF">
        <w:rPr>
          <w:lang w:val="ru-RU"/>
        </w:rPr>
        <w:t>Рок за пријављивање на Конкурс је 15 дана од дана објављивања Конкурса у листу «Реч народа».</w:t>
      </w:r>
    </w:p>
    <w:p w:rsidR="005113C3" w:rsidRPr="002D57BF" w:rsidRDefault="005113C3" w:rsidP="005113C3">
      <w:pPr>
        <w:ind w:firstLine="720"/>
        <w:jc w:val="both"/>
        <w:rPr>
          <w:lang w:val="ru-RU"/>
        </w:rPr>
      </w:pPr>
      <w:r w:rsidRPr="002D57BF">
        <w:rPr>
          <w:lang w:val="ru-RU"/>
        </w:rPr>
        <w:t>Пријаве са документацијом достављају се Комисији за</w:t>
      </w:r>
      <w:r w:rsidRPr="002D57BF">
        <w:rPr>
          <w:lang w:val="sr-Latn-CS"/>
        </w:rPr>
        <w:t xml:space="preserve"> </w:t>
      </w:r>
      <w:r w:rsidRPr="002D57BF">
        <w:rPr>
          <w:lang w:val="sr-Cyrl-CS"/>
        </w:rPr>
        <w:t>доделу</w:t>
      </w:r>
      <w:r w:rsidRPr="002D57BF">
        <w:rPr>
          <w:lang w:val="ru-RU"/>
        </w:rPr>
        <w:t xml:space="preserve"> стипендије општине Жагубица лично или поштом на адресу: Трг ослобођења број 1, 12320 Жагубица са назнаком «за конкурс за доделу стипендија».</w:t>
      </w:r>
    </w:p>
    <w:p w:rsidR="005113C3" w:rsidRPr="002D57BF" w:rsidRDefault="005113C3" w:rsidP="005113C3">
      <w:pPr>
        <w:ind w:firstLine="720"/>
        <w:jc w:val="both"/>
        <w:rPr>
          <w:lang w:val="ru-RU"/>
        </w:rPr>
      </w:pPr>
      <w:r w:rsidRPr="002D57BF">
        <w:rPr>
          <w:lang w:val="ru-RU"/>
        </w:rPr>
        <w:lastRenderedPageBreak/>
        <w:t>Резултати конкурса биће објављени у року од 30 дана од дана објављивања Конкурса, на огласној табли општине Жагубица.</w:t>
      </w:r>
    </w:p>
    <w:p w:rsidR="005113C3" w:rsidRPr="002D57BF" w:rsidRDefault="005113C3" w:rsidP="005113C3">
      <w:pPr>
        <w:ind w:firstLine="720"/>
        <w:jc w:val="both"/>
        <w:rPr>
          <w:lang w:val="ru-RU"/>
        </w:rPr>
      </w:pPr>
    </w:p>
    <w:p w:rsidR="005113C3" w:rsidRPr="002D57BF" w:rsidRDefault="005113C3" w:rsidP="005113C3">
      <w:pPr>
        <w:ind w:firstLine="720"/>
        <w:jc w:val="both"/>
        <w:rPr>
          <w:lang w:val="ru-RU"/>
        </w:rPr>
      </w:pPr>
    </w:p>
    <w:p w:rsidR="005113C3" w:rsidRPr="002D57BF" w:rsidRDefault="005113C3" w:rsidP="005113C3">
      <w:pPr>
        <w:ind w:firstLine="720"/>
        <w:jc w:val="both"/>
        <w:rPr>
          <w:b/>
          <w:bCs/>
          <w:lang w:val="ru-RU"/>
        </w:rPr>
      </w:pPr>
      <w:r w:rsidRPr="002D57BF">
        <w:rPr>
          <w:b/>
          <w:bCs/>
          <w:lang w:val="ru-RU"/>
        </w:rPr>
        <w:t>НАПОМЕНА:</w:t>
      </w:r>
    </w:p>
    <w:p w:rsidR="005113C3" w:rsidRPr="002D57BF" w:rsidRDefault="005113C3" w:rsidP="005113C3">
      <w:pPr>
        <w:ind w:firstLine="720"/>
        <w:jc w:val="both"/>
        <w:rPr>
          <w:b/>
          <w:bCs/>
          <w:lang w:val="ru-RU"/>
        </w:rPr>
      </w:pPr>
    </w:p>
    <w:p w:rsidR="005113C3" w:rsidRPr="002D57BF" w:rsidRDefault="005113C3" w:rsidP="005113C3">
      <w:pPr>
        <w:ind w:left="795"/>
        <w:jc w:val="both"/>
        <w:rPr>
          <w:b/>
          <w:bCs/>
          <w:lang w:val="ru-RU"/>
        </w:rPr>
      </w:pPr>
      <w:r w:rsidRPr="002D57BF">
        <w:rPr>
          <w:b/>
          <w:bCs/>
          <w:lang w:val="ru-RU"/>
        </w:rPr>
        <w:t xml:space="preserve">1.Комисија за доделу стипендија општине Жагубица    </w:t>
      </w:r>
    </w:p>
    <w:p w:rsidR="005113C3" w:rsidRPr="002D57BF" w:rsidRDefault="005113C3" w:rsidP="005113C3">
      <w:pPr>
        <w:jc w:val="both"/>
        <w:rPr>
          <w:b/>
          <w:bCs/>
          <w:lang w:val="sr-Cyrl-CS"/>
        </w:rPr>
      </w:pPr>
      <w:r w:rsidRPr="002D57BF">
        <w:rPr>
          <w:b/>
          <w:bCs/>
          <w:lang w:val="ru-RU"/>
        </w:rPr>
        <w:t>разматраће само пријаве  које испуњавају услове предвиђене овим конкурсом.</w:t>
      </w:r>
    </w:p>
    <w:p w:rsidR="005113C3" w:rsidRPr="002D57BF" w:rsidRDefault="005113C3" w:rsidP="005113C3">
      <w:pPr>
        <w:rPr>
          <w:b/>
          <w:bCs/>
        </w:rPr>
      </w:pPr>
    </w:p>
    <w:p w:rsidR="005113C3" w:rsidRPr="002D57BF" w:rsidRDefault="005113C3" w:rsidP="005113C3">
      <w:pPr>
        <w:rPr>
          <w:b/>
          <w:bCs/>
        </w:rPr>
      </w:pPr>
    </w:p>
    <w:p w:rsidR="005113C3" w:rsidRDefault="005113C3" w:rsidP="005113C3">
      <w:pPr>
        <w:pStyle w:val="Heading5"/>
        <w:numPr>
          <w:ilvl w:val="0"/>
          <w:numId w:val="0"/>
        </w:numPr>
        <w:ind w:left="1080"/>
        <w:jc w:val="center"/>
        <w:rPr>
          <w:sz w:val="24"/>
        </w:rPr>
      </w:pPr>
      <w:r w:rsidRPr="005113C3">
        <w:rPr>
          <w:sz w:val="24"/>
        </w:rPr>
        <w:t>ОПШТИНСКО ВЕЋЕ ОПШТИНЕ ЖАГУБИЦА</w:t>
      </w:r>
    </w:p>
    <w:p w:rsidR="005113C3" w:rsidRDefault="005113C3" w:rsidP="005113C3"/>
    <w:p w:rsidR="00620CCB" w:rsidRDefault="00620CCB" w:rsidP="00620CCB">
      <w:pPr>
        <w:rPr>
          <w:lang w:val="sr-Cyrl-CS"/>
        </w:rPr>
      </w:pPr>
      <w:r>
        <w:rPr>
          <w:lang w:val="sr-Cyrl-CS"/>
        </w:rPr>
        <w:t xml:space="preserve">          На основу члана 46. Закона о локалној самоуправи ( '' Службени гласник РС ''бр 129/07) и члана 67. Статута општине Жагубица ( '' Службени гласник општине Жагубица '' бр. 6/08.3/11)</w:t>
      </w:r>
    </w:p>
    <w:p w:rsidR="00620CCB" w:rsidRPr="00620CCB" w:rsidRDefault="00620CCB" w:rsidP="00620CCB">
      <w:pPr>
        <w:jc w:val="both"/>
        <w:rPr>
          <w:lang w:val="sr-Latn-CS"/>
        </w:rPr>
      </w:pPr>
      <w:r>
        <w:rPr>
          <w:lang w:val="sr-Cyrl-CS"/>
        </w:rPr>
        <w:t xml:space="preserve">          Општинско веће општине Жагубица на седници одржаној дана 19.12.2011.године, донело је:</w:t>
      </w:r>
    </w:p>
    <w:p w:rsidR="00620CCB" w:rsidRPr="00FB2CD4" w:rsidRDefault="00620CCB" w:rsidP="00620CCB">
      <w:pPr>
        <w:jc w:val="center"/>
        <w:rPr>
          <w:b/>
          <w:lang w:val="sr-Cyrl-CS"/>
        </w:rPr>
      </w:pPr>
      <w:r>
        <w:rPr>
          <w:b/>
          <w:lang w:val="sr-Cyrl-CS"/>
        </w:rPr>
        <w:t>ОДЛУКУ</w:t>
      </w:r>
    </w:p>
    <w:p w:rsidR="00620CCB" w:rsidRPr="00320C4A" w:rsidRDefault="00620CCB" w:rsidP="00620CCB">
      <w:pPr>
        <w:jc w:val="center"/>
        <w:rPr>
          <w:b/>
          <w:lang w:val="sr-Cyrl-CS"/>
        </w:rPr>
      </w:pPr>
      <w:r>
        <w:rPr>
          <w:b/>
          <w:lang w:val="sr-Cyrl-CS"/>
        </w:rPr>
        <w:t xml:space="preserve">О НАКНАДИ </w:t>
      </w:r>
      <w:r w:rsidRPr="00320C4A">
        <w:rPr>
          <w:b/>
          <w:lang w:val="sr-Cyrl-CS"/>
        </w:rPr>
        <w:t xml:space="preserve"> ПУТНИХ ТРОШКОВА ЗАПОСЛЕНИХ</w:t>
      </w:r>
    </w:p>
    <w:p w:rsidR="00620CCB" w:rsidRDefault="00620CCB" w:rsidP="00620CCB">
      <w:pPr>
        <w:jc w:val="center"/>
        <w:rPr>
          <w:b/>
          <w:lang w:val="sr-Cyrl-CS"/>
        </w:rPr>
      </w:pPr>
      <w:r>
        <w:rPr>
          <w:b/>
          <w:lang w:val="sr-Cyrl-CS"/>
        </w:rPr>
        <w:t>ПРИПРАВНИКА У ОПШТИНСКОЈ УПРЕВИ</w:t>
      </w:r>
      <w:r w:rsidRPr="00320C4A">
        <w:rPr>
          <w:b/>
          <w:lang w:val="sr-Cyrl-CS"/>
        </w:rPr>
        <w:t xml:space="preserve"> ОПШТИНЕ ЖАГУБИЦА</w:t>
      </w:r>
      <w:r>
        <w:rPr>
          <w:b/>
          <w:lang w:val="sr-Cyrl-CS"/>
        </w:rPr>
        <w:t>, ЈАВНИМ ПРЕДУЗЕЋИМА И УСТАНОВАМА</w:t>
      </w:r>
    </w:p>
    <w:p w:rsidR="00620CCB" w:rsidRPr="00620CCB" w:rsidRDefault="00620CCB" w:rsidP="00620CCB">
      <w:pPr>
        <w:rPr>
          <w:lang w:val="sr-Latn-CS"/>
        </w:rPr>
      </w:pPr>
    </w:p>
    <w:p w:rsidR="00620CCB" w:rsidRDefault="00620CCB" w:rsidP="00620CCB">
      <w:pPr>
        <w:jc w:val="center"/>
        <w:rPr>
          <w:b/>
          <w:lang w:val="sr-Cyrl-CS"/>
        </w:rPr>
      </w:pPr>
      <w:r w:rsidRPr="00320C4A">
        <w:rPr>
          <w:b/>
          <w:lang w:val="sr-Cyrl-CS"/>
        </w:rPr>
        <w:t>Члан 1.</w:t>
      </w:r>
    </w:p>
    <w:p w:rsidR="00620CCB" w:rsidRDefault="00620CCB" w:rsidP="00620CCB">
      <w:pPr>
        <w:jc w:val="both"/>
        <w:rPr>
          <w:lang w:val="sr-Cyrl-CS"/>
        </w:rPr>
      </w:pPr>
      <w:r>
        <w:rPr>
          <w:lang w:val="sr-Cyrl-CS"/>
        </w:rPr>
        <w:t xml:space="preserve">           Запосленим приправницима</w:t>
      </w:r>
      <w:r w:rsidRPr="00320C4A">
        <w:rPr>
          <w:lang w:val="sr-Cyrl-CS"/>
        </w:rPr>
        <w:t xml:space="preserve"> </w:t>
      </w:r>
      <w:r>
        <w:rPr>
          <w:lang w:val="sr-Cyrl-CS"/>
        </w:rPr>
        <w:t>на одређено време у скаду са акционим планим запошљавања општине Жагубица за 2011 годину , у Општинској управи општине Жагубица, јавним предузећима и устанивама са територије општине Жагубица признаје се пуна цена аутобуске карте која се исплаћује радницима општинске управе за превоз на релацији , а на нивоу општине Жагубица.</w:t>
      </w:r>
    </w:p>
    <w:p w:rsidR="00620CCB" w:rsidRDefault="00620CCB" w:rsidP="00620CCB">
      <w:pPr>
        <w:jc w:val="both"/>
        <w:rPr>
          <w:lang w:val="sr-Cyrl-CS"/>
        </w:rPr>
      </w:pPr>
    </w:p>
    <w:p w:rsidR="00620CCB" w:rsidRDefault="00620CCB" w:rsidP="00620CCB">
      <w:pPr>
        <w:jc w:val="center"/>
        <w:rPr>
          <w:b/>
          <w:lang w:val="sr-Cyrl-CS"/>
        </w:rPr>
      </w:pPr>
      <w:r w:rsidRPr="00AF64F9">
        <w:rPr>
          <w:b/>
          <w:lang w:val="sr-Cyrl-CS"/>
        </w:rPr>
        <w:t>Члан 2.</w:t>
      </w:r>
    </w:p>
    <w:p w:rsidR="00620CCB" w:rsidRPr="00801D99" w:rsidRDefault="00620CCB" w:rsidP="00620CCB">
      <w:pPr>
        <w:jc w:val="both"/>
        <w:rPr>
          <w:lang w:val="sr-Cyrl-CS"/>
        </w:rPr>
      </w:pPr>
      <w:r>
        <w:rPr>
          <w:lang w:val="sr-Cyrl-CS"/>
        </w:rPr>
        <w:t xml:space="preserve">          Запосленим приправницима ће се исплаћивати пун износ цене месечне карте аутобуским превозом до краја приправничког стажа.</w:t>
      </w:r>
    </w:p>
    <w:p w:rsidR="00620CCB" w:rsidRDefault="00620CCB" w:rsidP="00620CCB">
      <w:pPr>
        <w:jc w:val="both"/>
        <w:rPr>
          <w:lang w:val="sr-Cyrl-CS"/>
        </w:rPr>
      </w:pPr>
    </w:p>
    <w:p w:rsidR="00620CCB" w:rsidRDefault="00620CCB" w:rsidP="00620CCB">
      <w:pPr>
        <w:jc w:val="center"/>
        <w:rPr>
          <w:b/>
          <w:lang w:val="sr-Cyrl-CS"/>
        </w:rPr>
      </w:pPr>
      <w:r w:rsidRPr="00AF64F9">
        <w:rPr>
          <w:b/>
          <w:lang w:val="sr-Cyrl-CS"/>
        </w:rPr>
        <w:t>Члан3.</w:t>
      </w:r>
    </w:p>
    <w:p w:rsidR="00620CCB" w:rsidRDefault="00620CCB" w:rsidP="00620CCB">
      <w:pPr>
        <w:jc w:val="both"/>
        <w:rPr>
          <w:lang w:val="sr-Cyrl-CS"/>
        </w:rPr>
      </w:pPr>
      <w:r>
        <w:rPr>
          <w:b/>
          <w:lang w:val="sr-Cyrl-CS"/>
        </w:rPr>
        <w:t xml:space="preserve">          </w:t>
      </w:r>
      <w:r w:rsidRPr="00AF64F9">
        <w:rPr>
          <w:lang w:val="sr-Cyrl-CS"/>
        </w:rPr>
        <w:t xml:space="preserve">Општинска </w:t>
      </w:r>
      <w:r>
        <w:rPr>
          <w:lang w:val="sr-Cyrl-CS"/>
        </w:rPr>
        <w:t>управа Жагубица и јавна предузећа и јавне установе где приправници обављају стажирање ће сваког месеца за текући месец достављати списак редовности доласка и одласка са посла на релацијама на којима радници путују.</w:t>
      </w:r>
    </w:p>
    <w:p w:rsidR="00620CCB" w:rsidRDefault="00620CCB" w:rsidP="00620CCB">
      <w:pPr>
        <w:jc w:val="both"/>
        <w:rPr>
          <w:lang w:val="sr-Cyrl-CS"/>
        </w:rPr>
      </w:pPr>
    </w:p>
    <w:p w:rsidR="00620CCB" w:rsidRDefault="00620CCB" w:rsidP="00620CCB">
      <w:pPr>
        <w:jc w:val="center"/>
        <w:rPr>
          <w:b/>
          <w:lang w:val="sr-Cyrl-CS"/>
        </w:rPr>
      </w:pPr>
      <w:r w:rsidRPr="00AF64F9">
        <w:rPr>
          <w:b/>
          <w:lang w:val="sr-Cyrl-CS"/>
        </w:rPr>
        <w:t>Члан 4.</w:t>
      </w:r>
    </w:p>
    <w:p w:rsidR="00620CCB" w:rsidRDefault="00620CCB" w:rsidP="00620CCB">
      <w:pPr>
        <w:jc w:val="both"/>
        <w:rPr>
          <w:lang w:val="sr-Cyrl-CS"/>
        </w:rPr>
      </w:pPr>
      <w:r>
        <w:rPr>
          <w:b/>
          <w:lang w:val="sr-Cyrl-CS"/>
        </w:rPr>
        <w:t xml:space="preserve">          </w:t>
      </w:r>
      <w:r w:rsidRPr="00AF64F9">
        <w:rPr>
          <w:lang w:val="sr-Cyrl-CS"/>
        </w:rPr>
        <w:t>Предње</w:t>
      </w:r>
      <w:r>
        <w:rPr>
          <w:lang w:val="sr-Cyrl-CS"/>
        </w:rPr>
        <w:t xml:space="preserve"> право запосленима приправницима се признаје од 01.11.2011 године до завршетка приправничког стажа.</w:t>
      </w:r>
    </w:p>
    <w:p w:rsidR="00620CCB" w:rsidRDefault="00620CCB" w:rsidP="00620CCB">
      <w:pPr>
        <w:jc w:val="both"/>
        <w:rPr>
          <w:lang w:val="sr-Cyrl-CS"/>
        </w:rPr>
      </w:pPr>
    </w:p>
    <w:p w:rsidR="00620CCB" w:rsidRDefault="00620CCB" w:rsidP="00620CCB">
      <w:pPr>
        <w:jc w:val="center"/>
        <w:rPr>
          <w:b/>
          <w:lang w:val="sr-Cyrl-CS"/>
        </w:rPr>
      </w:pPr>
      <w:r w:rsidRPr="00675BAB">
        <w:rPr>
          <w:b/>
          <w:lang w:val="sr-Cyrl-CS"/>
        </w:rPr>
        <w:t>Члан 5.</w:t>
      </w:r>
    </w:p>
    <w:p w:rsidR="00620CCB" w:rsidRDefault="00620CCB" w:rsidP="00620CCB">
      <w:pPr>
        <w:jc w:val="both"/>
        <w:rPr>
          <w:lang w:val="sr-Cyrl-CS"/>
        </w:rPr>
      </w:pPr>
      <w:r>
        <w:rPr>
          <w:lang w:val="sr-Cyrl-CS"/>
        </w:rPr>
        <w:t xml:space="preserve">          Ова Одлука ступа на снагу даном доношења и иста ће бити објављена у ''Службеном гласнику општине Жагубица ''.</w:t>
      </w:r>
    </w:p>
    <w:p w:rsidR="00620CCB" w:rsidRPr="00620CCB" w:rsidRDefault="00620CCB" w:rsidP="00620CCB">
      <w:pPr>
        <w:jc w:val="both"/>
        <w:rPr>
          <w:b/>
          <w:lang w:val="sr-Latn-CS"/>
        </w:rPr>
      </w:pPr>
    </w:p>
    <w:p w:rsidR="00620CCB" w:rsidRDefault="00620CCB" w:rsidP="00620CCB">
      <w:pPr>
        <w:jc w:val="center"/>
        <w:rPr>
          <w:b/>
          <w:lang w:val="sr-Cyrl-CS"/>
        </w:rPr>
      </w:pPr>
      <w:r>
        <w:rPr>
          <w:b/>
          <w:lang w:val="sr-Cyrl-CS"/>
        </w:rPr>
        <w:t>ОПШТИНСКО ВЕЋЕ ОПШТИНЕ ЖАГУБИЦА</w:t>
      </w:r>
    </w:p>
    <w:p w:rsidR="00620CCB" w:rsidRPr="00620CCB" w:rsidRDefault="00620CCB" w:rsidP="00620CCB">
      <w:pPr>
        <w:jc w:val="both"/>
        <w:rPr>
          <w:b/>
          <w:lang w:val="sr-Latn-CS"/>
        </w:rPr>
      </w:pPr>
    </w:p>
    <w:p w:rsidR="00620CCB" w:rsidRDefault="00620CCB" w:rsidP="00620CCB">
      <w:pPr>
        <w:jc w:val="both"/>
        <w:rPr>
          <w:lang w:val="sr-Cyrl-CS"/>
        </w:rPr>
      </w:pPr>
      <w:r w:rsidRPr="00675BAB">
        <w:rPr>
          <w:lang w:val="sr-Cyrl-CS"/>
        </w:rPr>
        <w:t xml:space="preserve">Број </w:t>
      </w:r>
      <w:r>
        <w:rPr>
          <w:lang w:val="sr-Cyrl-CS"/>
        </w:rPr>
        <w:t>:</w:t>
      </w:r>
      <w:r w:rsidRPr="00675BAB">
        <w:rPr>
          <w:lang w:val="sr-Cyrl-CS"/>
        </w:rPr>
        <w:t xml:space="preserve"> </w:t>
      </w:r>
      <w:r>
        <w:t>II</w:t>
      </w:r>
      <w:r>
        <w:rPr>
          <w:lang w:val="sr-Cyrl-CS"/>
        </w:rPr>
        <w:t xml:space="preserve">-114-1155/11-01   </w:t>
      </w:r>
      <w:r>
        <w:t xml:space="preserve">    </w:t>
      </w:r>
      <w:r w:rsidRPr="00675BAB">
        <w:rPr>
          <w:lang w:val="sr-Cyrl-CS"/>
        </w:rPr>
        <w:t xml:space="preserve">        </w:t>
      </w:r>
      <w:r>
        <w:rPr>
          <w:b/>
          <w:lang w:val="sr-Cyrl-CS"/>
        </w:rPr>
        <w:t xml:space="preserve">                                                    </w:t>
      </w:r>
      <w:r>
        <w:rPr>
          <w:lang w:val="sr-Cyrl-CS"/>
        </w:rPr>
        <w:t>ПРЕДСЕДНИК</w:t>
      </w:r>
    </w:p>
    <w:p w:rsidR="00620CCB" w:rsidRPr="003D6DB5" w:rsidRDefault="00620CCB" w:rsidP="00620CCB">
      <w:pPr>
        <w:jc w:val="both"/>
        <w:rPr>
          <w:lang w:val="sr-Cyrl-CS"/>
        </w:rPr>
      </w:pPr>
      <w:r>
        <w:rPr>
          <w:lang w:val="sr-Cyrl-CS"/>
        </w:rPr>
        <w:t xml:space="preserve">Датум 19.12.2011године                                                         др Драги Дамњановић </w:t>
      </w:r>
    </w:p>
    <w:p w:rsidR="00620CCB" w:rsidRDefault="00620CCB" w:rsidP="00620CCB">
      <w:pPr>
        <w:rPr>
          <w:lang w:val="sr-Latn-CS"/>
        </w:rPr>
      </w:pPr>
      <w:r>
        <w:rPr>
          <w:lang w:val="sr-Cyrl-CS"/>
        </w:rPr>
        <w:t>Жагубица</w:t>
      </w:r>
    </w:p>
    <w:p w:rsidR="0058341F" w:rsidRPr="006057E5" w:rsidRDefault="0058341F" w:rsidP="0058341F">
      <w:pPr>
        <w:ind w:firstLine="720"/>
        <w:jc w:val="both"/>
        <w:rPr>
          <w:lang w:val="sr-Cyrl-CS"/>
        </w:rPr>
      </w:pPr>
      <w:r>
        <w:rPr>
          <w:lang w:val="sr-Cyrl-CS"/>
        </w:rPr>
        <w:lastRenderedPageBreak/>
        <w:t xml:space="preserve">На основу члана 46. Закона о локалној самоуправи (''Службени гласник РС'',бр.129/07) и члана </w:t>
      </w:r>
      <w:r>
        <w:rPr>
          <w:lang w:val="ru-RU"/>
        </w:rPr>
        <w:t xml:space="preserve"> 67. Статута Општине Жагубица (Службени гласник Општине Жагубица, бр.6/200</w:t>
      </w:r>
      <w:r>
        <w:t>9</w:t>
      </w:r>
      <w:r>
        <w:rPr>
          <w:lang w:val="ru-RU"/>
        </w:rPr>
        <w:t>)</w:t>
      </w:r>
      <w:r>
        <w:rPr>
          <w:lang w:val="sr-Cyrl-CS"/>
        </w:rPr>
        <w:t xml:space="preserve">, </w:t>
      </w:r>
      <w:r>
        <w:t xml:space="preserve">a </w:t>
      </w:r>
      <w:r>
        <w:rPr>
          <w:lang w:val="sr-Cyrl-CS"/>
        </w:rPr>
        <w:t>на основу члана 30. и члана 32. Закона о основама система образовања и васпитања (''Службени гласник РС'',бр.72/2009),</w:t>
      </w:r>
    </w:p>
    <w:p w:rsidR="0058341F" w:rsidRDefault="0058341F" w:rsidP="0058341F">
      <w:pPr>
        <w:ind w:firstLine="720"/>
        <w:jc w:val="both"/>
        <w:rPr>
          <w:lang w:val="sr-Cyrl-CS"/>
        </w:rPr>
      </w:pPr>
      <w:r>
        <w:rPr>
          <w:lang w:val="sr-Cyrl-CS"/>
        </w:rPr>
        <w:t>Општинско веће општине Жагубица је на педесет деветој седници одржаној дана 19.12.2011.године ,  донело:</w:t>
      </w:r>
    </w:p>
    <w:p w:rsidR="0058341F" w:rsidRDefault="0058341F" w:rsidP="0058341F">
      <w:pPr>
        <w:ind w:firstLine="720"/>
        <w:jc w:val="center"/>
        <w:rPr>
          <w:lang w:val="sr-Cyrl-CS"/>
        </w:rPr>
      </w:pPr>
    </w:p>
    <w:p w:rsidR="0058341F" w:rsidRDefault="0058341F" w:rsidP="0058341F">
      <w:pPr>
        <w:jc w:val="center"/>
        <w:rPr>
          <w:b/>
          <w:lang w:val="sr-Cyrl-CS"/>
        </w:rPr>
      </w:pPr>
      <w:r w:rsidRPr="006057E5">
        <w:rPr>
          <w:b/>
          <w:lang w:val="sr-Cyrl-CS"/>
        </w:rPr>
        <w:t>О Д Л У К У</w:t>
      </w:r>
    </w:p>
    <w:p w:rsidR="0058341F" w:rsidRDefault="0058341F" w:rsidP="0058341F">
      <w:pPr>
        <w:jc w:val="center"/>
        <w:rPr>
          <w:b/>
          <w:lang w:val="sr-Cyrl-CS"/>
        </w:rPr>
      </w:pPr>
      <w:r>
        <w:rPr>
          <w:b/>
          <w:lang w:val="sr-Cyrl-CS"/>
        </w:rPr>
        <w:t>о давању сагласности и обезбеђивању потребних средстава за верификацију новог образовног профила –кулинарски техничар у Техничкој школи у Жагубици</w:t>
      </w:r>
    </w:p>
    <w:p w:rsidR="0058341F" w:rsidRPr="006057E5" w:rsidRDefault="0058341F" w:rsidP="0058341F">
      <w:pPr>
        <w:jc w:val="center"/>
        <w:rPr>
          <w:b/>
          <w:lang w:val="sr-Cyrl-CS"/>
        </w:rPr>
      </w:pPr>
    </w:p>
    <w:p w:rsidR="0058341F" w:rsidRDefault="0058341F" w:rsidP="0058341F">
      <w:pPr>
        <w:jc w:val="center"/>
        <w:rPr>
          <w:lang w:val="sr-Cyrl-CS"/>
        </w:rPr>
      </w:pPr>
    </w:p>
    <w:p w:rsidR="0058341F" w:rsidRPr="00E92E52" w:rsidRDefault="0058341F" w:rsidP="0058341F">
      <w:pPr>
        <w:jc w:val="center"/>
        <w:rPr>
          <w:b/>
          <w:lang w:val="sr-Cyrl-CS"/>
        </w:rPr>
      </w:pPr>
      <w:r w:rsidRPr="00E92E52">
        <w:rPr>
          <w:b/>
          <w:lang w:val="sr-Cyrl-CS"/>
        </w:rPr>
        <w:t>Члан 1.</w:t>
      </w:r>
    </w:p>
    <w:p w:rsidR="0058341F" w:rsidRDefault="0058341F" w:rsidP="0058341F">
      <w:pPr>
        <w:jc w:val="both"/>
        <w:rPr>
          <w:lang w:val="sr-Cyrl-CS"/>
        </w:rPr>
      </w:pPr>
      <w:r>
        <w:rPr>
          <w:lang w:val="sr-Cyrl-CS"/>
        </w:rPr>
        <w:t xml:space="preserve">         Прихвата се иницијатива Техничке школе у Жагубици за увођење новог образовног профила – кулинарски техничар у Техничкој школи у Жагубици.</w:t>
      </w:r>
    </w:p>
    <w:p w:rsidR="0058341F" w:rsidRDefault="0058341F" w:rsidP="0058341F">
      <w:pPr>
        <w:jc w:val="both"/>
        <w:rPr>
          <w:lang w:val="sr-Cyrl-CS"/>
        </w:rPr>
      </w:pPr>
      <w:r>
        <w:rPr>
          <w:lang w:val="sr-Cyrl-CS"/>
        </w:rPr>
        <w:t>Увођењем новог образовног профила обезбедиће се пре свега неопходни квалитетни кадрови за делатност туризма и угоститељства.</w:t>
      </w:r>
    </w:p>
    <w:p w:rsidR="0058341F" w:rsidRDefault="0058341F" w:rsidP="0058341F">
      <w:pPr>
        <w:rPr>
          <w:lang w:val="sr-Cyrl-CS"/>
        </w:rPr>
      </w:pPr>
    </w:p>
    <w:p w:rsidR="0058341F" w:rsidRDefault="0058341F" w:rsidP="0058341F">
      <w:pPr>
        <w:jc w:val="center"/>
        <w:rPr>
          <w:b/>
          <w:lang w:val="sr-Cyrl-CS"/>
        </w:rPr>
      </w:pPr>
      <w:r w:rsidRPr="00E92E52">
        <w:rPr>
          <w:b/>
          <w:lang w:val="sr-Cyrl-CS"/>
        </w:rPr>
        <w:t>Члан 2.</w:t>
      </w:r>
    </w:p>
    <w:p w:rsidR="0058341F" w:rsidRDefault="0058341F" w:rsidP="0058341F">
      <w:pPr>
        <w:jc w:val="both"/>
        <w:rPr>
          <w:lang w:val="sr-Cyrl-CS"/>
        </w:rPr>
      </w:pPr>
      <w:r>
        <w:rPr>
          <w:lang w:val="sr-Cyrl-CS"/>
        </w:rPr>
        <w:t xml:space="preserve">         Туристичко- угоститељска делатност представља једну од приоритетних  развојних група како општина Жагубица тако и општина у окружењу.</w:t>
      </w:r>
    </w:p>
    <w:p w:rsidR="0058341F" w:rsidRDefault="0058341F" w:rsidP="0058341F">
      <w:pPr>
        <w:jc w:val="both"/>
        <w:rPr>
          <w:lang w:val="sr-Cyrl-CS"/>
        </w:rPr>
      </w:pPr>
    </w:p>
    <w:p w:rsidR="0058341F" w:rsidRDefault="0058341F" w:rsidP="0058341F">
      <w:pPr>
        <w:jc w:val="center"/>
        <w:rPr>
          <w:b/>
          <w:lang w:val="sr-Cyrl-CS"/>
        </w:rPr>
      </w:pPr>
      <w:r w:rsidRPr="00E92E52">
        <w:rPr>
          <w:b/>
          <w:lang w:val="sr-Cyrl-CS"/>
        </w:rPr>
        <w:t>Члан 3.</w:t>
      </w:r>
    </w:p>
    <w:p w:rsidR="0058341F" w:rsidRDefault="0058341F" w:rsidP="0058341F">
      <w:pPr>
        <w:rPr>
          <w:lang w:val="sr-Cyrl-CS"/>
        </w:rPr>
      </w:pPr>
      <w:r>
        <w:rPr>
          <w:lang w:val="sr-Cyrl-CS"/>
        </w:rPr>
        <w:t xml:space="preserve">         Обезбеђују се средства у буџету Општине Жагубица у износу од 200.000,00 динара за набавку опреме и наставних средстава за образовни профил кулинарски техничар у Техничкој школи у Жагубици.</w:t>
      </w:r>
    </w:p>
    <w:p w:rsidR="0058341F" w:rsidRDefault="0058341F" w:rsidP="0058341F">
      <w:pPr>
        <w:rPr>
          <w:lang w:val="sr-Cyrl-CS"/>
        </w:rPr>
      </w:pPr>
    </w:p>
    <w:p w:rsidR="0058341F" w:rsidRPr="00681250" w:rsidRDefault="0058341F" w:rsidP="0058341F">
      <w:pPr>
        <w:jc w:val="center"/>
        <w:rPr>
          <w:b/>
          <w:lang w:val="sr-Cyrl-CS"/>
        </w:rPr>
      </w:pPr>
      <w:r w:rsidRPr="00E92E52">
        <w:rPr>
          <w:b/>
          <w:lang w:val="sr-Cyrl-CS"/>
        </w:rPr>
        <w:t>Члан 4.</w:t>
      </w:r>
    </w:p>
    <w:p w:rsidR="0058341F" w:rsidRDefault="0058341F" w:rsidP="0058341F">
      <w:pPr>
        <w:jc w:val="both"/>
        <w:rPr>
          <w:lang w:val="sr-Cyrl-CS"/>
        </w:rPr>
      </w:pPr>
      <w:r>
        <w:rPr>
          <w:lang w:val="sr-Cyrl-CS"/>
        </w:rPr>
        <w:t xml:space="preserve">         Ова Одлука ступа на снагу даном доношења и иста ће бити објављена у ''Службеном гласнику општине Жагубица ''.</w:t>
      </w:r>
    </w:p>
    <w:p w:rsidR="0058341F" w:rsidRPr="009F7F8D" w:rsidRDefault="0058341F" w:rsidP="0058341F">
      <w:pPr>
        <w:jc w:val="both"/>
        <w:rPr>
          <w:lang w:val="sr-Cyrl-CS"/>
        </w:rPr>
      </w:pPr>
    </w:p>
    <w:p w:rsidR="0058341F" w:rsidRDefault="0058341F" w:rsidP="0058341F">
      <w:pPr>
        <w:rPr>
          <w:lang w:val="sr-Cyrl-CS"/>
        </w:rPr>
      </w:pPr>
    </w:p>
    <w:p w:rsidR="0058341F" w:rsidRPr="00681250" w:rsidRDefault="0058341F" w:rsidP="0058341F">
      <w:pPr>
        <w:jc w:val="center"/>
        <w:rPr>
          <w:b/>
          <w:lang w:val="sr-Cyrl-CS"/>
        </w:rPr>
      </w:pPr>
      <w:r w:rsidRPr="00681250">
        <w:rPr>
          <w:b/>
          <w:lang w:val="sr-Cyrl-CS"/>
        </w:rPr>
        <w:t>Члан 5.</w:t>
      </w:r>
    </w:p>
    <w:p w:rsidR="0058341F" w:rsidRDefault="0058341F" w:rsidP="0058341F">
      <w:pPr>
        <w:tabs>
          <w:tab w:val="left" w:pos="930"/>
        </w:tabs>
        <w:jc w:val="both"/>
        <w:rPr>
          <w:lang w:val="sr-Cyrl-CS"/>
        </w:rPr>
      </w:pPr>
      <w:r>
        <w:rPr>
          <w:lang w:val="sr-Cyrl-CS"/>
        </w:rPr>
        <w:t xml:space="preserve">        Одлука ступа на снагу даном доношења и исту доставити: Министарству просвете Републике Србије, Техничкој школи Жагубица, одељењу за финансије и буџет општине Жагубица и архиви општинског Већа општине Жагубица.</w:t>
      </w:r>
    </w:p>
    <w:p w:rsidR="0058341F" w:rsidRPr="00EB3375" w:rsidRDefault="0058341F" w:rsidP="0058341F">
      <w:pPr>
        <w:jc w:val="both"/>
        <w:rPr>
          <w:lang w:val="sr-Cyrl-CS"/>
        </w:rPr>
      </w:pPr>
    </w:p>
    <w:p w:rsidR="0058341F" w:rsidRPr="0058341F" w:rsidRDefault="0058341F" w:rsidP="0058341F">
      <w:pPr>
        <w:pStyle w:val="Heading1"/>
        <w:rPr>
          <w:rFonts w:ascii="Times New Roman" w:hAnsi="Times New Roman"/>
          <w:lang w:val="sr-Cyrl-CS"/>
        </w:rPr>
      </w:pPr>
      <w:r>
        <w:rPr>
          <w:rFonts w:ascii="Times New Roman" w:hAnsi="Times New Roman"/>
        </w:rPr>
        <w:t>O</w:t>
      </w:r>
      <w:r>
        <w:rPr>
          <w:rFonts w:ascii="Times New Roman" w:hAnsi="Times New Roman"/>
          <w:lang w:val="sr-Cyrl-CS"/>
        </w:rPr>
        <w:t>ПШТИНСКО ВЕЋЕ ОПШТИНЕ ЖАГУБИЦА</w:t>
      </w:r>
    </w:p>
    <w:p w:rsidR="0058341F" w:rsidRDefault="0058341F" w:rsidP="0058341F">
      <w:pPr>
        <w:rPr>
          <w:lang w:val="sr-Cyrl-CS"/>
        </w:rPr>
      </w:pPr>
    </w:p>
    <w:p w:rsidR="0058341F" w:rsidRPr="00EB3375" w:rsidRDefault="0058341F" w:rsidP="0058341F">
      <w:pPr>
        <w:rPr>
          <w:lang w:val="sr-Cyrl-CS"/>
        </w:rPr>
      </w:pPr>
    </w:p>
    <w:p w:rsidR="0058341F" w:rsidRPr="0058341F" w:rsidRDefault="0058341F" w:rsidP="0058341F">
      <w:pPr>
        <w:rPr>
          <w:b/>
          <w:bCs/>
          <w:lang w:val="sr-Latn-CS"/>
        </w:rPr>
      </w:pPr>
      <w:r w:rsidRPr="00EB3375">
        <w:rPr>
          <w:lang w:val="sr-Cyrl-CS"/>
        </w:rPr>
        <w:t>Број:</w:t>
      </w:r>
      <w:r w:rsidRPr="00EB3375">
        <w:rPr>
          <w:lang w:val="sr-Latn-CS"/>
        </w:rPr>
        <w:t>II-</w:t>
      </w:r>
      <w:r>
        <w:rPr>
          <w:lang w:val="sr-Cyrl-CS"/>
        </w:rPr>
        <w:t>61-1117</w:t>
      </w:r>
      <w:r w:rsidRPr="00EB3375">
        <w:rPr>
          <w:lang w:val="sr-Cyrl-CS"/>
        </w:rPr>
        <w:t xml:space="preserve"> /</w:t>
      </w:r>
      <w:r>
        <w:rPr>
          <w:lang w:val="sr-Cyrl-CS"/>
        </w:rPr>
        <w:t>11-01</w:t>
      </w:r>
      <w:r w:rsidRPr="00EB3375">
        <w:rPr>
          <w:b/>
          <w:bCs/>
          <w:lang w:val="sr-Cyrl-CS"/>
        </w:rPr>
        <w:t xml:space="preserve">                                                     </w:t>
      </w:r>
      <w:r>
        <w:rPr>
          <w:b/>
          <w:bCs/>
          <w:lang w:val="sr-Cyrl-CS"/>
        </w:rPr>
        <w:t xml:space="preserve">                ПРЕДСЕДНИК </w:t>
      </w:r>
    </w:p>
    <w:p w:rsidR="00620CCB" w:rsidRDefault="0058341F" w:rsidP="0058341F">
      <w:pPr>
        <w:rPr>
          <w:b/>
          <w:bCs/>
          <w:lang w:val="sr-Cyrl-CS"/>
        </w:rPr>
      </w:pPr>
      <w:r w:rsidRPr="00EB3375">
        <w:rPr>
          <w:b/>
          <w:bCs/>
          <w:lang w:val="sr-Cyrl-CS"/>
        </w:rPr>
        <w:t xml:space="preserve">                                                                                       </w:t>
      </w:r>
      <w:r>
        <w:rPr>
          <w:b/>
          <w:bCs/>
          <w:lang w:val="sr-Cyrl-CS"/>
        </w:rPr>
        <w:t xml:space="preserve">            </w:t>
      </w:r>
      <w:r w:rsidRPr="00EB3375">
        <w:rPr>
          <w:b/>
          <w:bCs/>
          <w:lang w:val="sr-Cyrl-CS"/>
        </w:rPr>
        <w:t xml:space="preserve">  Др Драги Дамњановић</w:t>
      </w:r>
    </w:p>
    <w:p w:rsidR="0058341F" w:rsidRDefault="0058341F" w:rsidP="0058341F">
      <w:pPr>
        <w:rPr>
          <w:b/>
          <w:bCs/>
          <w:lang w:val="sr-Cyrl-CS"/>
        </w:rPr>
      </w:pPr>
    </w:p>
    <w:p w:rsidR="0060717C" w:rsidRDefault="0060717C" w:rsidP="0060717C">
      <w:pPr>
        <w:ind w:firstLine="720"/>
        <w:jc w:val="both"/>
        <w:rPr>
          <w:lang w:val="sr-Cyrl-CS"/>
        </w:rPr>
      </w:pPr>
      <w:r>
        <w:rPr>
          <w:lang w:val="sr-Cyrl-CS"/>
        </w:rPr>
        <w:t xml:space="preserve">На основу члана 46. Закона о локалној самоуправи (''Службени гласник РС'',бр.129/07) и члана </w:t>
      </w:r>
      <w:r>
        <w:rPr>
          <w:lang w:val="ru-RU"/>
        </w:rPr>
        <w:t xml:space="preserve"> 67. Статута Општине Жагубица (Службени гласник Општине Жагубица, бр.6/2008)</w:t>
      </w:r>
      <w:r>
        <w:rPr>
          <w:lang w:val="sr-Cyrl-CS"/>
        </w:rPr>
        <w:t xml:space="preserve">,  </w:t>
      </w:r>
    </w:p>
    <w:p w:rsidR="0060717C" w:rsidRDefault="0060717C" w:rsidP="0060717C">
      <w:pPr>
        <w:ind w:firstLine="720"/>
        <w:jc w:val="both"/>
        <w:rPr>
          <w:lang w:val="sr-Cyrl-CS"/>
        </w:rPr>
      </w:pPr>
      <w:r>
        <w:rPr>
          <w:lang w:val="sr-Cyrl-CS"/>
        </w:rPr>
        <w:t xml:space="preserve"> Општинско веће општине Жагубица је на педесет осмој седници одржаној дана 28.11.2011.године ,  донело:</w:t>
      </w:r>
    </w:p>
    <w:p w:rsidR="0060717C" w:rsidRDefault="0060717C" w:rsidP="0060717C">
      <w:pPr>
        <w:jc w:val="center"/>
        <w:rPr>
          <w:b/>
          <w:bCs/>
          <w:lang w:val="sr-Cyrl-CS"/>
        </w:rPr>
      </w:pPr>
      <w:r>
        <w:rPr>
          <w:b/>
          <w:bCs/>
          <w:lang w:val="sr-Cyrl-CS"/>
        </w:rPr>
        <w:t>Р  Е Ш Е Њ Е</w:t>
      </w:r>
    </w:p>
    <w:p w:rsidR="0060717C" w:rsidRDefault="0060717C" w:rsidP="0060717C">
      <w:pPr>
        <w:rPr>
          <w:b/>
          <w:lang w:val="sr-Cyrl-CS"/>
        </w:rPr>
      </w:pPr>
      <w:r w:rsidRPr="00A51A9F">
        <w:rPr>
          <w:b/>
          <w:lang w:val="sr-Cyrl-CS"/>
        </w:rPr>
        <w:t>о давању сагласносности на израду информативног центра телевизије и радија</w:t>
      </w:r>
    </w:p>
    <w:p w:rsidR="0060717C" w:rsidRDefault="0060717C" w:rsidP="0060717C">
      <w:pPr>
        <w:rPr>
          <w:lang w:val="sr-Cyrl-CS"/>
        </w:rPr>
      </w:pPr>
    </w:p>
    <w:p w:rsidR="0060717C" w:rsidRDefault="0060717C" w:rsidP="0060717C">
      <w:pPr>
        <w:rPr>
          <w:lang w:val="sr-Cyrl-CS"/>
        </w:rPr>
      </w:pPr>
    </w:p>
    <w:p w:rsidR="0060717C" w:rsidRPr="0060717C" w:rsidRDefault="0060717C" w:rsidP="0060717C">
      <w:pPr>
        <w:jc w:val="center"/>
        <w:rPr>
          <w:b/>
          <w:lang w:val="sr-Cyrl-CS"/>
        </w:rPr>
      </w:pPr>
      <w:r w:rsidRPr="00A51A9F">
        <w:rPr>
          <w:b/>
          <w:lang w:val="sr-Latn-CS"/>
        </w:rPr>
        <w:t xml:space="preserve">      I</w:t>
      </w:r>
      <w:r w:rsidRPr="00A51A9F">
        <w:rPr>
          <w:b/>
          <w:lang w:val="sr-Cyrl-CS"/>
        </w:rPr>
        <w:tab/>
      </w:r>
    </w:p>
    <w:p w:rsidR="0060717C" w:rsidRDefault="0060717C" w:rsidP="0060717C">
      <w:pPr>
        <w:ind w:firstLine="720"/>
        <w:jc w:val="both"/>
        <w:rPr>
          <w:lang w:val="sr-Cyrl-CS"/>
        </w:rPr>
      </w:pPr>
      <w:r>
        <w:rPr>
          <w:lang w:val="sr-Cyrl-CS"/>
        </w:rPr>
        <w:t xml:space="preserve"> Даје се сагласност на израду информативног центра телевизије и радија у саставу Културно Просветног Центра '' Јован Шербановић '' Жагубица , бр. </w:t>
      </w:r>
      <w:r>
        <w:rPr>
          <w:lang w:val="sr-Latn-CS"/>
        </w:rPr>
        <w:t>II-401-1091/11-01</w:t>
      </w:r>
      <w:r>
        <w:rPr>
          <w:lang w:val="sr-Cyrl-CS"/>
        </w:rPr>
        <w:t xml:space="preserve"> од </w:t>
      </w:r>
      <w:r>
        <w:rPr>
          <w:lang w:val="sr-Latn-CS"/>
        </w:rPr>
        <w:t>25</w:t>
      </w:r>
      <w:r>
        <w:rPr>
          <w:lang w:val="sr-Cyrl-CS"/>
        </w:rPr>
        <w:t>.</w:t>
      </w:r>
      <w:r>
        <w:rPr>
          <w:lang w:val="sr-Latn-CS"/>
        </w:rPr>
        <w:t>11.</w:t>
      </w:r>
      <w:r>
        <w:rPr>
          <w:lang w:val="sr-Cyrl-CS"/>
        </w:rPr>
        <w:t xml:space="preserve"> 20</w:t>
      </w:r>
      <w:r>
        <w:rPr>
          <w:lang w:val="sr-Latn-CS"/>
        </w:rPr>
        <w:t>11</w:t>
      </w:r>
      <w:r>
        <w:rPr>
          <w:lang w:val="sr-Cyrl-CS"/>
        </w:rPr>
        <w:t>.године</w:t>
      </w:r>
      <w:r>
        <w:rPr>
          <w:lang w:val="sr-Latn-CS"/>
        </w:rPr>
        <w:t>.</w:t>
      </w:r>
      <w:r>
        <w:rPr>
          <w:lang w:val="sr-Cyrl-CS"/>
        </w:rPr>
        <w:t xml:space="preserve"> </w:t>
      </w:r>
    </w:p>
    <w:p w:rsidR="0060717C" w:rsidRPr="0060717C" w:rsidRDefault="0060717C" w:rsidP="0060717C">
      <w:pPr>
        <w:jc w:val="both"/>
        <w:rPr>
          <w:lang w:val="sr-Cyrl-CS"/>
        </w:rPr>
      </w:pPr>
    </w:p>
    <w:p w:rsidR="0060717C" w:rsidRPr="0060717C" w:rsidRDefault="0060717C" w:rsidP="0060717C">
      <w:pPr>
        <w:jc w:val="center"/>
        <w:rPr>
          <w:b/>
          <w:lang w:val="sr-Cyrl-CS"/>
        </w:rPr>
      </w:pPr>
      <w:r w:rsidRPr="008E5639">
        <w:rPr>
          <w:b/>
          <w:lang w:val="sr-Latn-CS"/>
        </w:rPr>
        <w:t>II</w:t>
      </w:r>
    </w:p>
    <w:p w:rsidR="0060717C" w:rsidRPr="0060717C" w:rsidRDefault="0060717C" w:rsidP="0060717C">
      <w:pPr>
        <w:ind w:firstLine="720"/>
        <w:jc w:val="both"/>
        <w:rPr>
          <w:lang w:val="sr-Cyrl-CS"/>
        </w:rPr>
      </w:pPr>
      <w:r>
        <w:rPr>
          <w:lang w:val="sr-Cyrl-CS"/>
        </w:rPr>
        <w:t>Решење ступа на снагу даном доношења и биће објављено у ''Службеном гласнику општине Жагубица''.</w:t>
      </w:r>
    </w:p>
    <w:p w:rsidR="0060717C" w:rsidRPr="0060717C" w:rsidRDefault="0060717C" w:rsidP="0060717C">
      <w:pPr>
        <w:jc w:val="center"/>
        <w:rPr>
          <w:b/>
          <w:lang w:val="sr-Cyrl-CS"/>
        </w:rPr>
      </w:pPr>
      <w:r>
        <w:rPr>
          <w:b/>
          <w:lang w:val="sr-Latn-CS"/>
        </w:rPr>
        <w:t>III</w:t>
      </w:r>
    </w:p>
    <w:p w:rsidR="0060717C" w:rsidRDefault="0060717C" w:rsidP="0060717C">
      <w:pPr>
        <w:ind w:firstLine="720"/>
        <w:jc w:val="both"/>
        <w:rPr>
          <w:lang w:val="sr-Cyrl-CS"/>
        </w:rPr>
      </w:pPr>
      <w:r>
        <w:rPr>
          <w:lang w:val="sr-Cyrl-CS"/>
        </w:rPr>
        <w:t>Решење доставити:</w:t>
      </w:r>
      <w:r w:rsidRPr="00A51A9F">
        <w:rPr>
          <w:lang w:val="sr-Cyrl-CS"/>
        </w:rPr>
        <w:t xml:space="preserve"> </w:t>
      </w:r>
      <w:r>
        <w:rPr>
          <w:lang w:val="sr-Cyrl-CS"/>
        </w:rPr>
        <w:t>Културно Просветном Центру '' Јован Шербановић '' Жагубица и архиви Општинског већа.</w:t>
      </w:r>
    </w:p>
    <w:p w:rsidR="0060717C" w:rsidRDefault="0060717C" w:rsidP="0060717C">
      <w:pPr>
        <w:jc w:val="both"/>
        <w:rPr>
          <w:lang w:val="sr-Cyrl-CS"/>
        </w:rPr>
      </w:pPr>
    </w:p>
    <w:p w:rsidR="0060717C" w:rsidRDefault="00BA235A" w:rsidP="0060717C">
      <w:pPr>
        <w:ind w:firstLine="720"/>
        <w:jc w:val="center"/>
        <w:rPr>
          <w:b/>
          <w:bCs/>
          <w:lang w:val="sr-Cyrl-CS"/>
        </w:rPr>
      </w:pPr>
      <w:r>
        <w:rPr>
          <w:b/>
          <w:bCs/>
          <w:lang w:val="sr-Cyrl-CS"/>
        </w:rPr>
        <w:t>ОПШТИНСКО ВЕЋЕ ОПШТИНЕ ЖАГУБИЦА</w:t>
      </w:r>
    </w:p>
    <w:p w:rsidR="0060717C" w:rsidRDefault="0060717C" w:rsidP="0060717C">
      <w:pPr>
        <w:jc w:val="both"/>
        <w:rPr>
          <w:b/>
          <w:bCs/>
          <w:lang w:val="sr-Cyrl-CS"/>
        </w:rPr>
      </w:pPr>
    </w:p>
    <w:p w:rsidR="0060717C" w:rsidRDefault="0060717C" w:rsidP="0060717C">
      <w:pPr>
        <w:jc w:val="both"/>
        <w:rPr>
          <w:lang w:val="sr-Cyrl-CS"/>
        </w:rPr>
      </w:pPr>
    </w:p>
    <w:p w:rsidR="0060717C" w:rsidRDefault="0060717C" w:rsidP="0060717C">
      <w:pPr>
        <w:jc w:val="both"/>
        <w:rPr>
          <w:lang w:val="sr-Cyrl-CS"/>
        </w:rPr>
      </w:pPr>
      <w:r>
        <w:rPr>
          <w:lang w:val="sr-Cyrl-CS"/>
        </w:rPr>
        <w:t xml:space="preserve">Број: </w:t>
      </w:r>
      <w:r>
        <w:rPr>
          <w:lang w:val="sr-Latn-CS"/>
        </w:rPr>
        <w:t>II</w:t>
      </w:r>
      <w:r>
        <w:rPr>
          <w:lang w:val="sr-Cyrl-CS"/>
        </w:rPr>
        <w:t xml:space="preserve"> –</w:t>
      </w:r>
      <w:r>
        <w:rPr>
          <w:lang w:val="sr-Latn-CS"/>
        </w:rPr>
        <w:t>401</w:t>
      </w:r>
      <w:r>
        <w:rPr>
          <w:lang w:val="sr-Cyrl-CS"/>
        </w:rPr>
        <w:t>-</w:t>
      </w:r>
      <w:r>
        <w:rPr>
          <w:lang w:val="sr-Latn-CS"/>
        </w:rPr>
        <w:t>1091/11-</w:t>
      </w:r>
      <w:r>
        <w:rPr>
          <w:lang w:val="sr-Cyrl-CS"/>
        </w:rPr>
        <w:t>01                                                                    П Р Е Д С Е Д Н И К</w:t>
      </w:r>
    </w:p>
    <w:p w:rsidR="0060717C" w:rsidRDefault="0060717C" w:rsidP="0060717C">
      <w:pPr>
        <w:jc w:val="both"/>
        <w:rPr>
          <w:lang w:val="sr-Cyrl-CS"/>
        </w:rPr>
      </w:pPr>
      <w:r>
        <w:rPr>
          <w:lang w:val="sr-Latn-CS"/>
        </w:rPr>
        <w:t>28</w:t>
      </w:r>
      <w:r>
        <w:rPr>
          <w:lang w:val="sr-Cyrl-CS"/>
        </w:rPr>
        <w:t>.</w:t>
      </w:r>
      <w:r>
        <w:rPr>
          <w:lang w:val="sr-Latn-CS"/>
        </w:rPr>
        <w:t>11</w:t>
      </w:r>
      <w:r>
        <w:rPr>
          <w:lang w:val="sr-Cyrl-CS"/>
        </w:rPr>
        <w:t>.20</w:t>
      </w:r>
      <w:r>
        <w:rPr>
          <w:lang w:val="sr-Latn-CS"/>
        </w:rPr>
        <w:t>11</w:t>
      </w:r>
      <w:r>
        <w:rPr>
          <w:lang w:val="sr-Cyrl-CS"/>
        </w:rPr>
        <w:t xml:space="preserve">.године                     </w:t>
      </w:r>
    </w:p>
    <w:p w:rsidR="0060717C" w:rsidRDefault="0060717C" w:rsidP="0060717C">
      <w:pPr>
        <w:jc w:val="both"/>
        <w:rPr>
          <w:lang w:val="sr-Cyrl-CS"/>
        </w:rPr>
      </w:pPr>
      <w:r>
        <w:rPr>
          <w:lang w:val="sr-Cyrl-CS"/>
        </w:rPr>
        <w:t xml:space="preserve">                                                                              </w:t>
      </w:r>
      <w:r>
        <w:rPr>
          <w:lang w:val="sr-Latn-CS"/>
        </w:rPr>
        <w:t xml:space="preserve">     </w:t>
      </w:r>
      <w:r>
        <w:rPr>
          <w:lang w:val="sr-Cyrl-CS"/>
        </w:rPr>
        <w:t xml:space="preserve">                        Др. Драги Дамњановић</w:t>
      </w:r>
    </w:p>
    <w:p w:rsidR="0060717C" w:rsidRDefault="0060717C" w:rsidP="0060717C">
      <w:pPr>
        <w:jc w:val="both"/>
        <w:rPr>
          <w:lang w:val="sr-Cyrl-CS"/>
        </w:rPr>
      </w:pPr>
    </w:p>
    <w:p w:rsidR="0060717C" w:rsidRPr="001129A5" w:rsidRDefault="0060717C" w:rsidP="0060717C">
      <w:pPr>
        <w:ind w:firstLine="720"/>
        <w:jc w:val="both"/>
      </w:pPr>
      <w:r w:rsidRPr="00FD28A3">
        <w:rPr>
          <w:lang w:val="sr-Cyrl-CS"/>
        </w:rPr>
        <w:t xml:space="preserve">На основу </w:t>
      </w:r>
      <w:r>
        <w:rPr>
          <w:lang w:val="sr-Cyrl-CS"/>
        </w:rPr>
        <w:t>чл. 4</w:t>
      </w:r>
      <w:r>
        <w:t>6</w:t>
      </w:r>
      <w:r>
        <w:rPr>
          <w:lang w:val="sr-Cyrl-CS"/>
        </w:rPr>
        <w:t xml:space="preserve">. </w:t>
      </w:r>
      <w:r w:rsidRPr="00FD28A3">
        <w:rPr>
          <w:lang w:val="sr-Cyrl-CS"/>
        </w:rPr>
        <w:t>Закона о локалној самоуправи</w:t>
      </w:r>
      <w:r w:rsidRPr="00FD28A3">
        <w:rPr>
          <w:lang w:val="sr-Latn-CS"/>
        </w:rPr>
        <w:t xml:space="preserve"> „</w:t>
      </w:r>
      <w:r>
        <w:rPr>
          <w:lang w:val="sr-Cyrl-CS"/>
        </w:rPr>
        <w:t>Службени</w:t>
      </w:r>
      <w:r w:rsidRPr="00FD28A3">
        <w:rPr>
          <w:lang w:val="sr-Latn-CS"/>
        </w:rPr>
        <w:t xml:space="preserve"> </w:t>
      </w:r>
      <w:r w:rsidRPr="00FD28A3">
        <w:rPr>
          <w:lang w:val="sr-Cyrl-CS"/>
        </w:rPr>
        <w:t>гласник</w:t>
      </w:r>
      <w:r w:rsidRPr="00FD28A3">
        <w:rPr>
          <w:lang w:val="sr-Latn-CS"/>
        </w:rPr>
        <w:t xml:space="preserve"> </w:t>
      </w:r>
      <w:r w:rsidRPr="00FD28A3">
        <w:rPr>
          <w:lang w:val="sr-Cyrl-CS"/>
        </w:rPr>
        <w:t>РС“</w:t>
      </w:r>
      <w:r>
        <w:rPr>
          <w:lang w:val="sr-Cyrl-CS"/>
        </w:rPr>
        <w:t xml:space="preserve"> бр.  </w:t>
      </w:r>
      <w:r>
        <w:t>129/07</w:t>
      </w:r>
      <w:r>
        <w:rPr>
          <w:lang w:val="sr-Cyrl-CS"/>
        </w:rPr>
        <w:t xml:space="preserve"> </w:t>
      </w:r>
      <w:r w:rsidRPr="00FD28A3">
        <w:rPr>
          <w:lang w:val="sr-Cyrl-CS"/>
        </w:rPr>
        <w:t xml:space="preserve"> и члана </w:t>
      </w:r>
      <w:r>
        <w:rPr>
          <w:lang w:val="sr-Cyrl-CS"/>
        </w:rPr>
        <w:t>67. Статута општине Жагубица (Службени г</w:t>
      </w:r>
      <w:r w:rsidRPr="00FD28A3">
        <w:rPr>
          <w:lang w:val="sr-Cyrl-CS"/>
        </w:rPr>
        <w:t xml:space="preserve">ласник општине Жагубица“ бр. </w:t>
      </w:r>
      <w:r>
        <w:rPr>
          <w:lang w:val="sr-Cyrl-CS"/>
        </w:rPr>
        <w:t>6/2008</w:t>
      </w:r>
      <w:r w:rsidRPr="00FD28A3">
        <w:rPr>
          <w:lang w:val="sr-Cyrl-CS"/>
        </w:rPr>
        <w:t>), и члана 5. Одлуке о буџетском фонду за развој</w:t>
      </w:r>
      <w:r>
        <w:rPr>
          <w:lang w:val="sr-Cyrl-CS"/>
        </w:rPr>
        <w:t xml:space="preserve"> пољопривреде у општини Жагубицa (</w:t>
      </w:r>
      <w:r>
        <w:t xml:space="preserve"> </w:t>
      </w:r>
      <w:r>
        <w:rPr>
          <w:lang w:val="sr-Cyrl-CS"/>
        </w:rPr>
        <w:t>Службени гласник општине Жагубица</w:t>
      </w:r>
      <w:r w:rsidRPr="00FD28A3">
        <w:rPr>
          <w:lang w:val="sr-Cyrl-CS"/>
        </w:rPr>
        <w:t xml:space="preserve"> бр</w:t>
      </w:r>
      <w:r>
        <w:rPr>
          <w:lang w:val="sr-Cyrl-CS"/>
        </w:rPr>
        <w:t>. 5/11)</w:t>
      </w:r>
    </w:p>
    <w:p w:rsidR="0060717C" w:rsidRPr="0060717C" w:rsidRDefault="0060717C" w:rsidP="0060717C">
      <w:pPr>
        <w:ind w:firstLine="851"/>
        <w:jc w:val="both"/>
        <w:rPr>
          <w:lang w:val="sr-Cyrl-CS"/>
        </w:rPr>
      </w:pPr>
      <w:r w:rsidRPr="00FD28A3">
        <w:rPr>
          <w:lang w:val="sr-Cyrl-CS"/>
        </w:rPr>
        <w:t xml:space="preserve">Општинско веће општине Жагубица, </w:t>
      </w:r>
      <w:r>
        <w:rPr>
          <w:lang w:val="sr-Cyrl-CS"/>
        </w:rPr>
        <w:t>је на педесет осмој седници одржаној</w:t>
      </w:r>
      <w:r w:rsidRPr="00FD28A3">
        <w:rPr>
          <w:lang w:val="sr-Cyrl-CS"/>
        </w:rPr>
        <w:t xml:space="preserve">, дана </w:t>
      </w:r>
      <w:r>
        <w:rPr>
          <w:lang w:val="sr-Cyrl-CS"/>
        </w:rPr>
        <w:t>28</w:t>
      </w:r>
      <w:r>
        <w:t>.</w:t>
      </w:r>
      <w:r>
        <w:rPr>
          <w:lang w:val="sr-Cyrl-CS"/>
        </w:rPr>
        <w:t>11</w:t>
      </w:r>
      <w:r>
        <w:t xml:space="preserve">.2011 </w:t>
      </w:r>
      <w:r w:rsidRPr="00FD28A3">
        <w:rPr>
          <w:lang w:val="sr-Cyrl-CS"/>
        </w:rPr>
        <w:t>.</w:t>
      </w:r>
      <w:r>
        <w:rPr>
          <w:lang w:val="sr-Cyrl-CS"/>
        </w:rPr>
        <w:t>године,</w:t>
      </w:r>
      <w:r w:rsidRPr="00FD28A3">
        <w:rPr>
          <w:lang w:val="sr-Cyrl-CS"/>
        </w:rPr>
        <w:t xml:space="preserve"> донел</w:t>
      </w:r>
      <w:r>
        <w:rPr>
          <w:lang w:val="sr-Cyrl-CS"/>
        </w:rPr>
        <w:t>о:</w:t>
      </w:r>
    </w:p>
    <w:p w:rsidR="0060717C" w:rsidRDefault="0060717C" w:rsidP="0060717C">
      <w:pPr>
        <w:pStyle w:val="Heading2"/>
        <w:jc w:val="center"/>
      </w:pPr>
      <w:r>
        <w:t>Р Е Ш Е Њ Е</w:t>
      </w:r>
    </w:p>
    <w:p w:rsidR="0060717C" w:rsidRDefault="0060717C" w:rsidP="0060717C">
      <w:pPr>
        <w:jc w:val="center"/>
        <w:rPr>
          <w:b/>
          <w:lang w:val="sr-Cyrl-CS"/>
        </w:rPr>
      </w:pPr>
      <w:r>
        <w:rPr>
          <w:b/>
          <w:lang w:val="sr-Cyrl-CS"/>
        </w:rPr>
        <w:t>О ИМЕНОВАЊУ ПРЕДСЕДНИКА КОМИСИЈЕ ЗА ПОЉОПРИВРЕДУ</w:t>
      </w:r>
    </w:p>
    <w:p w:rsidR="0060717C" w:rsidRDefault="0060717C" w:rsidP="0060717C">
      <w:pPr>
        <w:rPr>
          <w:b/>
          <w:lang w:val="sr-Cyrl-CS"/>
        </w:rPr>
      </w:pPr>
    </w:p>
    <w:p w:rsidR="0060717C" w:rsidRPr="008E5CE4" w:rsidRDefault="0060717C" w:rsidP="0060717C">
      <w:pPr>
        <w:rPr>
          <w:b/>
          <w:lang w:val="sr-Cyrl-CS"/>
        </w:rPr>
      </w:pPr>
      <w:r>
        <w:rPr>
          <w:b/>
          <w:lang w:val="sr-Cyrl-CS"/>
        </w:rPr>
        <w:t xml:space="preserve">                                                             </w:t>
      </w:r>
      <w:r w:rsidRPr="008E5CE4">
        <w:rPr>
          <w:b/>
          <w:lang w:val="sr-Cyrl-CS"/>
        </w:rPr>
        <w:t>Члан 1.</w:t>
      </w:r>
    </w:p>
    <w:p w:rsidR="0060717C" w:rsidRPr="005F66FB" w:rsidRDefault="0060717C" w:rsidP="0060717C">
      <w:pPr>
        <w:ind w:firstLine="720"/>
        <w:rPr>
          <w:lang w:val="sr-Cyrl-CS"/>
        </w:rPr>
      </w:pPr>
      <w:r>
        <w:rPr>
          <w:lang w:val="sr-Cyrl-CS"/>
        </w:rPr>
        <w:t xml:space="preserve">Именује се  председник Комисије за пољопривреду и то: </w:t>
      </w:r>
    </w:p>
    <w:p w:rsidR="0060717C" w:rsidRPr="00B65EBC" w:rsidRDefault="0060717C" w:rsidP="0060717C">
      <w:pPr>
        <w:ind w:right="-180"/>
        <w:jc w:val="both"/>
        <w:rPr>
          <w:lang w:val="sr-Cyrl-CS"/>
        </w:rPr>
      </w:pPr>
      <w:r>
        <w:rPr>
          <w:lang w:val="sr-Cyrl-CS"/>
        </w:rPr>
        <w:t xml:space="preserve">           </w:t>
      </w:r>
    </w:p>
    <w:p w:rsidR="0060717C" w:rsidRPr="00057166" w:rsidRDefault="0060717C" w:rsidP="0060717C">
      <w:pPr>
        <w:tabs>
          <w:tab w:val="left" w:pos="1605"/>
        </w:tabs>
        <w:ind w:left="-420"/>
        <w:jc w:val="both"/>
        <w:rPr>
          <w:lang w:val="sr-Cyrl-CS"/>
        </w:rPr>
      </w:pPr>
      <w:r>
        <w:rPr>
          <w:lang w:val="sr-Cyrl-CS"/>
        </w:rPr>
        <w:t xml:space="preserve">                   1.   </w:t>
      </w:r>
      <w:r>
        <w:rPr>
          <w:b/>
          <w:lang w:val="sr-Cyrl-CS"/>
        </w:rPr>
        <w:t xml:space="preserve">Драгица Петровић </w:t>
      </w:r>
      <w:r>
        <w:rPr>
          <w:lang w:val="sr-Cyrl-CS"/>
        </w:rPr>
        <w:t>из Осанице</w:t>
      </w:r>
    </w:p>
    <w:p w:rsidR="0060717C" w:rsidRDefault="0060717C" w:rsidP="0060717C">
      <w:pPr>
        <w:tabs>
          <w:tab w:val="left" w:pos="1605"/>
        </w:tabs>
        <w:jc w:val="both"/>
        <w:rPr>
          <w:lang w:val="sr-Cyrl-CS"/>
        </w:rPr>
      </w:pPr>
    </w:p>
    <w:p w:rsidR="0060717C" w:rsidRPr="003616A4" w:rsidRDefault="0060717C" w:rsidP="0060717C">
      <w:pPr>
        <w:tabs>
          <w:tab w:val="left" w:pos="1605"/>
        </w:tabs>
        <w:jc w:val="both"/>
      </w:pPr>
    </w:p>
    <w:p w:rsidR="0060717C" w:rsidRPr="008E5CE4" w:rsidRDefault="0060717C" w:rsidP="0060717C">
      <w:pPr>
        <w:tabs>
          <w:tab w:val="left" w:pos="426"/>
        </w:tabs>
        <w:jc w:val="both"/>
        <w:rPr>
          <w:b/>
          <w:lang w:val="sr-Cyrl-CS"/>
        </w:rPr>
      </w:pPr>
      <w:r>
        <w:rPr>
          <w:lang w:val="sr-Cyrl-CS"/>
        </w:rPr>
        <w:t xml:space="preserve">                                                              </w:t>
      </w:r>
      <w:r w:rsidRPr="008E5CE4">
        <w:rPr>
          <w:b/>
          <w:lang w:val="sr-Cyrl-CS"/>
        </w:rPr>
        <w:t>Члан 2.</w:t>
      </w:r>
    </w:p>
    <w:p w:rsidR="0060717C" w:rsidRPr="00B65EBC" w:rsidRDefault="0060717C" w:rsidP="0060717C">
      <w:pPr>
        <w:tabs>
          <w:tab w:val="left" w:pos="426"/>
        </w:tabs>
        <w:jc w:val="both"/>
        <w:rPr>
          <w:lang w:val="sr-Cyrl-CS"/>
        </w:rPr>
      </w:pPr>
      <w:r>
        <w:rPr>
          <w:lang w:val="sr-Cyrl-CS"/>
        </w:rPr>
        <w:t xml:space="preserve">            </w:t>
      </w:r>
      <w:r w:rsidRPr="00B65EBC">
        <w:rPr>
          <w:lang w:val="sr-Cyrl-CS"/>
        </w:rPr>
        <w:t xml:space="preserve"> Ово Решење ступа на снагу даном доношења и објавиће се у Службеном гласнику општине Жагубица.</w:t>
      </w:r>
    </w:p>
    <w:p w:rsidR="0060717C" w:rsidRDefault="0060717C" w:rsidP="0060717C">
      <w:pPr>
        <w:tabs>
          <w:tab w:val="left" w:pos="426"/>
        </w:tabs>
        <w:jc w:val="both"/>
        <w:rPr>
          <w:lang w:val="sr-Cyrl-CS"/>
        </w:rPr>
      </w:pPr>
      <w:r>
        <w:rPr>
          <w:lang w:val="sr-Cyrl-CS"/>
        </w:rPr>
        <w:t xml:space="preserve">                                                           </w:t>
      </w:r>
    </w:p>
    <w:p w:rsidR="0060717C" w:rsidRPr="008E5CE4" w:rsidRDefault="0060717C" w:rsidP="0060717C">
      <w:pPr>
        <w:tabs>
          <w:tab w:val="left" w:pos="426"/>
        </w:tabs>
        <w:jc w:val="both"/>
        <w:rPr>
          <w:b/>
          <w:lang w:val="sr-Cyrl-CS"/>
        </w:rPr>
      </w:pPr>
      <w:r>
        <w:rPr>
          <w:lang w:val="sr-Cyrl-CS"/>
        </w:rPr>
        <w:t xml:space="preserve">                                                               </w:t>
      </w:r>
      <w:r>
        <w:rPr>
          <w:b/>
          <w:lang w:val="sr-Cyrl-CS"/>
        </w:rPr>
        <w:t xml:space="preserve"> Члан 3</w:t>
      </w:r>
      <w:r w:rsidRPr="008E5CE4">
        <w:rPr>
          <w:b/>
          <w:lang w:val="sr-Cyrl-CS"/>
        </w:rPr>
        <w:t>.</w:t>
      </w:r>
    </w:p>
    <w:p w:rsidR="0060717C" w:rsidRDefault="0060717C" w:rsidP="0060717C">
      <w:pPr>
        <w:tabs>
          <w:tab w:val="left" w:pos="426"/>
        </w:tabs>
        <w:jc w:val="both"/>
        <w:rPr>
          <w:lang w:val="sr-Cyrl-CS"/>
        </w:rPr>
      </w:pPr>
      <w:r>
        <w:rPr>
          <w:lang w:val="sr-Cyrl-CS"/>
        </w:rPr>
        <w:t xml:space="preserve">              </w:t>
      </w:r>
      <w:r w:rsidRPr="00B65EBC">
        <w:rPr>
          <w:lang w:val="sr-Cyrl-CS"/>
        </w:rPr>
        <w:t>Реш</w:t>
      </w:r>
      <w:r>
        <w:rPr>
          <w:lang w:val="sr-Cyrl-CS"/>
        </w:rPr>
        <w:t>ење доставити именованој</w:t>
      </w:r>
      <w:r w:rsidRPr="00B65EBC">
        <w:rPr>
          <w:lang w:val="sr-Cyrl-CS"/>
        </w:rPr>
        <w:t xml:space="preserve"> и архиви Општинског већа.</w:t>
      </w:r>
    </w:p>
    <w:p w:rsidR="0060717C" w:rsidRPr="00B65EBC" w:rsidRDefault="0060717C" w:rsidP="0060717C">
      <w:pPr>
        <w:tabs>
          <w:tab w:val="left" w:pos="426"/>
        </w:tabs>
        <w:ind w:left="720"/>
        <w:jc w:val="both"/>
        <w:rPr>
          <w:lang w:val="sl-SI"/>
        </w:rPr>
      </w:pPr>
    </w:p>
    <w:p w:rsidR="0060717C" w:rsidRDefault="0060717C" w:rsidP="0060717C">
      <w:pPr>
        <w:rPr>
          <w:lang w:val="sr-Cyrl-CS"/>
        </w:rPr>
      </w:pPr>
      <w:r w:rsidRPr="00B65EBC">
        <w:rPr>
          <w:lang w:val="sl-SI"/>
        </w:rPr>
        <w:tab/>
      </w:r>
    </w:p>
    <w:p w:rsidR="0060717C" w:rsidRPr="00057166" w:rsidRDefault="0060717C" w:rsidP="0060717C">
      <w:pPr>
        <w:jc w:val="center"/>
        <w:rPr>
          <w:b/>
          <w:lang w:val="sr-Cyrl-CS"/>
        </w:rPr>
      </w:pPr>
      <w:r w:rsidRPr="00057166">
        <w:rPr>
          <w:b/>
          <w:lang w:val="sr-Cyrl-CS"/>
        </w:rPr>
        <w:t>ОПШТИНСКО ВЕЋЕ ОПШТИНЕ ЖАГУБИЦА</w:t>
      </w:r>
    </w:p>
    <w:p w:rsidR="0060717C" w:rsidRPr="00057166" w:rsidRDefault="0060717C" w:rsidP="0060717C">
      <w:pPr>
        <w:rPr>
          <w:b/>
          <w:lang w:val="sr-Cyrl-CS"/>
        </w:rPr>
      </w:pPr>
    </w:p>
    <w:p w:rsidR="0060717C" w:rsidRPr="001129A5" w:rsidRDefault="0060717C" w:rsidP="0060717C">
      <w:pPr>
        <w:jc w:val="both"/>
        <w:rPr>
          <w:lang w:val="sr-Cyrl-CS"/>
        </w:rPr>
      </w:pPr>
      <w:r w:rsidRPr="001129A5">
        <w:rPr>
          <w:lang w:val="sr-Cyrl-CS"/>
        </w:rPr>
        <w:t xml:space="preserve">Број: </w:t>
      </w:r>
      <w:r>
        <w:t>II-01-320-</w:t>
      </w:r>
      <w:r>
        <w:rPr>
          <w:lang w:val="sr-Cyrl-CS"/>
        </w:rPr>
        <w:t>1099</w:t>
      </w:r>
      <w:r>
        <w:t>/11</w:t>
      </w:r>
      <w:r w:rsidRPr="001129A5">
        <w:rPr>
          <w:lang w:val="sr-Cyrl-CS"/>
        </w:rPr>
        <w:t xml:space="preserve">                                             </w:t>
      </w:r>
      <w:r>
        <w:rPr>
          <w:lang w:val="sr-Cyrl-CS"/>
        </w:rPr>
        <w:t xml:space="preserve">                               </w:t>
      </w:r>
      <w:r w:rsidRPr="001129A5">
        <w:rPr>
          <w:lang w:val="sr-Cyrl-CS"/>
        </w:rPr>
        <w:t xml:space="preserve"> П</w:t>
      </w:r>
      <w:r>
        <w:rPr>
          <w:lang w:val="sr-Cyrl-CS"/>
        </w:rPr>
        <w:t xml:space="preserve"> </w:t>
      </w:r>
      <w:r w:rsidRPr="001129A5">
        <w:rPr>
          <w:lang w:val="sr-Cyrl-CS"/>
        </w:rPr>
        <w:t>р</w:t>
      </w:r>
      <w:r>
        <w:rPr>
          <w:lang w:val="sr-Cyrl-CS"/>
        </w:rPr>
        <w:t xml:space="preserve"> </w:t>
      </w:r>
      <w:r w:rsidRPr="001129A5">
        <w:rPr>
          <w:lang w:val="sr-Cyrl-CS"/>
        </w:rPr>
        <w:t>е</w:t>
      </w:r>
      <w:r>
        <w:rPr>
          <w:lang w:val="sr-Cyrl-CS"/>
        </w:rPr>
        <w:t xml:space="preserve"> </w:t>
      </w:r>
      <w:r w:rsidRPr="001129A5">
        <w:rPr>
          <w:lang w:val="sr-Cyrl-CS"/>
        </w:rPr>
        <w:t>д</w:t>
      </w:r>
      <w:r>
        <w:rPr>
          <w:lang w:val="sr-Cyrl-CS"/>
        </w:rPr>
        <w:t xml:space="preserve"> </w:t>
      </w:r>
      <w:r w:rsidRPr="001129A5">
        <w:rPr>
          <w:lang w:val="sr-Cyrl-CS"/>
        </w:rPr>
        <w:t>с</w:t>
      </w:r>
      <w:r>
        <w:rPr>
          <w:lang w:val="sr-Cyrl-CS"/>
        </w:rPr>
        <w:t xml:space="preserve"> </w:t>
      </w:r>
      <w:r w:rsidRPr="001129A5">
        <w:rPr>
          <w:lang w:val="sr-Cyrl-CS"/>
        </w:rPr>
        <w:t>е</w:t>
      </w:r>
      <w:r>
        <w:rPr>
          <w:lang w:val="sr-Cyrl-CS"/>
        </w:rPr>
        <w:t xml:space="preserve"> </w:t>
      </w:r>
      <w:r w:rsidRPr="001129A5">
        <w:rPr>
          <w:lang w:val="sr-Cyrl-CS"/>
        </w:rPr>
        <w:t>д</w:t>
      </w:r>
      <w:r>
        <w:rPr>
          <w:lang w:val="sr-Cyrl-CS"/>
        </w:rPr>
        <w:t xml:space="preserve"> </w:t>
      </w:r>
      <w:r w:rsidRPr="001129A5">
        <w:rPr>
          <w:lang w:val="sr-Cyrl-CS"/>
        </w:rPr>
        <w:t>н</w:t>
      </w:r>
      <w:r>
        <w:rPr>
          <w:lang w:val="sr-Cyrl-CS"/>
        </w:rPr>
        <w:t xml:space="preserve"> </w:t>
      </w:r>
      <w:r w:rsidRPr="001129A5">
        <w:rPr>
          <w:lang w:val="sr-Cyrl-CS"/>
        </w:rPr>
        <w:t>и</w:t>
      </w:r>
      <w:r>
        <w:rPr>
          <w:lang w:val="sr-Cyrl-CS"/>
        </w:rPr>
        <w:t xml:space="preserve"> </w:t>
      </w:r>
      <w:r w:rsidRPr="001129A5">
        <w:rPr>
          <w:lang w:val="sr-Cyrl-CS"/>
        </w:rPr>
        <w:t>к</w:t>
      </w:r>
    </w:p>
    <w:p w:rsidR="0060717C" w:rsidRPr="001129A5" w:rsidRDefault="0060717C" w:rsidP="0060717C">
      <w:pPr>
        <w:jc w:val="both"/>
        <w:rPr>
          <w:lang w:val="sr-Cyrl-CS"/>
        </w:rPr>
      </w:pPr>
      <w:r w:rsidRPr="001129A5">
        <w:rPr>
          <w:lang w:val="sr-Cyrl-CS"/>
        </w:rPr>
        <w:t xml:space="preserve">                                                                                        </w:t>
      </w:r>
      <w:r>
        <w:rPr>
          <w:lang w:val="sr-Cyrl-CS"/>
        </w:rPr>
        <w:t xml:space="preserve">                      </w:t>
      </w:r>
      <w:r w:rsidRPr="001129A5">
        <w:rPr>
          <w:lang w:val="sr-Cyrl-CS"/>
        </w:rPr>
        <w:t>Др. Драги Дамњановић</w:t>
      </w:r>
    </w:p>
    <w:p w:rsidR="0060717C" w:rsidRPr="00B65EBC" w:rsidRDefault="0060717C" w:rsidP="0060717C">
      <w:pPr>
        <w:jc w:val="both"/>
        <w:rPr>
          <w:b/>
          <w:lang w:val="sr-Cyrl-CS"/>
        </w:rPr>
      </w:pPr>
    </w:p>
    <w:p w:rsidR="0060717C" w:rsidRPr="00A51A9F" w:rsidRDefault="0060717C" w:rsidP="0060717C">
      <w:pPr>
        <w:jc w:val="both"/>
        <w:rPr>
          <w:lang w:val="sr-Latn-CS"/>
        </w:rPr>
      </w:pPr>
    </w:p>
    <w:p w:rsidR="0058341F" w:rsidRPr="00620CCB" w:rsidRDefault="0058341F" w:rsidP="0058341F">
      <w:pPr>
        <w:rPr>
          <w:lang w:val="sr-Latn-CS"/>
        </w:rPr>
      </w:pPr>
    </w:p>
    <w:p w:rsidR="005113C3" w:rsidRPr="005113C3" w:rsidRDefault="005113C3" w:rsidP="005113C3"/>
    <w:p w:rsidR="004F4077" w:rsidRPr="004F4077" w:rsidRDefault="004F4077" w:rsidP="004F4077">
      <w:pPr>
        <w:rPr>
          <w:sz w:val="22"/>
          <w:szCs w:val="22"/>
        </w:rPr>
      </w:pPr>
    </w:p>
    <w:p w:rsidR="004F4077" w:rsidRPr="004F4077" w:rsidRDefault="004F4077" w:rsidP="004F4077">
      <w:pPr>
        <w:widowControl w:val="0"/>
        <w:autoSpaceDE w:val="0"/>
        <w:autoSpaceDN w:val="0"/>
        <w:adjustRightInd w:val="0"/>
        <w:jc w:val="both"/>
      </w:pPr>
    </w:p>
    <w:p w:rsidR="00B54E9A" w:rsidRPr="00B54E9A" w:rsidRDefault="00B54E9A" w:rsidP="00B54E9A">
      <w:pPr>
        <w:pStyle w:val="NoSpacing"/>
        <w:jc w:val="both"/>
      </w:pPr>
    </w:p>
    <w:p w:rsidR="003413C0" w:rsidRPr="00C23433" w:rsidRDefault="00BD65CF" w:rsidP="00C23433">
      <w:pPr>
        <w:pStyle w:val="BodyText"/>
        <w:rPr>
          <w:sz w:val="20"/>
          <w:szCs w:val="20"/>
        </w:rPr>
      </w:pPr>
      <w:r w:rsidRPr="00C1742E">
        <w:rPr>
          <w:sz w:val="20"/>
          <w:szCs w:val="20"/>
        </w:rPr>
        <w:tab/>
      </w:r>
      <w:r w:rsidR="00077946" w:rsidRPr="00A613C2">
        <w:rPr>
          <w:sz w:val="20"/>
          <w:szCs w:val="20"/>
          <w:lang w:val="sr-Cyrl-CS"/>
        </w:rPr>
        <w:tab/>
      </w:r>
      <w:r w:rsidR="00077946" w:rsidRPr="00A613C2">
        <w:rPr>
          <w:sz w:val="20"/>
          <w:szCs w:val="20"/>
          <w:lang w:val="sr-Cyrl-CS"/>
        </w:rPr>
        <w:tab/>
      </w:r>
      <w:r w:rsidR="00077946" w:rsidRPr="00A613C2">
        <w:rPr>
          <w:sz w:val="20"/>
          <w:szCs w:val="20"/>
          <w:lang w:val="sr-Cyrl-CS"/>
        </w:rPr>
        <w:tab/>
      </w:r>
      <w:r w:rsidR="00077946" w:rsidRPr="00A613C2">
        <w:rPr>
          <w:sz w:val="20"/>
          <w:szCs w:val="20"/>
          <w:lang w:val="sr-Cyrl-CS"/>
        </w:rPr>
        <w:tab/>
      </w:r>
      <w:r w:rsidR="00077946" w:rsidRPr="00A613C2">
        <w:rPr>
          <w:sz w:val="20"/>
          <w:szCs w:val="20"/>
          <w:lang w:val="sr-Cyrl-CS"/>
        </w:rPr>
        <w:tab/>
      </w:r>
    </w:p>
    <w:p w:rsidR="0015277B" w:rsidRPr="00F27010" w:rsidRDefault="006F4812" w:rsidP="007D7C28">
      <w:pPr>
        <w:rPr>
          <w:sz w:val="20"/>
          <w:szCs w:val="20"/>
          <w:lang w:val="sr-Latn-CS"/>
        </w:rPr>
      </w:pPr>
      <w:r>
        <w:rPr>
          <w:noProof/>
          <w:color w:val="000000"/>
          <w:w w:val="0"/>
          <w:sz w:val="20"/>
          <w:szCs w:val="20"/>
          <w:u w:color="000000"/>
          <w:bdr w:val="none" w:sz="0" w:space="0" w:color="000000"/>
          <w:shd w:val="clear" w:color="000000" w:fill="000000"/>
        </w:rPr>
        <w:drawing>
          <wp:inline distT="0" distB="0" distL="0" distR="0">
            <wp:extent cx="4905375" cy="3924300"/>
            <wp:effectExtent l="19050" t="0" r="9525" b="0"/>
            <wp:docPr id="5" name="Picture 5" descr="Grb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mali"/>
                    <pic:cNvPicPr>
                      <a:picLocks noChangeAspect="1" noChangeArrowheads="1"/>
                    </pic:cNvPicPr>
                  </pic:nvPicPr>
                  <pic:blipFill>
                    <a:blip r:embed="rId10"/>
                    <a:srcRect/>
                    <a:stretch>
                      <a:fillRect/>
                    </a:stretch>
                  </pic:blipFill>
                  <pic:spPr bwMode="auto">
                    <a:xfrm>
                      <a:off x="0" y="0"/>
                      <a:ext cx="4905375" cy="3924300"/>
                    </a:xfrm>
                    <a:prstGeom prst="rect">
                      <a:avLst/>
                    </a:prstGeom>
                    <a:noFill/>
                    <a:ln w="9525">
                      <a:noFill/>
                      <a:miter lim="800000"/>
                      <a:headEnd/>
                      <a:tailEnd/>
                    </a:ln>
                  </pic:spPr>
                </pic:pic>
              </a:graphicData>
            </a:graphic>
          </wp:inline>
        </w:drawing>
      </w:r>
    </w:p>
    <w:p w:rsidR="0015277B" w:rsidRPr="00F27010" w:rsidRDefault="0015277B" w:rsidP="007D7C28">
      <w:pPr>
        <w:rPr>
          <w:sz w:val="20"/>
          <w:szCs w:val="20"/>
          <w:lang w:val="sr-Latn-CS"/>
        </w:rPr>
      </w:pPr>
    </w:p>
    <w:p w:rsidR="0015277B" w:rsidRPr="00F27010" w:rsidRDefault="0015277B" w:rsidP="007D7C28">
      <w:pPr>
        <w:rPr>
          <w:sz w:val="20"/>
          <w:szCs w:val="20"/>
          <w:lang w:val="sr-Latn-CS"/>
        </w:rPr>
      </w:pPr>
    </w:p>
    <w:p w:rsidR="0015277B" w:rsidRPr="00F27010" w:rsidRDefault="0015277B" w:rsidP="007D7C28">
      <w:pPr>
        <w:rPr>
          <w:sz w:val="20"/>
          <w:szCs w:val="20"/>
          <w:lang w:val="sr-Latn-CS"/>
        </w:rPr>
      </w:pPr>
    </w:p>
    <w:p w:rsidR="007D7C28" w:rsidRDefault="007D7C28" w:rsidP="007D7C28">
      <w:pPr>
        <w:rPr>
          <w:sz w:val="20"/>
          <w:szCs w:val="20"/>
          <w:lang w:val="sr-Cyrl-CS"/>
        </w:rPr>
      </w:pPr>
    </w:p>
    <w:p w:rsidR="004B2DFC" w:rsidRDefault="004B2DFC" w:rsidP="007D7C28">
      <w:pPr>
        <w:rPr>
          <w:sz w:val="20"/>
          <w:szCs w:val="20"/>
          <w:lang w:val="sr-Cyrl-CS"/>
        </w:rPr>
      </w:pPr>
    </w:p>
    <w:p w:rsidR="004B2DFC" w:rsidRPr="004B2DFC" w:rsidRDefault="004B2DFC" w:rsidP="007D7C28">
      <w:pPr>
        <w:rPr>
          <w:sz w:val="20"/>
          <w:szCs w:val="20"/>
          <w:lang w:val="sr-Cyrl-CS"/>
        </w:rPr>
      </w:pPr>
    </w:p>
    <w:p w:rsidR="007D7C28" w:rsidRPr="007D7C28" w:rsidRDefault="007D7C28" w:rsidP="007D7C28">
      <w:pPr>
        <w:rPr>
          <w:sz w:val="20"/>
          <w:szCs w:val="20"/>
          <w:lang w:val="sr-Cyrl-CS"/>
        </w:rPr>
      </w:pPr>
    </w:p>
    <w:p w:rsidR="00337580" w:rsidRPr="00884FDA" w:rsidRDefault="00337580" w:rsidP="00E504C3">
      <w:pPr>
        <w:rPr>
          <w:b/>
          <w:sz w:val="22"/>
          <w:szCs w:val="22"/>
          <w:lang w:val="ru-RU"/>
        </w:rPr>
      </w:pPr>
      <w:r w:rsidRPr="00884FDA">
        <w:rPr>
          <w:b/>
          <w:sz w:val="22"/>
          <w:szCs w:val="22"/>
          <w:lang w:val="ru-RU"/>
        </w:rPr>
        <w:t>ОСНИВАЧ:</w:t>
      </w:r>
    </w:p>
    <w:p w:rsidR="00337580" w:rsidRPr="00884FDA" w:rsidRDefault="00337580" w:rsidP="00337580">
      <w:pPr>
        <w:jc w:val="both"/>
        <w:rPr>
          <w:sz w:val="22"/>
          <w:szCs w:val="22"/>
          <w:lang w:val="sr-Cyrl-CS"/>
        </w:rPr>
      </w:pPr>
      <w:r w:rsidRPr="00884FDA">
        <w:rPr>
          <w:i/>
          <w:sz w:val="22"/>
          <w:szCs w:val="22"/>
          <w:lang w:val="ru-RU"/>
        </w:rPr>
        <w:t>СКУПШТИНА ОПШТИНЕ ЖАГУБИЦА</w:t>
      </w:r>
      <w:r w:rsidRPr="00884FDA">
        <w:rPr>
          <w:sz w:val="22"/>
          <w:szCs w:val="22"/>
          <w:lang w:val="ru-RU"/>
        </w:rPr>
        <w:t xml:space="preserve">, Одлука бр. </w:t>
      </w:r>
      <w:r w:rsidR="008A1BF1" w:rsidRPr="00884FDA">
        <w:rPr>
          <w:sz w:val="22"/>
          <w:szCs w:val="22"/>
          <w:lang w:val="sr-Latn-CS"/>
        </w:rPr>
        <w:t>I-020-542/06-01</w:t>
      </w:r>
      <w:r w:rsidR="008A1BF1" w:rsidRPr="00884FDA">
        <w:rPr>
          <w:sz w:val="22"/>
          <w:szCs w:val="22"/>
          <w:lang w:val="sr-Cyrl-CS"/>
        </w:rPr>
        <w:t xml:space="preserve"> од 3.8.2006. год.</w:t>
      </w:r>
    </w:p>
    <w:p w:rsidR="00337580" w:rsidRPr="00884FDA" w:rsidRDefault="00337580" w:rsidP="00337580">
      <w:pPr>
        <w:jc w:val="both"/>
        <w:rPr>
          <w:sz w:val="22"/>
          <w:szCs w:val="22"/>
          <w:lang w:val="ru-RU"/>
        </w:rPr>
      </w:pPr>
    </w:p>
    <w:p w:rsidR="00337580" w:rsidRPr="00884FDA" w:rsidRDefault="00337580" w:rsidP="00337580">
      <w:pPr>
        <w:jc w:val="both"/>
        <w:rPr>
          <w:b/>
          <w:sz w:val="22"/>
          <w:szCs w:val="22"/>
          <w:lang w:val="ru-RU"/>
        </w:rPr>
      </w:pPr>
      <w:r w:rsidRPr="00884FDA">
        <w:rPr>
          <w:b/>
          <w:sz w:val="22"/>
          <w:szCs w:val="22"/>
          <w:lang w:val="ru-RU"/>
        </w:rPr>
        <w:t>ИЗДАВАЧ:</w:t>
      </w:r>
    </w:p>
    <w:p w:rsidR="00337580" w:rsidRPr="00884FDA" w:rsidRDefault="00337580" w:rsidP="00337580">
      <w:pPr>
        <w:jc w:val="both"/>
        <w:rPr>
          <w:i/>
          <w:sz w:val="22"/>
          <w:szCs w:val="22"/>
          <w:lang w:val="ru-RU"/>
        </w:rPr>
      </w:pPr>
      <w:r w:rsidRPr="00884FDA">
        <w:rPr>
          <w:i/>
          <w:sz w:val="22"/>
          <w:szCs w:val="22"/>
          <w:lang w:val="ru-RU"/>
        </w:rPr>
        <w:t>ОПШТИНСКА УПРАВА ОПШТИНЕ ЖАГУБИЦА</w:t>
      </w:r>
    </w:p>
    <w:p w:rsidR="00337580" w:rsidRPr="00884FDA" w:rsidRDefault="00337580" w:rsidP="00337580">
      <w:pPr>
        <w:jc w:val="both"/>
        <w:rPr>
          <w:sz w:val="22"/>
          <w:szCs w:val="22"/>
          <w:lang w:val="ru-RU"/>
        </w:rPr>
      </w:pPr>
    </w:p>
    <w:p w:rsidR="00337580" w:rsidRPr="00884FDA" w:rsidRDefault="00337580" w:rsidP="00337580">
      <w:pPr>
        <w:jc w:val="both"/>
        <w:rPr>
          <w:sz w:val="22"/>
          <w:szCs w:val="22"/>
          <w:lang w:val="ru-RU"/>
        </w:rPr>
      </w:pPr>
    </w:p>
    <w:p w:rsidR="00337580" w:rsidRPr="00884FDA" w:rsidRDefault="00337580" w:rsidP="00337580">
      <w:pPr>
        <w:jc w:val="both"/>
        <w:rPr>
          <w:i/>
          <w:sz w:val="22"/>
          <w:szCs w:val="22"/>
          <w:lang w:val="ru-RU"/>
        </w:rPr>
      </w:pPr>
      <w:r w:rsidRPr="00884FDA">
        <w:rPr>
          <w:i/>
          <w:sz w:val="22"/>
          <w:szCs w:val="22"/>
          <w:lang w:val="ru-RU"/>
        </w:rPr>
        <w:t>Главни и одговорни уредник:</w:t>
      </w:r>
    </w:p>
    <w:p w:rsidR="00337580" w:rsidRPr="00884FDA" w:rsidRDefault="00337580" w:rsidP="00337580">
      <w:pPr>
        <w:jc w:val="both"/>
        <w:rPr>
          <w:i/>
          <w:sz w:val="22"/>
          <w:szCs w:val="22"/>
          <w:lang w:val="ru-RU"/>
        </w:rPr>
      </w:pPr>
    </w:p>
    <w:p w:rsidR="00337580" w:rsidRPr="00884FDA" w:rsidRDefault="00337580" w:rsidP="00337580">
      <w:pPr>
        <w:jc w:val="both"/>
        <w:rPr>
          <w:sz w:val="22"/>
          <w:szCs w:val="22"/>
          <w:lang w:val="ru-RU"/>
        </w:rPr>
      </w:pPr>
      <w:r w:rsidRPr="00884FDA">
        <w:rPr>
          <w:sz w:val="22"/>
          <w:szCs w:val="22"/>
          <w:lang w:val="ru-RU"/>
        </w:rPr>
        <w:t>Жељко Илић, дипл. правник, секретар Скупштине општине Жагубица</w:t>
      </w:r>
    </w:p>
    <w:p w:rsidR="00337580" w:rsidRDefault="009D42F2" w:rsidP="00337580">
      <w:pPr>
        <w:jc w:val="both"/>
        <w:rPr>
          <w:sz w:val="22"/>
          <w:szCs w:val="22"/>
          <w:lang w:val="sr-Cyrl-CS"/>
        </w:rPr>
      </w:pPr>
      <w:r w:rsidRPr="00884FDA">
        <w:rPr>
          <w:sz w:val="22"/>
          <w:szCs w:val="22"/>
          <w:lang w:val="ru-RU"/>
        </w:rPr>
        <w:t xml:space="preserve">телефон: </w:t>
      </w:r>
      <w:r w:rsidR="00684996">
        <w:rPr>
          <w:sz w:val="22"/>
          <w:szCs w:val="22"/>
          <w:lang w:val="ru-RU"/>
        </w:rPr>
        <w:t>012/</w:t>
      </w:r>
      <w:r w:rsidR="00684996">
        <w:rPr>
          <w:sz w:val="22"/>
          <w:szCs w:val="22"/>
          <w:lang w:val="sr-Latn-CS"/>
        </w:rPr>
        <w:t>6</w:t>
      </w:r>
      <w:r w:rsidR="00C843F0" w:rsidRPr="00884FDA">
        <w:rPr>
          <w:sz w:val="22"/>
          <w:szCs w:val="22"/>
          <w:lang w:val="ru-RU"/>
        </w:rPr>
        <w:t>43 - 602</w:t>
      </w:r>
      <w:r w:rsidR="00684996">
        <w:rPr>
          <w:sz w:val="22"/>
          <w:szCs w:val="22"/>
          <w:lang w:val="ru-RU"/>
        </w:rPr>
        <w:t xml:space="preserve">  факс: 012/ </w:t>
      </w:r>
      <w:r w:rsidR="00684996">
        <w:rPr>
          <w:sz w:val="22"/>
          <w:szCs w:val="22"/>
          <w:lang w:val="sr-Latn-CS"/>
        </w:rPr>
        <w:t>6</w:t>
      </w:r>
      <w:r w:rsidR="00593698" w:rsidRPr="00884FDA">
        <w:rPr>
          <w:sz w:val="22"/>
          <w:szCs w:val="22"/>
          <w:lang w:val="ru-RU"/>
        </w:rPr>
        <w:t xml:space="preserve">43 </w:t>
      </w:r>
      <w:r w:rsidR="00620DC1">
        <w:rPr>
          <w:sz w:val="22"/>
          <w:szCs w:val="22"/>
          <w:lang w:val="ru-RU"/>
        </w:rPr>
        <w:t>–</w:t>
      </w:r>
      <w:r w:rsidR="00593698" w:rsidRPr="00884FDA">
        <w:rPr>
          <w:sz w:val="22"/>
          <w:szCs w:val="22"/>
          <w:lang w:val="ru-RU"/>
        </w:rPr>
        <w:t xml:space="preserve"> </w:t>
      </w:r>
      <w:r w:rsidR="0011321F" w:rsidRPr="00884FDA">
        <w:rPr>
          <w:sz w:val="22"/>
          <w:szCs w:val="22"/>
          <w:lang w:val="sr-Cyrl-CS"/>
        </w:rPr>
        <w:t>237</w:t>
      </w:r>
    </w:p>
    <w:p w:rsidR="00620DC1" w:rsidRDefault="00620DC1" w:rsidP="00337580">
      <w:pPr>
        <w:jc w:val="both"/>
        <w:rPr>
          <w:sz w:val="22"/>
          <w:szCs w:val="22"/>
          <w:lang w:val="sr-Cyrl-CS"/>
        </w:rPr>
      </w:pPr>
    </w:p>
    <w:p w:rsidR="00620DC1" w:rsidRPr="00620DC1" w:rsidRDefault="00620DC1" w:rsidP="00337580">
      <w:pPr>
        <w:jc w:val="both"/>
        <w:rPr>
          <w:sz w:val="22"/>
          <w:szCs w:val="22"/>
        </w:rPr>
      </w:pPr>
      <w:r>
        <w:rPr>
          <w:sz w:val="22"/>
          <w:szCs w:val="22"/>
          <w:lang w:val="sr-Cyrl-CS"/>
        </w:rPr>
        <w:t>е – маил</w:t>
      </w:r>
      <w:r>
        <w:rPr>
          <w:sz w:val="22"/>
          <w:szCs w:val="22"/>
        </w:rPr>
        <w:t xml:space="preserve">: </w:t>
      </w:r>
      <w:r w:rsidRPr="00620DC1">
        <w:rPr>
          <w:sz w:val="22"/>
          <w:szCs w:val="22"/>
          <w:u w:val="single"/>
        </w:rPr>
        <w:t>sozagubica@gmail.com</w:t>
      </w:r>
    </w:p>
    <w:sectPr w:rsidR="00620DC1" w:rsidRPr="00620DC1" w:rsidSect="00ED3A2D">
      <w:headerReference w:type="default" r:id="rId11"/>
      <w:footerReference w:type="default" r:id="rId12"/>
      <w:type w:val="continuous"/>
      <w:pgSz w:w="11907" w:h="16840" w:code="9"/>
      <w:pgMar w:top="720" w:right="1467" w:bottom="5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D1C" w:rsidRDefault="003E3D1C">
      <w:r>
        <w:separator/>
      </w:r>
    </w:p>
  </w:endnote>
  <w:endnote w:type="continuationSeparator" w:id="1">
    <w:p w:rsidR="003E3D1C" w:rsidRDefault="003E3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Times Roman Cirilic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irilicaTimes Normal">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ir Times_New_Roman">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C0" w:rsidRDefault="00937BC0" w:rsidP="006010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7BC0" w:rsidRDefault="00937BC0" w:rsidP="005957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C0" w:rsidRPr="00FC0CCB" w:rsidRDefault="00937BC0" w:rsidP="005957F5">
    <w:pPr>
      <w:pStyle w:val="Footer"/>
      <w:ind w:right="360"/>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D1C" w:rsidRDefault="003E3D1C">
      <w:r>
        <w:separator/>
      </w:r>
    </w:p>
  </w:footnote>
  <w:footnote w:type="continuationSeparator" w:id="1">
    <w:p w:rsidR="003E3D1C" w:rsidRDefault="003E3D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C0" w:rsidRPr="00152346" w:rsidRDefault="00937BC0" w:rsidP="00152346">
    <w:pPr>
      <w:pStyle w:val="Header"/>
      <w:rPr>
        <w:rStyle w:val="PageNumber"/>
        <w:lang w:val="sr-Cyrl-CS"/>
      </w:rPr>
    </w:pPr>
    <w:r>
      <w:rPr>
        <w:lang w:val="sr-Cyrl-CS"/>
      </w:rPr>
      <w:t>15</w:t>
    </w:r>
    <w:r>
      <w:rPr>
        <w:lang w:val="en-GB"/>
      </w:rPr>
      <w:t>.</w:t>
    </w:r>
    <w:r>
      <w:t xml:space="preserve"> </w:t>
    </w:r>
    <w:r>
      <w:rPr>
        <w:lang w:val="sr-Cyrl-CS"/>
      </w:rPr>
      <w:t>јун</w:t>
    </w:r>
    <w:r>
      <w:rPr>
        <w:lang w:val="sr-Latn-CS"/>
      </w:rPr>
      <w:t xml:space="preserve"> </w:t>
    </w:r>
    <w:r>
      <w:rPr>
        <w:lang w:val="sr-Cyrl-CS"/>
      </w:rPr>
      <w:t xml:space="preserve">2009.                   </w:t>
    </w:r>
    <w:r w:rsidRPr="00B34D28">
      <w:t xml:space="preserve"> </w: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152.25pt;height:9pt" fillcolor="#339">
          <v:shadow color="#868686"/>
          <v:textpath style="font-family:&quot;Georgia&quot;;font-weight:bold;v-text-kern:t" trim="t" fitpath="t" string="ГЛАСНИК&#10;"/>
        </v:shape>
      </w:pict>
    </w:r>
    <w:r>
      <w:rPr>
        <w:lang w:val="sr-Cyrl-CS"/>
      </w:rPr>
      <w:t xml:space="preserve">              </w:t>
    </w:r>
    <w:r>
      <w:t xml:space="preserve"> </w:t>
    </w:r>
    <w:r>
      <w:rPr>
        <w:lang w:val="sr-Cyrl-CS"/>
      </w:rPr>
      <w:t xml:space="preserve">             Број 2   </w:t>
    </w:r>
    <w:r>
      <w:rPr>
        <w:rStyle w:val="PageNumber"/>
        <w:lang w:val="sr-Cyrl-CS"/>
      </w:rPr>
      <w:t>страна 1</w:t>
    </w:r>
  </w:p>
  <w:p w:rsidR="00937BC0" w:rsidRPr="00B61553" w:rsidRDefault="00937BC0">
    <w:pPr>
      <w:pStyle w:val="Header"/>
      <w:rPr>
        <w:lang w:val="sr-Cyrl-CS"/>
      </w:rPr>
    </w:pPr>
    <w:r>
      <w:rPr>
        <w:noProof/>
      </w:rPr>
      <w:pict>
        <v:line id="_x0000_s2049" style="position:absolute;z-index:251657216" from="0,4.2pt" to="450pt,4.2pt" strokecolor="#339" strokeweight="1.2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C0" w:rsidRPr="0015277B" w:rsidRDefault="00937BC0" w:rsidP="005957F5">
    <w:pPr>
      <w:pStyle w:val="Footer"/>
      <w:rPr>
        <w:rStyle w:val="PageNumber"/>
      </w:rPr>
    </w:pPr>
    <w:r>
      <w:rPr>
        <w:lang w:val="sr-Cyrl-CS"/>
      </w:rPr>
      <w:t>27</w:t>
    </w:r>
    <w:r>
      <w:rPr>
        <w:lang w:val="en-GB"/>
      </w:rPr>
      <w:t>.</w:t>
    </w:r>
    <w:r>
      <w:t xml:space="preserve"> </w:t>
    </w:r>
    <w:r>
      <w:rPr>
        <w:lang w:val="sr-Cyrl-CS"/>
      </w:rPr>
      <w:t>децембар</w:t>
    </w:r>
    <w:r>
      <w:rPr>
        <w:lang w:val="sr-Latn-CS"/>
      </w:rPr>
      <w:t xml:space="preserve"> </w:t>
    </w:r>
    <w:r>
      <w:rPr>
        <w:lang w:val="sr-Cyrl-CS"/>
      </w:rPr>
      <w:t xml:space="preserve">2011.                   </w:t>
    </w:r>
    <w:r w:rsidRPr="00B34D28">
      <w:t xml:space="preserve"> </w: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9" type="#_x0000_t136" style="width:152.25pt;height:9pt" fillcolor="#339">
          <v:shadow color="#868686"/>
          <v:textpath style="font-family:&quot;Georgia&quot;;font-weight:bold;v-text-kern:t" trim="t" fitpath="t" string="ГЛАСНИК&#10;"/>
        </v:shape>
      </w:pict>
    </w:r>
    <w:r>
      <w:rPr>
        <w:lang w:val="sr-Cyrl-CS"/>
      </w:rPr>
      <w:t xml:space="preserve">              </w:t>
    </w:r>
    <w:r>
      <w:t xml:space="preserve"> </w:t>
    </w:r>
    <w:r>
      <w:rPr>
        <w:lang w:val="sr-Cyrl-CS"/>
      </w:rPr>
      <w:t xml:space="preserve">Број  10 </w:t>
    </w:r>
    <w:r>
      <w:rPr>
        <w:rStyle w:val="PageNumber"/>
        <w:lang w:val="sr-Cyrl-CS"/>
      </w:rPr>
      <w:t xml:space="preserve">страна </w:t>
    </w:r>
    <w:r>
      <w:rPr>
        <w:rStyle w:val="PageNumber"/>
      </w:rPr>
      <w:fldChar w:fldCharType="begin"/>
    </w:r>
    <w:r>
      <w:rPr>
        <w:rStyle w:val="PageNumber"/>
      </w:rPr>
      <w:instrText xml:space="preserve"> PAGE </w:instrText>
    </w:r>
    <w:r>
      <w:rPr>
        <w:rStyle w:val="PageNumber"/>
      </w:rPr>
      <w:fldChar w:fldCharType="separate"/>
    </w:r>
    <w:r w:rsidR="00B05111">
      <w:rPr>
        <w:rStyle w:val="PageNumber"/>
        <w:noProof/>
      </w:rPr>
      <w:t>2</w:t>
    </w:r>
    <w:r>
      <w:rPr>
        <w:rStyle w:val="PageNumber"/>
      </w:rPr>
      <w:fldChar w:fldCharType="end"/>
    </w:r>
  </w:p>
  <w:p w:rsidR="00937BC0" w:rsidRPr="005957F5" w:rsidRDefault="00937BC0" w:rsidP="00152346">
    <w:pPr>
      <w:pStyle w:val="Header"/>
      <w:rPr>
        <w:rStyle w:val="PageNumber"/>
      </w:rPr>
    </w:pPr>
  </w:p>
  <w:p w:rsidR="00937BC0" w:rsidRPr="00B61553" w:rsidRDefault="00937BC0">
    <w:pPr>
      <w:pStyle w:val="Header"/>
      <w:rPr>
        <w:lang w:val="sr-Cyrl-CS"/>
      </w:rPr>
    </w:pPr>
    <w:r>
      <w:rPr>
        <w:noProof/>
      </w:rPr>
      <w:pict>
        <v:line id="_x0000_s2050" style="position:absolute;z-index:251658240" from="0,4.2pt" to="450pt,4.2pt" strokecolor="#339" strokeweight="1.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715"/>
    <w:multiLevelType w:val="hybridMultilevel"/>
    <w:tmpl w:val="2E140362"/>
    <w:lvl w:ilvl="0" w:tplc="28FC91D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500D9F"/>
    <w:multiLevelType w:val="hybridMultilevel"/>
    <w:tmpl w:val="C804BD14"/>
    <w:lvl w:ilvl="0" w:tplc="06928CA2">
      <w:start w:val="1"/>
      <w:numFmt w:val="upperRoman"/>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26A5"/>
    <w:multiLevelType w:val="hybridMultilevel"/>
    <w:tmpl w:val="22E8932C"/>
    <w:lvl w:ilvl="0" w:tplc="53DA6D3C">
      <w:start w:val="3"/>
      <w:numFmt w:val="decimal"/>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68717F6"/>
    <w:multiLevelType w:val="hybridMultilevel"/>
    <w:tmpl w:val="FDE6F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5B6586"/>
    <w:multiLevelType w:val="hybridMultilevel"/>
    <w:tmpl w:val="E63047BE"/>
    <w:lvl w:ilvl="0" w:tplc="4296EC10">
      <w:numFmt w:val="bullet"/>
      <w:lvlText w:val="-"/>
      <w:lvlJc w:val="left"/>
      <w:pPr>
        <w:ind w:left="1065" w:hanging="360"/>
      </w:pPr>
      <w:rPr>
        <w:rFonts w:ascii="Times New Roman" w:eastAsia="Lucida Sans Unicode"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0CC8179D"/>
    <w:multiLevelType w:val="hybridMultilevel"/>
    <w:tmpl w:val="09B83D80"/>
    <w:lvl w:ilvl="0" w:tplc="BB10FD4A">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CCB6BE7"/>
    <w:multiLevelType w:val="hybridMultilevel"/>
    <w:tmpl w:val="81646488"/>
    <w:lvl w:ilvl="0" w:tplc="D6C6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FA363B"/>
    <w:multiLevelType w:val="hybridMultilevel"/>
    <w:tmpl w:val="3C5017E8"/>
    <w:lvl w:ilvl="0" w:tplc="1C24CFF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19655C08"/>
    <w:multiLevelType w:val="hybridMultilevel"/>
    <w:tmpl w:val="7DC2D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747FAC"/>
    <w:multiLevelType w:val="hybridMultilevel"/>
    <w:tmpl w:val="87987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6615E1"/>
    <w:multiLevelType w:val="hybridMultilevel"/>
    <w:tmpl w:val="A83A6D36"/>
    <w:lvl w:ilvl="0" w:tplc="CE44BF7C">
      <w:start w:val="6"/>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17545F9"/>
    <w:multiLevelType w:val="hybridMultilevel"/>
    <w:tmpl w:val="5ED229AC"/>
    <w:lvl w:ilvl="0" w:tplc="797AE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1C3CE1"/>
    <w:multiLevelType w:val="hybridMultilevel"/>
    <w:tmpl w:val="A566A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3D4E8B"/>
    <w:multiLevelType w:val="hybridMultilevel"/>
    <w:tmpl w:val="61F0D2DC"/>
    <w:lvl w:ilvl="0" w:tplc="0DFCD672">
      <w:start w:val="11"/>
      <w:numFmt w:val="bullet"/>
      <w:lvlText w:val="-"/>
      <w:lvlJc w:val="left"/>
      <w:pPr>
        <w:ind w:left="1080" w:hanging="360"/>
      </w:pPr>
      <w:rPr>
        <w:rFonts w:ascii="Times New Roman" w:eastAsia="Times New Roman"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2C28C1"/>
    <w:multiLevelType w:val="hybridMultilevel"/>
    <w:tmpl w:val="EB72F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4E18B9"/>
    <w:multiLevelType w:val="hybridMultilevel"/>
    <w:tmpl w:val="3D3C9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117C8D"/>
    <w:multiLevelType w:val="hybridMultilevel"/>
    <w:tmpl w:val="101C6D6C"/>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7F70FD"/>
    <w:multiLevelType w:val="hybridMultilevel"/>
    <w:tmpl w:val="D9901B34"/>
    <w:lvl w:ilvl="0" w:tplc="0F7EDB4E">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8">
    <w:nsid w:val="38926BB0"/>
    <w:multiLevelType w:val="hybridMultilevel"/>
    <w:tmpl w:val="A1B62F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7A6B91"/>
    <w:multiLevelType w:val="hybridMultilevel"/>
    <w:tmpl w:val="C9D8EE10"/>
    <w:lvl w:ilvl="0" w:tplc="27B6B9C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DF405FC"/>
    <w:multiLevelType w:val="hybridMultilevel"/>
    <w:tmpl w:val="663CA15E"/>
    <w:lvl w:ilvl="0" w:tplc="BB10FD4A">
      <w:start w:val="1"/>
      <w:numFmt w:val="bullet"/>
      <w:lvlText w:val=""/>
      <w:lvlJc w:val="left"/>
      <w:pPr>
        <w:tabs>
          <w:tab w:val="num" w:pos="2184"/>
        </w:tabs>
        <w:ind w:left="2184"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1">
    <w:nsid w:val="3F4E661A"/>
    <w:multiLevelType w:val="hybridMultilevel"/>
    <w:tmpl w:val="3F921E4C"/>
    <w:lvl w:ilvl="0" w:tplc="610C8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924028"/>
    <w:multiLevelType w:val="hybridMultilevel"/>
    <w:tmpl w:val="85548B00"/>
    <w:lvl w:ilvl="0" w:tplc="5B9011FE">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
    <w:nsid w:val="4B2B7253"/>
    <w:multiLevelType w:val="hybridMultilevel"/>
    <w:tmpl w:val="65D2BC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7F4BE6"/>
    <w:multiLevelType w:val="hybridMultilevel"/>
    <w:tmpl w:val="198EC4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0533A99"/>
    <w:multiLevelType w:val="hybridMultilevel"/>
    <w:tmpl w:val="5E986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126755"/>
    <w:multiLevelType w:val="hybridMultilevel"/>
    <w:tmpl w:val="4F82C3A2"/>
    <w:lvl w:ilvl="0" w:tplc="D8BC4772">
      <w:start w:val="1"/>
      <w:numFmt w:val="decimal"/>
      <w:lvlText w:val="%1."/>
      <w:lvlJc w:val="left"/>
      <w:pPr>
        <w:tabs>
          <w:tab w:val="num" w:pos="1080"/>
        </w:tabs>
        <w:ind w:left="1080" w:hanging="360"/>
      </w:pPr>
      <w:rPr>
        <w:rFonts w:hint="default"/>
      </w:rPr>
    </w:lvl>
    <w:lvl w:ilvl="1" w:tplc="C40CAD50">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61A7991"/>
    <w:multiLevelType w:val="hybridMultilevel"/>
    <w:tmpl w:val="882EB03E"/>
    <w:lvl w:ilvl="0" w:tplc="FEFA4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5A76CC"/>
    <w:multiLevelType w:val="multilevel"/>
    <w:tmpl w:val="9A94BE16"/>
    <w:lvl w:ilvl="0">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0B3A31"/>
    <w:multiLevelType w:val="hybridMultilevel"/>
    <w:tmpl w:val="0538916E"/>
    <w:lvl w:ilvl="0" w:tplc="CBA63F58">
      <w:start w:val="1"/>
      <w:numFmt w:val="upperRoman"/>
      <w:pStyle w:val="Heading5"/>
      <w:lvlText w:val="%1."/>
      <w:lvlJc w:val="left"/>
      <w:pPr>
        <w:tabs>
          <w:tab w:val="num" w:pos="1080"/>
        </w:tabs>
        <w:ind w:left="1080" w:hanging="72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285A26"/>
    <w:multiLevelType w:val="hybridMultilevel"/>
    <w:tmpl w:val="8EB67F1A"/>
    <w:lvl w:ilvl="0" w:tplc="44A4B03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1">
    <w:nsid w:val="63032EC5"/>
    <w:multiLevelType w:val="hybridMultilevel"/>
    <w:tmpl w:val="901296C0"/>
    <w:lvl w:ilvl="0" w:tplc="7C3A27F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639B03E5"/>
    <w:multiLevelType w:val="hybridMultilevel"/>
    <w:tmpl w:val="CA583734"/>
    <w:lvl w:ilvl="0" w:tplc="49B644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7796A96"/>
    <w:multiLevelType w:val="hybridMultilevel"/>
    <w:tmpl w:val="567C6294"/>
    <w:lvl w:ilvl="0" w:tplc="9C421ED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024EB2"/>
    <w:multiLevelType w:val="hybridMultilevel"/>
    <w:tmpl w:val="9F0055B6"/>
    <w:lvl w:ilvl="0" w:tplc="59DCB0C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CEC5669"/>
    <w:multiLevelType w:val="hybridMultilevel"/>
    <w:tmpl w:val="61603686"/>
    <w:lvl w:ilvl="0" w:tplc="BB10FD4A">
      <w:start w:val="1"/>
      <w:numFmt w:val="bullet"/>
      <w:lvlText w:val=""/>
      <w:lvlJc w:val="left"/>
      <w:pPr>
        <w:tabs>
          <w:tab w:val="num" w:pos="2664"/>
        </w:tabs>
        <w:ind w:left="2664"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6D6A485C"/>
    <w:multiLevelType w:val="hybridMultilevel"/>
    <w:tmpl w:val="6C24F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D860DF1"/>
    <w:multiLevelType w:val="hybridMultilevel"/>
    <w:tmpl w:val="E3CCA206"/>
    <w:lvl w:ilvl="0" w:tplc="E830383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F8C2341"/>
    <w:multiLevelType w:val="hybridMultilevel"/>
    <w:tmpl w:val="761205A0"/>
    <w:lvl w:ilvl="0" w:tplc="BB10FD4A">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21D2306"/>
    <w:multiLevelType w:val="hybridMultilevel"/>
    <w:tmpl w:val="7916AC22"/>
    <w:lvl w:ilvl="0" w:tplc="F42E41F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B978CC"/>
    <w:multiLevelType w:val="hybridMultilevel"/>
    <w:tmpl w:val="5D48EA46"/>
    <w:lvl w:ilvl="0" w:tplc="1BEA2E8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nsid w:val="77BF365D"/>
    <w:multiLevelType w:val="hybridMultilevel"/>
    <w:tmpl w:val="0218D1FE"/>
    <w:lvl w:ilvl="0" w:tplc="F5D2358E">
      <w:start w:val="113"/>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nsid w:val="786A3C5C"/>
    <w:multiLevelType w:val="hybridMultilevel"/>
    <w:tmpl w:val="A5540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5343F4"/>
    <w:multiLevelType w:val="hybridMultilevel"/>
    <w:tmpl w:val="2FFA18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334AC0"/>
    <w:multiLevelType w:val="hybridMultilevel"/>
    <w:tmpl w:val="4B52109C"/>
    <w:lvl w:ilvl="0" w:tplc="D4B6CBC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E600327"/>
    <w:multiLevelType w:val="hybridMultilevel"/>
    <w:tmpl w:val="19BEF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A522D1"/>
    <w:multiLevelType w:val="hybridMultilevel"/>
    <w:tmpl w:val="6D6E7D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32"/>
  </w:num>
  <w:num w:numId="3">
    <w:abstractNumId w:val="25"/>
  </w:num>
  <w:num w:numId="4">
    <w:abstractNumId w:val="8"/>
  </w:num>
  <w:num w:numId="5">
    <w:abstractNumId w:val="15"/>
  </w:num>
  <w:num w:numId="6">
    <w:abstractNumId w:val="42"/>
  </w:num>
  <w:num w:numId="7">
    <w:abstractNumId w:val="45"/>
  </w:num>
  <w:num w:numId="8">
    <w:abstractNumId w:val="36"/>
  </w:num>
  <w:num w:numId="9">
    <w:abstractNumId w:val="14"/>
  </w:num>
  <w:num w:numId="10">
    <w:abstractNumId w:val="43"/>
  </w:num>
  <w:num w:numId="11">
    <w:abstractNumId w:val="12"/>
  </w:num>
  <w:num w:numId="12">
    <w:abstractNumId w:val="19"/>
  </w:num>
  <w:num w:numId="13">
    <w:abstractNumId w:val="6"/>
  </w:num>
  <w:num w:numId="14">
    <w:abstractNumId w:val="34"/>
  </w:num>
  <w:num w:numId="15">
    <w:abstractNumId w:val="13"/>
  </w:num>
  <w:num w:numId="16">
    <w:abstractNumId w:val="0"/>
  </w:num>
  <w:num w:numId="17">
    <w:abstractNumId w:val="39"/>
  </w:num>
  <w:num w:numId="18">
    <w:abstractNumId w:val="18"/>
  </w:num>
  <w:num w:numId="19">
    <w:abstractNumId w:val="26"/>
  </w:num>
  <w:num w:numId="20">
    <w:abstractNumId w:val="44"/>
  </w:num>
  <w:num w:numId="21">
    <w:abstractNumId w:val="46"/>
  </w:num>
  <w:num w:numId="22">
    <w:abstractNumId w:val="37"/>
  </w:num>
  <w:num w:numId="23">
    <w:abstractNumId w:val="11"/>
  </w:num>
  <w:num w:numId="24">
    <w:abstractNumId w:val="29"/>
  </w:num>
  <w:num w:numId="25">
    <w:abstractNumId w:val="35"/>
  </w:num>
  <w:num w:numId="26">
    <w:abstractNumId w:val="5"/>
  </w:num>
  <w:num w:numId="27">
    <w:abstractNumId w:val="38"/>
  </w:num>
  <w:num w:numId="28">
    <w:abstractNumId w:val="41"/>
  </w:num>
  <w:num w:numId="29">
    <w:abstractNumId w:val="20"/>
  </w:num>
  <w:num w:numId="30">
    <w:abstractNumId w:val="31"/>
  </w:num>
  <w:num w:numId="31">
    <w:abstractNumId w:val="7"/>
  </w:num>
  <w:num w:numId="32">
    <w:abstractNumId w:val="40"/>
  </w:num>
  <w:num w:numId="33">
    <w:abstractNumId w:val="33"/>
  </w:num>
  <w:num w:numId="34">
    <w:abstractNumId w:val="2"/>
  </w:num>
  <w:num w:numId="35">
    <w:abstractNumId w:val="16"/>
  </w:num>
  <w:num w:numId="36">
    <w:abstractNumId w:val="1"/>
  </w:num>
  <w:num w:numId="37">
    <w:abstractNumId w:val="30"/>
  </w:num>
  <w:num w:numId="38">
    <w:abstractNumId w:val="17"/>
  </w:num>
  <w:num w:numId="39">
    <w:abstractNumId w:val="22"/>
  </w:num>
  <w:num w:numId="40">
    <w:abstractNumId w:val="28"/>
  </w:num>
  <w:num w:numId="41">
    <w:abstractNumId w:val="24"/>
  </w:num>
  <w:num w:numId="42">
    <w:abstractNumId w:val="21"/>
  </w:num>
  <w:num w:numId="43">
    <w:abstractNumId w:val="23"/>
  </w:num>
  <w:num w:numId="44">
    <w:abstractNumId w:val="4"/>
  </w:num>
  <w:num w:numId="45">
    <w:abstractNumId w:val="10"/>
  </w:num>
  <w:num w:numId="46">
    <w:abstractNumId w:val="3"/>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1"/>
  <w:defaultTabStop w:val="720"/>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51C38"/>
    <w:rsid w:val="00000C0E"/>
    <w:rsid w:val="0000286E"/>
    <w:rsid w:val="00003477"/>
    <w:rsid w:val="00005611"/>
    <w:rsid w:val="00005889"/>
    <w:rsid w:val="00021D7F"/>
    <w:rsid w:val="0002535F"/>
    <w:rsid w:val="00030387"/>
    <w:rsid w:val="00031C1B"/>
    <w:rsid w:val="00033EEF"/>
    <w:rsid w:val="000353BC"/>
    <w:rsid w:val="00040AF6"/>
    <w:rsid w:val="00044D75"/>
    <w:rsid w:val="00051C38"/>
    <w:rsid w:val="00052835"/>
    <w:rsid w:val="00057AA8"/>
    <w:rsid w:val="00065D59"/>
    <w:rsid w:val="000669AC"/>
    <w:rsid w:val="00066CD2"/>
    <w:rsid w:val="00067278"/>
    <w:rsid w:val="00067FB4"/>
    <w:rsid w:val="000749CC"/>
    <w:rsid w:val="0007754C"/>
    <w:rsid w:val="00077946"/>
    <w:rsid w:val="00085342"/>
    <w:rsid w:val="000902BF"/>
    <w:rsid w:val="0009141B"/>
    <w:rsid w:val="00091DD1"/>
    <w:rsid w:val="000953D6"/>
    <w:rsid w:val="000A0B97"/>
    <w:rsid w:val="000A2499"/>
    <w:rsid w:val="000A38CE"/>
    <w:rsid w:val="000A5D1E"/>
    <w:rsid w:val="000B261A"/>
    <w:rsid w:val="000B3031"/>
    <w:rsid w:val="000C1519"/>
    <w:rsid w:val="000C16AE"/>
    <w:rsid w:val="000C4EF1"/>
    <w:rsid w:val="000D2DD3"/>
    <w:rsid w:val="000E1D48"/>
    <w:rsid w:val="000E4FC6"/>
    <w:rsid w:val="000F19DA"/>
    <w:rsid w:val="000F65E6"/>
    <w:rsid w:val="00100867"/>
    <w:rsid w:val="0010195A"/>
    <w:rsid w:val="001020F2"/>
    <w:rsid w:val="00107478"/>
    <w:rsid w:val="00107F0F"/>
    <w:rsid w:val="001124B7"/>
    <w:rsid w:val="0011321F"/>
    <w:rsid w:val="00117A6D"/>
    <w:rsid w:val="001230A3"/>
    <w:rsid w:val="001264A7"/>
    <w:rsid w:val="0013229F"/>
    <w:rsid w:val="00133B1A"/>
    <w:rsid w:val="00141403"/>
    <w:rsid w:val="00141FBB"/>
    <w:rsid w:val="00142FDE"/>
    <w:rsid w:val="001467BD"/>
    <w:rsid w:val="00152346"/>
    <w:rsid w:val="0015277B"/>
    <w:rsid w:val="00154253"/>
    <w:rsid w:val="00163D22"/>
    <w:rsid w:val="0016440D"/>
    <w:rsid w:val="0016513D"/>
    <w:rsid w:val="00166C00"/>
    <w:rsid w:val="00171B22"/>
    <w:rsid w:val="001723A7"/>
    <w:rsid w:val="00172402"/>
    <w:rsid w:val="00173610"/>
    <w:rsid w:val="001777D3"/>
    <w:rsid w:val="00180CAE"/>
    <w:rsid w:val="00181FCB"/>
    <w:rsid w:val="0018374E"/>
    <w:rsid w:val="00184DAA"/>
    <w:rsid w:val="00186E7B"/>
    <w:rsid w:val="00195CF2"/>
    <w:rsid w:val="00196D1E"/>
    <w:rsid w:val="001B36D2"/>
    <w:rsid w:val="001B3C85"/>
    <w:rsid w:val="001C207E"/>
    <w:rsid w:val="001C3864"/>
    <w:rsid w:val="001C65F6"/>
    <w:rsid w:val="001D1B2E"/>
    <w:rsid w:val="001D6F5F"/>
    <w:rsid w:val="001D7D12"/>
    <w:rsid w:val="001D7FA6"/>
    <w:rsid w:val="001E32A2"/>
    <w:rsid w:val="001E6253"/>
    <w:rsid w:val="001E7B12"/>
    <w:rsid w:val="001F2E2C"/>
    <w:rsid w:val="00202D66"/>
    <w:rsid w:val="00204E31"/>
    <w:rsid w:val="00205AB0"/>
    <w:rsid w:val="0020609A"/>
    <w:rsid w:val="00206E87"/>
    <w:rsid w:val="00210EEB"/>
    <w:rsid w:val="00217F67"/>
    <w:rsid w:val="0022378C"/>
    <w:rsid w:val="00224F45"/>
    <w:rsid w:val="00226808"/>
    <w:rsid w:val="002322D6"/>
    <w:rsid w:val="0023477B"/>
    <w:rsid w:val="002364B2"/>
    <w:rsid w:val="002364FB"/>
    <w:rsid w:val="00237DC7"/>
    <w:rsid w:val="00240494"/>
    <w:rsid w:val="002409C9"/>
    <w:rsid w:val="00240B95"/>
    <w:rsid w:val="00240D36"/>
    <w:rsid w:val="0024316E"/>
    <w:rsid w:val="00243A97"/>
    <w:rsid w:val="00243DD3"/>
    <w:rsid w:val="0024737A"/>
    <w:rsid w:val="0024740E"/>
    <w:rsid w:val="002517AB"/>
    <w:rsid w:val="002552BE"/>
    <w:rsid w:val="00255B86"/>
    <w:rsid w:val="00256760"/>
    <w:rsid w:val="0026123F"/>
    <w:rsid w:val="002622FA"/>
    <w:rsid w:val="00276174"/>
    <w:rsid w:val="00280F45"/>
    <w:rsid w:val="002849B8"/>
    <w:rsid w:val="002910E6"/>
    <w:rsid w:val="00295830"/>
    <w:rsid w:val="002958FA"/>
    <w:rsid w:val="0029649B"/>
    <w:rsid w:val="00297E68"/>
    <w:rsid w:val="002A0189"/>
    <w:rsid w:val="002A07D8"/>
    <w:rsid w:val="002A1FC8"/>
    <w:rsid w:val="002A550C"/>
    <w:rsid w:val="002A70EB"/>
    <w:rsid w:val="002B1A60"/>
    <w:rsid w:val="002B2BE0"/>
    <w:rsid w:val="002B4954"/>
    <w:rsid w:val="002B50D8"/>
    <w:rsid w:val="002B729A"/>
    <w:rsid w:val="002C137E"/>
    <w:rsid w:val="002C2E0A"/>
    <w:rsid w:val="002C6985"/>
    <w:rsid w:val="002C7C22"/>
    <w:rsid w:val="002D24DC"/>
    <w:rsid w:val="002D42C6"/>
    <w:rsid w:val="002D4F7F"/>
    <w:rsid w:val="002E173F"/>
    <w:rsid w:val="002E414B"/>
    <w:rsid w:val="002E4AAF"/>
    <w:rsid w:val="002E624D"/>
    <w:rsid w:val="002F7026"/>
    <w:rsid w:val="002F7A96"/>
    <w:rsid w:val="00300475"/>
    <w:rsid w:val="00300C74"/>
    <w:rsid w:val="00303652"/>
    <w:rsid w:val="00304005"/>
    <w:rsid w:val="00307F8C"/>
    <w:rsid w:val="003106F1"/>
    <w:rsid w:val="00313F76"/>
    <w:rsid w:val="003301EC"/>
    <w:rsid w:val="00332BBB"/>
    <w:rsid w:val="00333CAA"/>
    <w:rsid w:val="00337580"/>
    <w:rsid w:val="00340F6B"/>
    <w:rsid w:val="003413C0"/>
    <w:rsid w:val="00341A9C"/>
    <w:rsid w:val="0035047A"/>
    <w:rsid w:val="00352EAE"/>
    <w:rsid w:val="0035437D"/>
    <w:rsid w:val="0035554E"/>
    <w:rsid w:val="003623B4"/>
    <w:rsid w:val="00362B6B"/>
    <w:rsid w:val="00363CC4"/>
    <w:rsid w:val="00365AD2"/>
    <w:rsid w:val="00367A1C"/>
    <w:rsid w:val="0037100A"/>
    <w:rsid w:val="00376898"/>
    <w:rsid w:val="00381681"/>
    <w:rsid w:val="00384724"/>
    <w:rsid w:val="003864B2"/>
    <w:rsid w:val="00392BF2"/>
    <w:rsid w:val="003949BB"/>
    <w:rsid w:val="00395CC0"/>
    <w:rsid w:val="00397CF7"/>
    <w:rsid w:val="003A245C"/>
    <w:rsid w:val="003A689E"/>
    <w:rsid w:val="003B070E"/>
    <w:rsid w:val="003B3B9C"/>
    <w:rsid w:val="003C1E51"/>
    <w:rsid w:val="003C27F8"/>
    <w:rsid w:val="003C7B9A"/>
    <w:rsid w:val="003D7817"/>
    <w:rsid w:val="003E3D1C"/>
    <w:rsid w:val="003E4AE0"/>
    <w:rsid w:val="003F3B0C"/>
    <w:rsid w:val="003F6FD0"/>
    <w:rsid w:val="003F7AEA"/>
    <w:rsid w:val="0040052C"/>
    <w:rsid w:val="00404556"/>
    <w:rsid w:val="00404B9E"/>
    <w:rsid w:val="00410C44"/>
    <w:rsid w:val="00412743"/>
    <w:rsid w:val="004128AE"/>
    <w:rsid w:val="00413749"/>
    <w:rsid w:val="004174FA"/>
    <w:rsid w:val="00417D83"/>
    <w:rsid w:val="00424F0F"/>
    <w:rsid w:val="00430201"/>
    <w:rsid w:val="00434CD0"/>
    <w:rsid w:val="004400FA"/>
    <w:rsid w:val="00442E19"/>
    <w:rsid w:val="004468A8"/>
    <w:rsid w:val="004502AD"/>
    <w:rsid w:val="00453B9F"/>
    <w:rsid w:val="00454136"/>
    <w:rsid w:val="00454180"/>
    <w:rsid w:val="00454AE4"/>
    <w:rsid w:val="00454E94"/>
    <w:rsid w:val="00455CFD"/>
    <w:rsid w:val="0045629D"/>
    <w:rsid w:val="004622DC"/>
    <w:rsid w:val="00472F4F"/>
    <w:rsid w:val="00473033"/>
    <w:rsid w:val="00474678"/>
    <w:rsid w:val="004750AF"/>
    <w:rsid w:val="00477914"/>
    <w:rsid w:val="00477E51"/>
    <w:rsid w:val="00483D5B"/>
    <w:rsid w:val="0049021D"/>
    <w:rsid w:val="004A25A6"/>
    <w:rsid w:val="004B08C4"/>
    <w:rsid w:val="004B2DFC"/>
    <w:rsid w:val="004B39EF"/>
    <w:rsid w:val="004B79A8"/>
    <w:rsid w:val="004C2E8F"/>
    <w:rsid w:val="004C69E0"/>
    <w:rsid w:val="004C6EB3"/>
    <w:rsid w:val="004D10B8"/>
    <w:rsid w:val="004D3393"/>
    <w:rsid w:val="004D3C17"/>
    <w:rsid w:val="004D4E32"/>
    <w:rsid w:val="004D5D64"/>
    <w:rsid w:val="004E109A"/>
    <w:rsid w:val="004E7B7B"/>
    <w:rsid w:val="004F4077"/>
    <w:rsid w:val="00500915"/>
    <w:rsid w:val="00501DC8"/>
    <w:rsid w:val="00502921"/>
    <w:rsid w:val="0050616F"/>
    <w:rsid w:val="005113C3"/>
    <w:rsid w:val="00511C3F"/>
    <w:rsid w:val="00515237"/>
    <w:rsid w:val="005207E8"/>
    <w:rsid w:val="00520D53"/>
    <w:rsid w:val="00521E2D"/>
    <w:rsid w:val="00522FC3"/>
    <w:rsid w:val="00527D45"/>
    <w:rsid w:val="005325D9"/>
    <w:rsid w:val="00536ED6"/>
    <w:rsid w:val="00537C21"/>
    <w:rsid w:val="00541261"/>
    <w:rsid w:val="005414F8"/>
    <w:rsid w:val="00542148"/>
    <w:rsid w:val="00544CCA"/>
    <w:rsid w:val="005476C6"/>
    <w:rsid w:val="0055097C"/>
    <w:rsid w:val="00564A9A"/>
    <w:rsid w:val="00567963"/>
    <w:rsid w:val="00572661"/>
    <w:rsid w:val="0057452C"/>
    <w:rsid w:val="00574DE9"/>
    <w:rsid w:val="00576DD5"/>
    <w:rsid w:val="005810F6"/>
    <w:rsid w:val="0058341F"/>
    <w:rsid w:val="00583A9B"/>
    <w:rsid w:val="00586CF0"/>
    <w:rsid w:val="00590789"/>
    <w:rsid w:val="00591E86"/>
    <w:rsid w:val="0059208A"/>
    <w:rsid w:val="0059285D"/>
    <w:rsid w:val="00593698"/>
    <w:rsid w:val="005938FD"/>
    <w:rsid w:val="005955E4"/>
    <w:rsid w:val="005957F5"/>
    <w:rsid w:val="005966F6"/>
    <w:rsid w:val="0059694D"/>
    <w:rsid w:val="005969C2"/>
    <w:rsid w:val="005A053A"/>
    <w:rsid w:val="005A4F48"/>
    <w:rsid w:val="005B04AE"/>
    <w:rsid w:val="005B2C2C"/>
    <w:rsid w:val="005B4CAA"/>
    <w:rsid w:val="005B6034"/>
    <w:rsid w:val="005B6311"/>
    <w:rsid w:val="005C0261"/>
    <w:rsid w:val="005C1466"/>
    <w:rsid w:val="005C4E08"/>
    <w:rsid w:val="005C51F0"/>
    <w:rsid w:val="005C5F3F"/>
    <w:rsid w:val="005C6C65"/>
    <w:rsid w:val="005D56A3"/>
    <w:rsid w:val="005D72E5"/>
    <w:rsid w:val="005E700D"/>
    <w:rsid w:val="0060104B"/>
    <w:rsid w:val="0060569D"/>
    <w:rsid w:val="0060717C"/>
    <w:rsid w:val="006121B0"/>
    <w:rsid w:val="00614CB0"/>
    <w:rsid w:val="00615CE0"/>
    <w:rsid w:val="006162A6"/>
    <w:rsid w:val="00616A16"/>
    <w:rsid w:val="006171B4"/>
    <w:rsid w:val="00620CCB"/>
    <w:rsid w:val="00620DC1"/>
    <w:rsid w:val="00624A1A"/>
    <w:rsid w:val="00626B1C"/>
    <w:rsid w:val="00630F86"/>
    <w:rsid w:val="00636952"/>
    <w:rsid w:val="006412CD"/>
    <w:rsid w:val="006419DA"/>
    <w:rsid w:val="0064588B"/>
    <w:rsid w:val="00652775"/>
    <w:rsid w:val="00653793"/>
    <w:rsid w:val="0065532C"/>
    <w:rsid w:val="00657199"/>
    <w:rsid w:val="006572EB"/>
    <w:rsid w:val="006574BE"/>
    <w:rsid w:val="00662372"/>
    <w:rsid w:val="00662566"/>
    <w:rsid w:val="0067313F"/>
    <w:rsid w:val="00676258"/>
    <w:rsid w:val="00681044"/>
    <w:rsid w:val="00684996"/>
    <w:rsid w:val="006871B0"/>
    <w:rsid w:val="006904A9"/>
    <w:rsid w:val="006937A3"/>
    <w:rsid w:val="00695C3F"/>
    <w:rsid w:val="006A1F9E"/>
    <w:rsid w:val="006A385D"/>
    <w:rsid w:val="006A69AE"/>
    <w:rsid w:val="006B2747"/>
    <w:rsid w:val="006B63ED"/>
    <w:rsid w:val="006C4C79"/>
    <w:rsid w:val="006C581B"/>
    <w:rsid w:val="006D25FA"/>
    <w:rsid w:val="006D27DF"/>
    <w:rsid w:val="006D37D8"/>
    <w:rsid w:val="006D3B32"/>
    <w:rsid w:val="006D69F9"/>
    <w:rsid w:val="006E007A"/>
    <w:rsid w:val="006E4550"/>
    <w:rsid w:val="006E6197"/>
    <w:rsid w:val="006E6EAD"/>
    <w:rsid w:val="006F07F7"/>
    <w:rsid w:val="006F2309"/>
    <w:rsid w:val="006F29A4"/>
    <w:rsid w:val="006F4812"/>
    <w:rsid w:val="006F4D0A"/>
    <w:rsid w:val="00700A31"/>
    <w:rsid w:val="00710AF8"/>
    <w:rsid w:val="0071587F"/>
    <w:rsid w:val="00720EED"/>
    <w:rsid w:val="007212F1"/>
    <w:rsid w:val="00723425"/>
    <w:rsid w:val="0072389A"/>
    <w:rsid w:val="007241C5"/>
    <w:rsid w:val="00726550"/>
    <w:rsid w:val="00727E5D"/>
    <w:rsid w:val="007327FF"/>
    <w:rsid w:val="00733EC2"/>
    <w:rsid w:val="00740017"/>
    <w:rsid w:val="00752698"/>
    <w:rsid w:val="0075366F"/>
    <w:rsid w:val="00755656"/>
    <w:rsid w:val="00756D48"/>
    <w:rsid w:val="00760F1E"/>
    <w:rsid w:val="007755FC"/>
    <w:rsid w:val="00780F6F"/>
    <w:rsid w:val="00783FA1"/>
    <w:rsid w:val="00785080"/>
    <w:rsid w:val="007911EC"/>
    <w:rsid w:val="00791497"/>
    <w:rsid w:val="00794B25"/>
    <w:rsid w:val="00796922"/>
    <w:rsid w:val="007A02AB"/>
    <w:rsid w:val="007A4873"/>
    <w:rsid w:val="007A495C"/>
    <w:rsid w:val="007A6E73"/>
    <w:rsid w:val="007B3FC1"/>
    <w:rsid w:val="007B6D1D"/>
    <w:rsid w:val="007C3A75"/>
    <w:rsid w:val="007C72FD"/>
    <w:rsid w:val="007D10D1"/>
    <w:rsid w:val="007D4394"/>
    <w:rsid w:val="007D4EE7"/>
    <w:rsid w:val="007D7C28"/>
    <w:rsid w:val="007E0141"/>
    <w:rsid w:val="007E20D7"/>
    <w:rsid w:val="007E2A04"/>
    <w:rsid w:val="007E5015"/>
    <w:rsid w:val="007F01CB"/>
    <w:rsid w:val="007F3159"/>
    <w:rsid w:val="00805694"/>
    <w:rsid w:val="00806CFB"/>
    <w:rsid w:val="008070A2"/>
    <w:rsid w:val="0081156C"/>
    <w:rsid w:val="0081202A"/>
    <w:rsid w:val="00812167"/>
    <w:rsid w:val="00816FFB"/>
    <w:rsid w:val="00817A0B"/>
    <w:rsid w:val="00821DF1"/>
    <w:rsid w:val="00822423"/>
    <w:rsid w:val="0082286B"/>
    <w:rsid w:val="00823DAD"/>
    <w:rsid w:val="008252BB"/>
    <w:rsid w:val="00826659"/>
    <w:rsid w:val="00827D33"/>
    <w:rsid w:val="00831536"/>
    <w:rsid w:val="00836A59"/>
    <w:rsid w:val="00837C2D"/>
    <w:rsid w:val="0084272F"/>
    <w:rsid w:val="00852E6D"/>
    <w:rsid w:val="00853C8D"/>
    <w:rsid w:val="00857BD1"/>
    <w:rsid w:val="00857F18"/>
    <w:rsid w:val="008604FE"/>
    <w:rsid w:val="0086283D"/>
    <w:rsid w:val="00872221"/>
    <w:rsid w:val="0088113A"/>
    <w:rsid w:val="00882985"/>
    <w:rsid w:val="00882B89"/>
    <w:rsid w:val="00884FDA"/>
    <w:rsid w:val="00891E4B"/>
    <w:rsid w:val="008A1BF1"/>
    <w:rsid w:val="008A35FA"/>
    <w:rsid w:val="008A520D"/>
    <w:rsid w:val="008A76D0"/>
    <w:rsid w:val="008B09BE"/>
    <w:rsid w:val="008B15E0"/>
    <w:rsid w:val="008B48DC"/>
    <w:rsid w:val="008B6129"/>
    <w:rsid w:val="008C1A62"/>
    <w:rsid w:val="008C2E3F"/>
    <w:rsid w:val="008C63F7"/>
    <w:rsid w:val="008C68CD"/>
    <w:rsid w:val="008D5B2D"/>
    <w:rsid w:val="008D7BAB"/>
    <w:rsid w:val="008E09CC"/>
    <w:rsid w:val="008E1F90"/>
    <w:rsid w:val="008F4003"/>
    <w:rsid w:val="008F4538"/>
    <w:rsid w:val="008F46C2"/>
    <w:rsid w:val="008F7DEC"/>
    <w:rsid w:val="009000F7"/>
    <w:rsid w:val="00902369"/>
    <w:rsid w:val="0090656E"/>
    <w:rsid w:val="00911C3E"/>
    <w:rsid w:val="00915D29"/>
    <w:rsid w:val="00922765"/>
    <w:rsid w:val="00923101"/>
    <w:rsid w:val="0092470E"/>
    <w:rsid w:val="00925B83"/>
    <w:rsid w:val="009303F5"/>
    <w:rsid w:val="00930E3E"/>
    <w:rsid w:val="0093130D"/>
    <w:rsid w:val="00933F09"/>
    <w:rsid w:val="00937BC0"/>
    <w:rsid w:val="0094353E"/>
    <w:rsid w:val="00946E35"/>
    <w:rsid w:val="00951ECD"/>
    <w:rsid w:val="00955111"/>
    <w:rsid w:val="00955BF2"/>
    <w:rsid w:val="0095662D"/>
    <w:rsid w:val="00962F95"/>
    <w:rsid w:val="00963B53"/>
    <w:rsid w:val="00964D5D"/>
    <w:rsid w:val="00966230"/>
    <w:rsid w:val="009701E8"/>
    <w:rsid w:val="009727A2"/>
    <w:rsid w:val="009738AD"/>
    <w:rsid w:val="009738E6"/>
    <w:rsid w:val="00973FFF"/>
    <w:rsid w:val="00974DD8"/>
    <w:rsid w:val="00980D18"/>
    <w:rsid w:val="00983DAB"/>
    <w:rsid w:val="009843D2"/>
    <w:rsid w:val="0099565F"/>
    <w:rsid w:val="00996B38"/>
    <w:rsid w:val="00996DC1"/>
    <w:rsid w:val="009A45D4"/>
    <w:rsid w:val="009A4F69"/>
    <w:rsid w:val="009A71EF"/>
    <w:rsid w:val="009B049E"/>
    <w:rsid w:val="009C061E"/>
    <w:rsid w:val="009C5864"/>
    <w:rsid w:val="009C6543"/>
    <w:rsid w:val="009C6B53"/>
    <w:rsid w:val="009C72F2"/>
    <w:rsid w:val="009D38BC"/>
    <w:rsid w:val="009D42F2"/>
    <w:rsid w:val="009D5E89"/>
    <w:rsid w:val="009D642C"/>
    <w:rsid w:val="009D6CD3"/>
    <w:rsid w:val="009D7513"/>
    <w:rsid w:val="009E1A32"/>
    <w:rsid w:val="009E3E95"/>
    <w:rsid w:val="009F40EA"/>
    <w:rsid w:val="009F4F2F"/>
    <w:rsid w:val="00A00B2F"/>
    <w:rsid w:val="00A01EF1"/>
    <w:rsid w:val="00A0471C"/>
    <w:rsid w:val="00A062DB"/>
    <w:rsid w:val="00A114E1"/>
    <w:rsid w:val="00A11B88"/>
    <w:rsid w:val="00A15BF1"/>
    <w:rsid w:val="00A172AC"/>
    <w:rsid w:val="00A22D32"/>
    <w:rsid w:val="00A2459A"/>
    <w:rsid w:val="00A24798"/>
    <w:rsid w:val="00A2571C"/>
    <w:rsid w:val="00A27299"/>
    <w:rsid w:val="00A27C32"/>
    <w:rsid w:val="00A32100"/>
    <w:rsid w:val="00A32C61"/>
    <w:rsid w:val="00A34D60"/>
    <w:rsid w:val="00A3680F"/>
    <w:rsid w:val="00A41ECF"/>
    <w:rsid w:val="00A4673E"/>
    <w:rsid w:val="00A51573"/>
    <w:rsid w:val="00A52D83"/>
    <w:rsid w:val="00A574E3"/>
    <w:rsid w:val="00A64B7A"/>
    <w:rsid w:val="00A71E6C"/>
    <w:rsid w:val="00A724C1"/>
    <w:rsid w:val="00A76154"/>
    <w:rsid w:val="00A83932"/>
    <w:rsid w:val="00A91282"/>
    <w:rsid w:val="00A91CEE"/>
    <w:rsid w:val="00A955A6"/>
    <w:rsid w:val="00AA519E"/>
    <w:rsid w:val="00AB39A7"/>
    <w:rsid w:val="00AC10C8"/>
    <w:rsid w:val="00AC2F53"/>
    <w:rsid w:val="00AC3E3D"/>
    <w:rsid w:val="00AC4C7B"/>
    <w:rsid w:val="00AD39B5"/>
    <w:rsid w:val="00AD5E1E"/>
    <w:rsid w:val="00AE3376"/>
    <w:rsid w:val="00AE3FB1"/>
    <w:rsid w:val="00AE4D07"/>
    <w:rsid w:val="00AE4DB1"/>
    <w:rsid w:val="00AE582D"/>
    <w:rsid w:val="00AF276E"/>
    <w:rsid w:val="00AF2C50"/>
    <w:rsid w:val="00AF2DB9"/>
    <w:rsid w:val="00AF3A53"/>
    <w:rsid w:val="00B008C4"/>
    <w:rsid w:val="00B00A0B"/>
    <w:rsid w:val="00B050F0"/>
    <w:rsid w:val="00B05111"/>
    <w:rsid w:val="00B0526F"/>
    <w:rsid w:val="00B05A83"/>
    <w:rsid w:val="00B062C6"/>
    <w:rsid w:val="00B076C6"/>
    <w:rsid w:val="00B10ACF"/>
    <w:rsid w:val="00B10E9A"/>
    <w:rsid w:val="00B13254"/>
    <w:rsid w:val="00B16F58"/>
    <w:rsid w:val="00B247F8"/>
    <w:rsid w:val="00B30F13"/>
    <w:rsid w:val="00B34D28"/>
    <w:rsid w:val="00B412AF"/>
    <w:rsid w:val="00B44F2C"/>
    <w:rsid w:val="00B460B9"/>
    <w:rsid w:val="00B478F6"/>
    <w:rsid w:val="00B47FE7"/>
    <w:rsid w:val="00B50ACC"/>
    <w:rsid w:val="00B50C34"/>
    <w:rsid w:val="00B51489"/>
    <w:rsid w:val="00B52F4A"/>
    <w:rsid w:val="00B5429C"/>
    <w:rsid w:val="00B54E9A"/>
    <w:rsid w:val="00B5795D"/>
    <w:rsid w:val="00B61553"/>
    <w:rsid w:val="00B67AA6"/>
    <w:rsid w:val="00B72F7C"/>
    <w:rsid w:val="00B735DE"/>
    <w:rsid w:val="00B73D83"/>
    <w:rsid w:val="00B7626B"/>
    <w:rsid w:val="00B81004"/>
    <w:rsid w:val="00B816DB"/>
    <w:rsid w:val="00B82B30"/>
    <w:rsid w:val="00B832FA"/>
    <w:rsid w:val="00B83E1E"/>
    <w:rsid w:val="00B85B43"/>
    <w:rsid w:val="00B86439"/>
    <w:rsid w:val="00B9467D"/>
    <w:rsid w:val="00B95949"/>
    <w:rsid w:val="00BA002A"/>
    <w:rsid w:val="00BA1B85"/>
    <w:rsid w:val="00BA235A"/>
    <w:rsid w:val="00BA6BDE"/>
    <w:rsid w:val="00BB2879"/>
    <w:rsid w:val="00BC1940"/>
    <w:rsid w:val="00BC1969"/>
    <w:rsid w:val="00BC7D31"/>
    <w:rsid w:val="00BD10B3"/>
    <w:rsid w:val="00BD65CF"/>
    <w:rsid w:val="00BE37B3"/>
    <w:rsid w:val="00BE5A61"/>
    <w:rsid w:val="00BE5B1D"/>
    <w:rsid w:val="00BE6DCD"/>
    <w:rsid w:val="00BF0B9C"/>
    <w:rsid w:val="00BF1368"/>
    <w:rsid w:val="00BF5C29"/>
    <w:rsid w:val="00BF5E88"/>
    <w:rsid w:val="00C00BB8"/>
    <w:rsid w:val="00C01CD0"/>
    <w:rsid w:val="00C05BFF"/>
    <w:rsid w:val="00C07509"/>
    <w:rsid w:val="00C07765"/>
    <w:rsid w:val="00C12813"/>
    <w:rsid w:val="00C174B5"/>
    <w:rsid w:val="00C20C90"/>
    <w:rsid w:val="00C21D36"/>
    <w:rsid w:val="00C2270C"/>
    <w:rsid w:val="00C230EF"/>
    <w:rsid w:val="00C23433"/>
    <w:rsid w:val="00C244A9"/>
    <w:rsid w:val="00C248DD"/>
    <w:rsid w:val="00C2500F"/>
    <w:rsid w:val="00C31C67"/>
    <w:rsid w:val="00C32B0A"/>
    <w:rsid w:val="00C3469B"/>
    <w:rsid w:val="00C35FC7"/>
    <w:rsid w:val="00C369DB"/>
    <w:rsid w:val="00C467E3"/>
    <w:rsid w:val="00C5093B"/>
    <w:rsid w:val="00C57A7D"/>
    <w:rsid w:val="00C57DD1"/>
    <w:rsid w:val="00C57E7F"/>
    <w:rsid w:val="00C63FC4"/>
    <w:rsid w:val="00C6455A"/>
    <w:rsid w:val="00C646F2"/>
    <w:rsid w:val="00C65583"/>
    <w:rsid w:val="00C65F39"/>
    <w:rsid w:val="00C6696B"/>
    <w:rsid w:val="00C67706"/>
    <w:rsid w:val="00C72601"/>
    <w:rsid w:val="00C75240"/>
    <w:rsid w:val="00C76F8A"/>
    <w:rsid w:val="00C822BA"/>
    <w:rsid w:val="00C83F8D"/>
    <w:rsid w:val="00C843F0"/>
    <w:rsid w:val="00C87E61"/>
    <w:rsid w:val="00C91054"/>
    <w:rsid w:val="00C92BCC"/>
    <w:rsid w:val="00C93A79"/>
    <w:rsid w:val="00C93D5A"/>
    <w:rsid w:val="00C97025"/>
    <w:rsid w:val="00CA1246"/>
    <w:rsid w:val="00CA2FD0"/>
    <w:rsid w:val="00CA5FFE"/>
    <w:rsid w:val="00CB0EF2"/>
    <w:rsid w:val="00CB7363"/>
    <w:rsid w:val="00CC08E3"/>
    <w:rsid w:val="00CC2A9C"/>
    <w:rsid w:val="00CC415D"/>
    <w:rsid w:val="00CD10D5"/>
    <w:rsid w:val="00CD6A36"/>
    <w:rsid w:val="00CE05FC"/>
    <w:rsid w:val="00CE4EB5"/>
    <w:rsid w:val="00CE6903"/>
    <w:rsid w:val="00CE6BF0"/>
    <w:rsid w:val="00CE7B68"/>
    <w:rsid w:val="00CF0DED"/>
    <w:rsid w:val="00CF0ED6"/>
    <w:rsid w:val="00CF13E7"/>
    <w:rsid w:val="00CF2CF2"/>
    <w:rsid w:val="00CF4AC9"/>
    <w:rsid w:val="00CF72F9"/>
    <w:rsid w:val="00CF7CC3"/>
    <w:rsid w:val="00D001BA"/>
    <w:rsid w:val="00D01C0E"/>
    <w:rsid w:val="00D02B8D"/>
    <w:rsid w:val="00D050A7"/>
    <w:rsid w:val="00D06AD2"/>
    <w:rsid w:val="00D1358C"/>
    <w:rsid w:val="00D13A32"/>
    <w:rsid w:val="00D150F2"/>
    <w:rsid w:val="00D173AB"/>
    <w:rsid w:val="00D1782C"/>
    <w:rsid w:val="00D17D89"/>
    <w:rsid w:val="00D2062A"/>
    <w:rsid w:val="00D2100E"/>
    <w:rsid w:val="00D33894"/>
    <w:rsid w:val="00D34EF1"/>
    <w:rsid w:val="00D41826"/>
    <w:rsid w:val="00D419AD"/>
    <w:rsid w:val="00D42A9A"/>
    <w:rsid w:val="00D44309"/>
    <w:rsid w:val="00D471CB"/>
    <w:rsid w:val="00D514A7"/>
    <w:rsid w:val="00D52618"/>
    <w:rsid w:val="00D530B9"/>
    <w:rsid w:val="00D5562A"/>
    <w:rsid w:val="00D55797"/>
    <w:rsid w:val="00D55F63"/>
    <w:rsid w:val="00D61986"/>
    <w:rsid w:val="00D61EDA"/>
    <w:rsid w:val="00D62F73"/>
    <w:rsid w:val="00D66393"/>
    <w:rsid w:val="00D679C1"/>
    <w:rsid w:val="00D70049"/>
    <w:rsid w:val="00D731E1"/>
    <w:rsid w:val="00D76A3B"/>
    <w:rsid w:val="00D773B8"/>
    <w:rsid w:val="00D843D3"/>
    <w:rsid w:val="00D864D2"/>
    <w:rsid w:val="00D9471E"/>
    <w:rsid w:val="00D95FE1"/>
    <w:rsid w:val="00DA2BBF"/>
    <w:rsid w:val="00DA3FE2"/>
    <w:rsid w:val="00DA4096"/>
    <w:rsid w:val="00DA4E2C"/>
    <w:rsid w:val="00DA500B"/>
    <w:rsid w:val="00DB3D68"/>
    <w:rsid w:val="00DB4448"/>
    <w:rsid w:val="00DC2CDE"/>
    <w:rsid w:val="00DC775F"/>
    <w:rsid w:val="00DD1A3A"/>
    <w:rsid w:val="00DD2C12"/>
    <w:rsid w:val="00DD4E95"/>
    <w:rsid w:val="00DE42CE"/>
    <w:rsid w:val="00DE4A62"/>
    <w:rsid w:val="00DF7109"/>
    <w:rsid w:val="00E06161"/>
    <w:rsid w:val="00E073CB"/>
    <w:rsid w:val="00E14C29"/>
    <w:rsid w:val="00E160D7"/>
    <w:rsid w:val="00E16243"/>
    <w:rsid w:val="00E238C6"/>
    <w:rsid w:val="00E24E57"/>
    <w:rsid w:val="00E30375"/>
    <w:rsid w:val="00E307B2"/>
    <w:rsid w:val="00E3419E"/>
    <w:rsid w:val="00E35E4E"/>
    <w:rsid w:val="00E360BB"/>
    <w:rsid w:val="00E36FA5"/>
    <w:rsid w:val="00E37830"/>
    <w:rsid w:val="00E37E21"/>
    <w:rsid w:val="00E40FAB"/>
    <w:rsid w:val="00E417B4"/>
    <w:rsid w:val="00E420D8"/>
    <w:rsid w:val="00E43883"/>
    <w:rsid w:val="00E44E2A"/>
    <w:rsid w:val="00E47888"/>
    <w:rsid w:val="00E504C3"/>
    <w:rsid w:val="00E5550E"/>
    <w:rsid w:val="00E576FD"/>
    <w:rsid w:val="00E616CC"/>
    <w:rsid w:val="00E65D89"/>
    <w:rsid w:val="00E67259"/>
    <w:rsid w:val="00E72C19"/>
    <w:rsid w:val="00E73E7E"/>
    <w:rsid w:val="00E74BE0"/>
    <w:rsid w:val="00E76F40"/>
    <w:rsid w:val="00E81235"/>
    <w:rsid w:val="00E840D3"/>
    <w:rsid w:val="00E860C7"/>
    <w:rsid w:val="00E908FC"/>
    <w:rsid w:val="00E95E04"/>
    <w:rsid w:val="00E95ED2"/>
    <w:rsid w:val="00EA02B9"/>
    <w:rsid w:val="00EA04C5"/>
    <w:rsid w:val="00EA06E0"/>
    <w:rsid w:val="00EA64B8"/>
    <w:rsid w:val="00EA6D89"/>
    <w:rsid w:val="00EB01DA"/>
    <w:rsid w:val="00EB0A47"/>
    <w:rsid w:val="00EB0FDE"/>
    <w:rsid w:val="00EB2036"/>
    <w:rsid w:val="00EB6430"/>
    <w:rsid w:val="00EB6639"/>
    <w:rsid w:val="00EC0991"/>
    <w:rsid w:val="00EC28D5"/>
    <w:rsid w:val="00EC358B"/>
    <w:rsid w:val="00EC473A"/>
    <w:rsid w:val="00EC5A1F"/>
    <w:rsid w:val="00EC7D24"/>
    <w:rsid w:val="00ED3A2D"/>
    <w:rsid w:val="00ED5952"/>
    <w:rsid w:val="00EE16F2"/>
    <w:rsid w:val="00EE2948"/>
    <w:rsid w:val="00EE67F6"/>
    <w:rsid w:val="00EF202B"/>
    <w:rsid w:val="00EF3170"/>
    <w:rsid w:val="00EF38E2"/>
    <w:rsid w:val="00EF478A"/>
    <w:rsid w:val="00EF63FD"/>
    <w:rsid w:val="00EF75C4"/>
    <w:rsid w:val="00F00CE2"/>
    <w:rsid w:val="00F01A0B"/>
    <w:rsid w:val="00F023EB"/>
    <w:rsid w:val="00F0481F"/>
    <w:rsid w:val="00F059BD"/>
    <w:rsid w:val="00F07134"/>
    <w:rsid w:val="00F07C03"/>
    <w:rsid w:val="00F107D1"/>
    <w:rsid w:val="00F10E7F"/>
    <w:rsid w:val="00F11985"/>
    <w:rsid w:val="00F1346A"/>
    <w:rsid w:val="00F216EC"/>
    <w:rsid w:val="00F21823"/>
    <w:rsid w:val="00F24E6C"/>
    <w:rsid w:val="00F27010"/>
    <w:rsid w:val="00F3051A"/>
    <w:rsid w:val="00F32D92"/>
    <w:rsid w:val="00F34463"/>
    <w:rsid w:val="00F40641"/>
    <w:rsid w:val="00F425B5"/>
    <w:rsid w:val="00F465EC"/>
    <w:rsid w:val="00F47430"/>
    <w:rsid w:val="00F531F3"/>
    <w:rsid w:val="00F57A2B"/>
    <w:rsid w:val="00F57A44"/>
    <w:rsid w:val="00F61EFE"/>
    <w:rsid w:val="00F6312C"/>
    <w:rsid w:val="00F63E26"/>
    <w:rsid w:val="00F677A5"/>
    <w:rsid w:val="00F70C8D"/>
    <w:rsid w:val="00F7461C"/>
    <w:rsid w:val="00F76853"/>
    <w:rsid w:val="00F903C5"/>
    <w:rsid w:val="00F94AAB"/>
    <w:rsid w:val="00F953D8"/>
    <w:rsid w:val="00FA1F58"/>
    <w:rsid w:val="00FA2035"/>
    <w:rsid w:val="00FA4AB7"/>
    <w:rsid w:val="00FA5300"/>
    <w:rsid w:val="00FB07CA"/>
    <w:rsid w:val="00FB0EE7"/>
    <w:rsid w:val="00FC4766"/>
    <w:rsid w:val="00FC6D6B"/>
    <w:rsid w:val="00FD4894"/>
    <w:rsid w:val="00FE7E65"/>
    <w:rsid w:val="00FF0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2D6"/>
    <w:rPr>
      <w:sz w:val="24"/>
      <w:szCs w:val="24"/>
    </w:rPr>
  </w:style>
  <w:style w:type="paragraph" w:styleId="Heading1">
    <w:name w:val="heading 1"/>
    <w:basedOn w:val="Normal"/>
    <w:next w:val="Normal"/>
    <w:link w:val="Heading1Char"/>
    <w:qFormat/>
    <w:rsid w:val="001E7B12"/>
    <w:pPr>
      <w:keepNext/>
      <w:jc w:val="center"/>
      <w:outlineLvl w:val="0"/>
    </w:pPr>
    <w:rPr>
      <w:rFonts w:ascii="Times Roman Cirilica" w:hAnsi="Times Roman Cirilica"/>
      <w:b/>
      <w:szCs w:val="20"/>
    </w:rPr>
  </w:style>
  <w:style w:type="paragraph" w:styleId="Heading2">
    <w:name w:val="heading 2"/>
    <w:basedOn w:val="Normal"/>
    <w:next w:val="Normal"/>
    <w:link w:val="Heading2Char"/>
    <w:qFormat/>
    <w:rsid w:val="00F57A4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E73E7E"/>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73E7E"/>
    <w:pPr>
      <w:keepNext/>
      <w:outlineLvl w:val="3"/>
    </w:pPr>
    <w:rPr>
      <w:b/>
      <w:bCs/>
      <w:sz w:val="20"/>
    </w:rPr>
  </w:style>
  <w:style w:type="paragraph" w:styleId="Heading5">
    <w:name w:val="heading 5"/>
    <w:basedOn w:val="Normal"/>
    <w:next w:val="Normal"/>
    <w:link w:val="Heading5Char"/>
    <w:qFormat/>
    <w:rsid w:val="00E73E7E"/>
    <w:pPr>
      <w:keepNext/>
      <w:numPr>
        <w:numId w:val="24"/>
      </w:numPr>
      <w:ind w:right="-252"/>
      <w:outlineLvl w:val="4"/>
    </w:pPr>
    <w:rPr>
      <w:rFonts w:ascii="CirilicaTimes Normal" w:hAnsi="CirilicaTimes Normal"/>
      <w:b/>
      <w:sz w:val="22"/>
    </w:rPr>
  </w:style>
  <w:style w:type="paragraph" w:styleId="Heading6">
    <w:name w:val="heading 6"/>
    <w:basedOn w:val="Normal"/>
    <w:link w:val="Heading6Char"/>
    <w:qFormat/>
    <w:rsid w:val="00755656"/>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E73E7E"/>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51C38"/>
    <w:rPr>
      <w:rFonts w:ascii="Tahoma" w:hAnsi="Tahoma" w:cs="Tahoma"/>
      <w:sz w:val="16"/>
      <w:szCs w:val="16"/>
    </w:rPr>
  </w:style>
  <w:style w:type="table" w:styleId="TableGrid">
    <w:name w:val="Table Grid"/>
    <w:basedOn w:val="TableNormal"/>
    <w:uiPriority w:val="99"/>
    <w:rsid w:val="00D17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21E2D"/>
    <w:pPr>
      <w:tabs>
        <w:tab w:val="center" w:pos="4320"/>
        <w:tab w:val="right" w:pos="8640"/>
      </w:tabs>
    </w:pPr>
  </w:style>
  <w:style w:type="paragraph" w:styleId="Footer">
    <w:name w:val="footer"/>
    <w:basedOn w:val="Normal"/>
    <w:link w:val="FooterChar"/>
    <w:rsid w:val="00521E2D"/>
    <w:pPr>
      <w:tabs>
        <w:tab w:val="center" w:pos="4320"/>
        <w:tab w:val="right" w:pos="8640"/>
      </w:tabs>
    </w:pPr>
  </w:style>
  <w:style w:type="character" w:styleId="PageNumber">
    <w:name w:val="page number"/>
    <w:basedOn w:val="DefaultParagraphFont"/>
    <w:rsid w:val="00B61553"/>
  </w:style>
  <w:style w:type="paragraph" w:styleId="BodyTextIndent">
    <w:name w:val="Body Text Indent"/>
    <w:basedOn w:val="Normal"/>
    <w:link w:val="BodyTextIndentChar"/>
    <w:rsid w:val="00C01CD0"/>
    <w:pPr>
      <w:ind w:firstLine="720"/>
      <w:jc w:val="both"/>
    </w:pPr>
    <w:rPr>
      <w:bCs/>
      <w:lang w:val="sr-Cyrl-CS"/>
    </w:rPr>
  </w:style>
  <w:style w:type="paragraph" w:customStyle="1" w:styleId="Style1">
    <w:name w:val="Style1"/>
    <w:basedOn w:val="Normal"/>
    <w:rsid w:val="00E14C29"/>
    <w:pPr>
      <w:jc w:val="both"/>
    </w:pPr>
    <w:rPr>
      <w:rFonts w:ascii="Arial" w:hAnsi="Arial"/>
      <w:lang w:val="sr-Cyrl-CS"/>
    </w:rPr>
  </w:style>
  <w:style w:type="paragraph" w:styleId="BodyText">
    <w:name w:val="Body Text"/>
    <w:basedOn w:val="Normal"/>
    <w:link w:val="BodyTextChar"/>
    <w:rsid w:val="0084272F"/>
    <w:pPr>
      <w:spacing w:after="120"/>
    </w:pPr>
  </w:style>
  <w:style w:type="paragraph" w:styleId="Caption">
    <w:name w:val="caption"/>
    <w:basedOn w:val="Normal"/>
    <w:next w:val="Normal"/>
    <w:qFormat/>
    <w:rsid w:val="00E504C3"/>
    <w:rPr>
      <w:b/>
      <w:bCs/>
      <w:sz w:val="20"/>
      <w:szCs w:val="20"/>
    </w:rPr>
  </w:style>
  <w:style w:type="character" w:customStyle="1" w:styleId="Absatz-Standardschriftart">
    <w:name w:val="Absatz-Standardschriftart"/>
    <w:rsid w:val="000D2DD3"/>
  </w:style>
  <w:style w:type="character" w:customStyle="1" w:styleId="WW-Absatz-Standardschriftart">
    <w:name w:val="WW-Absatz-Standardschriftart"/>
    <w:rsid w:val="000D2DD3"/>
  </w:style>
  <w:style w:type="character" w:customStyle="1" w:styleId="WW-Absatz-Standardschriftart1">
    <w:name w:val="WW-Absatz-Standardschriftart1"/>
    <w:rsid w:val="000D2DD3"/>
  </w:style>
  <w:style w:type="character" w:customStyle="1" w:styleId="WW8Num19z0">
    <w:name w:val="WW8Num19z0"/>
    <w:rsid w:val="000D2DD3"/>
    <w:rPr>
      <w:rFonts w:ascii="Symbol" w:hAnsi="Symbol"/>
      <w:sz w:val="20"/>
    </w:rPr>
  </w:style>
  <w:style w:type="character" w:customStyle="1" w:styleId="WW8Num19z1">
    <w:name w:val="WW8Num19z1"/>
    <w:rsid w:val="000D2DD3"/>
    <w:rPr>
      <w:rFonts w:ascii="Courier New" w:hAnsi="Courier New"/>
      <w:sz w:val="20"/>
    </w:rPr>
  </w:style>
  <w:style w:type="character" w:customStyle="1" w:styleId="WW8Num19z2">
    <w:name w:val="WW8Num19z2"/>
    <w:rsid w:val="000D2DD3"/>
    <w:rPr>
      <w:rFonts w:ascii="Wingdings" w:hAnsi="Wingdings"/>
      <w:sz w:val="20"/>
    </w:rPr>
  </w:style>
  <w:style w:type="character" w:customStyle="1" w:styleId="WW8Num25z0">
    <w:name w:val="WW8Num25z0"/>
    <w:rsid w:val="000D2DD3"/>
    <w:rPr>
      <w:rFonts w:ascii="Symbol" w:hAnsi="Symbol"/>
      <w:sz w:val="20"/>
    </w:rPr>
  </w:style>
  <w:style w:type="character" w:customStyle="1" w:styleId="WW8Num25z1">
    <w:name w:val="WW8Num25z1"/>
    <w:rsid w:val="000D2DD3"/>
    <w:rPr>
      <w:rFonts w:ascii="Courier New" w:hAnsi="Courier New"/>
      <w:sz w:val="20"/>
    </w:rPr>
  </w:style>
  <w:style w:type="character" w:customStyle="1" w:styleId="WW8Num25z2">
    <w:name w:val="WW8Num25z2"/>
    <w:rsid w:val="000D2DD3"/>
    <w:rPr>
      <w:rFonts w:ascii="Wingdings" w:hAnsi="Wingdings"/>
      <w:sz w:val="20"/>
    </w:rPr>
  </w:style>
  <w:style w:type="character" w:customStyle="1" w:styleId="WW8Num26z0">
    <w:name w:val="WW8Num26z0"/>
    <w:rsid w:val="000D2DD3"/>
    <w:rPr>
      <w:rFonts w:ascii="Symbol" w:hAnsi="Symbol"/>
      <w:sz w:val="20"/>
    </w:rPr>
  </w:style>
  <w:style w:type="character" w:customStyle="1" w:styleId="WW8Num26z1">
    <w:name w:val="WW8Num26z1"/>
    <w:rsid w:val="000D2DD3"/>
    <w:rPr>
      <w:rFonts w:ascii="Courier New" w:hAnsi="Courier New"/>
      <w:sz w:val="20"/>
    </w:rPr>
  </w:style>
  <w:style w:type="character" w:customStyle="1" w:styleId="WW8Num26z2">
    <w:name w:val="WW8Num26z2"/>
    <w:rsid w:val="000D2DD3"/>
    <w:rPr>
      <w:rFonts w:ascii="Wingdings" w:hAnsi="Wingdings"/>
      <w:sz w:val="20"/>
    </w:rPr>
  </w:style>
  <w:style w:type="character" w:customStyle="1" w:styleId="WW8Num27z0">
    <w:name w:val="WW8Num27z0"/>
    <w:rsid w:val="000D2DD3"/>
    <w:rPr>
      <w:rFonts w:ascii="Symbol" w:hAnsi="Symbol"/>
      <w:sz w:val="20"/>
    </w:rPr>
  </w:style>
  <w:style w:type="character" w:customStyle="1" w:styleId="WW8Num27z1">
    <w:name w:val="WW8Num27z1"/>
    <w:rsid w:val="000D2DD3"/>
    <w:rPr>
      <w:rFonts w:ascii="Courier New" w:hAnsi="Courier New"/>
      <w:sz w:val="20"/>
    </w:rPr>
  </w:style>
  <w:style w:type="character" w:customStyle="1" w:styleId="WW8Num27z2">
    <w:name w:val="WW8Num27z2"/>
    <w:rsid w:val="000D2DD3"/>
    <w:rPr>
      <w:rFonts w:ascii="Wingdings" w:hAnsi="Wingdings"/>
      <w:sz w:val="20"/>
    </w:rPr>
  </w:style>
  <w:style w:type="character" w:customStyle="1" w:styleId="WW8Num29z0">
    <w:name w:val="WW8Num29z0"/>
    <w:rsid w:val="000D2DD3"/>
    <w:rPr>
      <w:rFonts w:ascii="Symbol" w:hAnsi="Symbol"/>
      <w:sz w:val="20"/>
    </w:rPr>
  </w:style>
  <w:style w:type="character" w:customStyle="1" w:styleId="WW8Num29z1">
    <w:name w:val="WW8Num29z1"/>
    <w:rsid w:val="000D2DD3"/>
    <w:rPr>
      <w:rFonts w:ascii="Courier New" w:hAnsi="Courier New"/>
      <w:sz w:val="20"/>
    </w:rPr>
  </w:style>
  <w:style w:type="character" w:customStyle="1" w:styleId="WW8Num29z2">
    <w:name w:val="WW8Num29z2"/>
    <w:rsid w:val="000D2DD3"/>
    <w:rPr>
      <w:rFonts w:ascii="Wingdings" w:hAnsi="Wingdings"/>
      <w:sz w:val="20"/>
    </w:rPr>
  </w:style>
  <w:style w:type="character" w:styleId="Strong">
    <w:name w:val="Strong"/>
    <w:basedOn w:val="DefaultParagraphFont"/>
    <w:qFormat/>
    <w:rsid w:val="000D2DD3"/>
    <w:rPr>
      <w:b/>
      <w:bCs/>
    </w:rPr>
  </w:style>
  <w:style w:type="character" w:styleId="Emphasis">
    <w:name w:val="Emphasis"/>
    <w:basedOn w:val="DefaultParagraphFont"/>
    <w:qFormat/>
    <w:rsid w:val="000D2DD3"/>
    <w:rPr>
      <w:i/>
      <w:iCs/>
    </w:rPr>
  </w:style>
  <w:style w:type="character" w:customStyle="1" w:styleId="NumberingSymbols">
    <w:name w:val="Numbering Symbols"/>
    <w:rsid w:val="000D2DD3"/>
  </w:style>
  <w:style w:type="paragraph" w:customStyle="1" w:styleId="Heading">
    <w:name w:val="Heading"/>
    <w:basedOn w:val="Normal"/>
    <w:next w:val="BodyText"/>
    <w:rsid w:val="000D2DD3"/>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0D2DD3"/>
    <w:pPr>
      <w:suppressAutoHyphens/>
    </w:pPr>
    <w:rPr>
      <w:rFonts w:cs="Tahoma"/>
      <w:lang w:eastAsia="ar-SA"/>
    </w:rPr>
  </w:style>
  <w:style w:type="paragraph" w:customStyle="1" w:styleId="Index">
    <w:name w:val="Index"/>
    <w:basedOn w:val="Normal"/>
    <w:rsid w:val="000D2DD3"/>
    <w:pPr>
      <w:suppressLineNumbers/>
      <w:suppressAutoHyphens/>
    </w:pPr>
    <w:rPr>
      <w:rFonts w:cs="Tahoma"/>
      <w:lang w:eastAsia="ar-SA"/>
    </w:rPr>
  </w:style>
  <w:style w:type="paragraph" w:customStyle="1" w:styleId="style2">
    <w:name w:val="style2"/>
    <w:basedOn w:val="Normal"/>
    <w:rsid w:val="000D2DD3"/>
    <w:pPr>
      <w:suppressAutoHyphens/>
      <w:spacing w:before="280" w:after="280"/>
    </w:pPr>
    <w:rPr>
      <w:lang w:eastAsia="ar-SA"/>
    </w:rPr>
  </w:style>
  <w:style w:type="paragraph" w:customStyle="1" w:styleId="style10">
    <w:name w:val="style1"/>
    <w:basedOn w:val="Normal"/>
    <w:rsid w:val="000D2DD3"/>
    <w:pPr>
      <w:suppressAutoHyphens/>
      <w:spacing w:before="280" w:after="280"/>
    </w:pPr>
    <w:rPr>
      <w:lang w:eastAsia="ar-SA"/>
    </w:rPr>
  </w:style>
  <w:style w:type="paragraph" w:styleId="NormalWeb">
    <w:name w:val="Normal (Web)"/>
    <w:basedOn w:val="Normal"/>
    <w:rsid w:val="000D2DD3"/>
    <w:pPr>
      <w:suppressAutoHyphens/>
      <w:spacing w:before="280" w:after="280"/>
    </w:pPr>
    <w:rPr>
      <w:lang w:eastAsia="ar-SA"/>
    </w:rPr>
  </w:style>
  <w:style w:type="paragraph" w:customStyle="1" w:styleId="style3">
    <w:name w:val="style3"/>
    <w:basedOn w:val="Normal"/>
    <w:rsid w:val="000D2DD3"/>
    <w:pPr>
      <w:suppressAutoHyphens/>
      <w:spacing w:before="280" w:after="280"/>
    </w:pPr>
    <w:rPr>
      <w:lang w:eastAsia="ar-SA"/>
    </w:rPr>
  </w:style>
  <w:style w:type="paragraph" w:customStyle="1" w:styleId="1tekst">
    <w:name w:val="1tekst"/>
    <w:basedOn w:val="Normal"/>
    <w:rsid w:val="000D2DD3"/>
    <w:pPr>
      <w:suppressAutoHyphens/>
      <w:ind w:left="321" w:right="321" w:firstLine="240"/>
      <w:jc w:val="both"/>
    </w:pPr>
    <w:rPr>
      <w:rFonts w:ascii="Arial" w:hAnsi="Arial" w:cs="Arial"/>
      <w:sz w:val="20"/>
      <w:szCs w:val="20"/>
      <w:lang w:val="sr-Cyrl-CS" w:eastAsia="ar-SA"/>
    </w:rPr>
  </w:style>
  <w:style w:type="paragraph" w:customStyle="1" w:styleId="6naslov">
    <w:name w:val="6naslov"/>
    <w:basedOn w:val="Normal"/>
    <w:rsid w:val="000D2DD3"/>
    <w:pPr>
      <w:suppressAutoHyphens/>
      <w:spacing w:before="51" w:after="26"/>
      <w:ind w:left="193" w:right="193"/>
      <w:jc w:val="center"/>
    </w:pPr>
    <w:rPr>
      <w:rFonts w:ascii="Arial" w:hAnsi="Arial" w:cs="Arial"/>
      <w:b/>
      <w:bCs/>
      <w:sz w:val="27"/>
      <w:szCs w:val="27"/>
      <w:lang w:val="sr-Cyrl-CS" w:eastAsia="ar-SA"/>
    </w:rPr>
  </w:style>
  <w:style w:type="paragraph" w:customStyle="1" w:styleId="7podnas">
    <w:name w:val="7podnas"/>
    <w:basedOn w:val="Normal"/>
    <w:rsid w:val="000D2DD3"/>
    <w:pPr>
      <w:shd w:val="clear" w:color="auto" w:fill="FFFFFF"/>
      <w:suppressAutoHyphens/>
      <w:spacing w:before="60"/>
      <w:jc w:val="center"/>
    </w:pPr>
    <w:rPr>
      <w:rFonts w:ascii="Arial" w:hAnsi="Arial" w:cs="Arial"/>
      <w:b/>
      <w:bCs/>
      <w:sz w:val="27"/>
      <w:szCs w:val="27"/>
      <w:lang w:val="sr-Cyrl-CS" w:eastAsia="ar-SA"/>
    </w:rPr>
  </w:style>
  <w:style w:type="paragraph" w:customStyle="1" w:styleId="4clan">
    <w:name w:val="4clan"/>
    <w:basedOn w:val="Normal"/>
    <w:rsid w:val="000D2DD3"/>
    <w:pPr>
      <w:suppressAutoHyphens/>
      <w:spacing w:before="26" w:after="26"/>
      <w:jc w:val="center"/>
    </w:pPr>
    <w:rPr>
      <w:rFonts w:ascii="Arial" w:hAnsi="Arial" w:cs="Arial"/>
      <w:b/>
      <w:bCs/>
      <w:sz w:val="20"/>
      <w:szCs w:val="20"/>
      <w:lang w:val="sr-Cyrl-CS" w:eastAsia="ar-SA"/>
    </w:rPr>
  </w:style>
  <w:style w:type="paragraph" w:customStyle="1" w:styleId="WW-Default">
    <w:name w:val="WW-Default"/>
    <w:rsid w:val="000D2DD3"/>
    <w:pPr>
      <w:suppressAutoHyphens/>
      <w:autoSpaceDE w:val="0"/>
    </w:pPr>
    <w:rPr>
      <w:rFonts w:ascii="Verdana" w:eastAsia="Arial" w:hAnsi="Verdana" w:cs="Verdana"/>
      <w:color w:val="000000"/>
      <w:sz w:val="24"/>
      <w:szCs w:val="24"/>
      <w:lang w:val="sr-Cyrl-CS" w:eastAsia="ar-SA"/>
    </w:rPr>
  </w:style>
  <w:style w:type="paragraph" w:customStyle="1" w:styleId="Framecontents">
    <w:name w:val="Frame contents"/>
    <w:basedOn w:val="BodyText"/>
    <w:rsid w:val="000D2DD3"/>
    <w:pPr>
      <w:suppressAutoHyphens/>
    </w:pPr>
    <w:rPr>
      <w:lang w:eastAsia="ar-SA"/>
    </w:rPr>
  </w:style>
  <w:style w:type="paragraph" w:customStyle="1" w:styleId="Default">
    <w:name w:val="Default"/>
    <w:rsid w:val="00EC5A1F"/>
    <w:pPr>
      <w:autoSpaceDE w:val="0"/>
      <w:autoSpaceDN w:val="0"/>
      <w:adjustRightInd w:val="0"/>
    </w:pPr>
    <w:rPr>
      <w:color w:val="000000"/>
      <w:sz w:val="24"/>
      <w:szCs w:val="24"/>
    </w:rPr>
  </w:style>
  <w:style w:type="paragraph" w:styleId="Title">
    <w:name w:val="Title"/>
    <w:basedOn w:val="Normal"/>
    <w:link w:val="TitleChar"/>
    <w:qFormat/>
    <w:rsid w:val="00EC5A1F"/>
    <w:pPr>
      <w:ind w:firstLine="720"/>
      <w:jc w:val="center"/>
    </w:pPr>
    <w:rPr>
      <w:b/>
      <w:sz w:val="22"/>
      <w:szCs w:val="20"/>
      <w:lang w:val="sr-Cyrl-CS"/>
    </w:rPr>
  </w:style>
  <w:style w:type="paragraph" w:styleId="BodyTextIndent2">
    <w:name w:val="Body Text Indent 2"/>
    <w:basedOn w:val="Normal"/>
    <w:link w:val="BodyTextIndent2Char"/>
    <w:rsid w:val="00DA4096"/>
    <w:pPr>
      <w:spacing w:after="120" w:line="480" w:lineRule="auto"/>
      <w:ind w:left="360"/>
    </w:pPr>
  </w:style>
  <w:style w:type="paragraph" w:styleId="BodyTextIndent3">
    <w:name w:val="Body Text Indent 3"/>
    <w:basedOn w:val="Normal"/>
    <w:link w:val="BodyTextIndent3Char"/>
    <w:rsid w:val="00DA4096"/>
    <w:pPr>
      <w:spacing w:after="120"/>
      <w:ind w:left="360"/>
    </w:pPr>
    <w:rPr>
      <w:sz w:val="16"/>
      <w:szCs w:val="16"/>
    </w:rPr>
  </w:style>
  <w:style w:type="character" w:styleId="Hyperlink">
    <w:name w:val="Hyperlink"/>
    <w:basedOn w:val="DefaultParagraphFont"/>
    <w:uiPriority w:val="99"/>
    <w:rsid w:val="00BC7D31"/>
    <w:rPr>
      <w:color w:val="000080"/>
      <w:u w:val="single"/>
    </w:rPr>
  </w:style>
  <w:style w:type="paragraph" w:customStyle="1" w:styleId="normal0">
    <w:name w:val="normal"/>
    <w:basedOn w:val="Normal"/>
    <w:rsid w:val="0035437D"/>
    <w:pPr>
      <w:widowControl w:val="0"/>
      <w:autoSpaceDE w:val="0"/>
      <w:autoSpaceDN w:val="0"/>
      <w:adjustRightInd w:val="0"/>
      <w:spacing w:before="100" w:beforeAutospacing="1" w:after="100" w:afterAutospacing="1"/>
    </w:pPr>
  </w:style>
  <w:style w:type="paragraph" w:customStyle="1" w:styleId="clan">
    <w:name w:val="clan"/>
    <w:basedOn w:val="Normal"/>
    <w:rsid w:val="0035437D"/>
    <w:pPr>
      <w:spacing w:before="100" w:beforeAutospacing="1" w:after="100" w:afterAutospacing="1"/>
    </w:pPr>
  </w:style>
  <w:style w:type="paragraph" w:customStyle="1" w:styleId="060---pododeljak">
    <w:name w:val="060---pododeljak"/>
    <w:basedOn w:val="Normal"/>
    <w:rsid w:val="0035437D"/>
    <w:pPr>
      <w:spacing w:before="100" w:beforeAutospacing="1" w:after="100" w:afterAutospacing="1"/>
    </w:pPr>
  </w:style>
  <w:style w:type="character" w:customStyle="1" w:styleId="TitleChar">
    <w:name w:val="Title Char"/>
    <w:basedOn w:val="DefaultParagraphFont"/>
    <w:link w:val="Title"/>
    <w:rsid w:val="00CF72F9"/>
    <w:rPr>
      <w:b/>
      <w:sz w:val="22"/>
      <w:lang w:val="sr-Cyrl-CS" w:eastAsia="en-US" w:bidi="ar-SA"/>
    </w:rPr>
  </w:style>
  <w:style w:type="character" w:customStyle="1" w:styleId="BodyTextChar">
    <w:name w:val="Body Text Char"/>
    <w:basedOn w:val="DefaultParagraphFont"/>
    <w:link w:val="BodyText"/>
    <w:rsid w:val="00B10ACF"/>
    <w:rPr>
      <w:sz w:val="24"/>
      <w:szCs w:val="24"/>
    </w:rPr>
  </w:style>
  <w:style w:type="paragraph" w:styleId="BodyText2">
    <w:name w:val="Body Text 2"/>
    <w:basedOn w:val="Normal"/>
    <w:link w:val="BodyText2Char"/>
    <w:rsid w:val="004E7B7B"/>
    <w:pPr>
      <w:spacing w:after="120" w:line="480" w:lineRule="auto"/>
    </w:pPr>
  </w:style>
  <w:style w:type="character" w:customStyle="1" w:styleId="BodyText2Char">
    <w:name w:val="Body Text 2 Char"/>
    <w:basedOn w:val="DefaultParagraphFont"/>
    <w:link w:val="BodyText2"/>
    <w:rsid w:val="004E7B7B"/>
    <w:rPr>
      <w:sz w:val="24"/>
      <w:szCs w:val="24"/>
    </w:rPr>
  </w:style>
  <w:style w:type="character" w:customStyle="1" w:styleId="BalloonTextChar">
    <w:name w:val="Balloon Text Char"/>
    <w:basedOn w:val="DefaultParagraphFont"/>
    <w:link w:val="BalloonText"/>
    <w:semiHidden/>
    <w:locked/>
    <w:rsid w:val="007A6E73"/>
    <w:rPr>
      <w:rFonts w:ascii="Tahoma" w:hAnsi="Tahoma" w:cs="Tahoma"/>
      <w:sz w:val="16"/>
      <w:szCs w:val="16"/>
    </w:rPr>
  </w:style>
  <w:style w:type="character" w:styleId="FollowedHyperlink">
    <w:name w:val="FollowedHyperlink"/>
    <w:basedOn w:val="DefaultParagraphFont"/>
    <w:uiPriority w:val="99"/>
    <w:unhideWhenUsed/>
    <w:rsid w:val="007A6E73"/>
    <w:rPr>
      <w:rFonts w:cs="Times New Roman"/>
      <w:color w:val="800080"/>
      <w:u w:val="single"/>
    </w:rPr>
  </w:style>
  <w:style w:type="paragraph" w:customStyle="1" w:styleId="xl65">
    <w:name w:val="xl65"/>
    <w:basedOn w:val="Normal"/>
    <w:rsid w:val="007A6E73"/>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8"/>
      <w:szCs w:val="18"/>
    </w:rPr>
  </w:style>
  <w:style w:type="paragraph" w:customStyle="1" w:styleId="xl66">
    <w:name w:val="xl66"/>
    <w:basedOn w:val="Normal"/>
    <w:rsid w:val="007A6E73"/>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8"/>
      <w:szCs w:val="18"/>
    </w:rPr>
  </w:style>
  <w:style w:type="paragraph" w:customStyle="1" w:styleId="xl67">
    <w:name w:val="xl67"/>
    <w:basedOn w:val="Normal"/>
    <w:rsid w:val="007A6E73"/>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8"/>
      <w:szCs w:val="18"/>
    </w:rPr>
  </w:style>
  <w:style w:type="paragraph" w:customStyle="1" w:styleId="xl68">
    <w:name w:val="xl68"/>
    <w:basedOn w:val="Normal"/>
    <w:rsid w:val="007A6E73"/>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b/>
      <w:bCs/>
      <w:sz w:val="18"/>
      <w:szCs w:val="18"/>
    </w:rPr>
  </w:style>
  <w:style w:type="paragraph" w:customStyle="1" w:styleId="xl69">
    <w:name w:val="xl69"/>
    <w:basedOn w:val="Normal"/>
    <w:rsid w:val="007A6E73"/>
    <w:pPr>
      <w:spacing w:before="100" w:beforeAutospacing="1" w:after="100" w:afterAutospacing="1"/>
      <w:jc w:val="center"/>
      <w:textAlignment w:val="center"/>
    </w:pPr>
    <w:rPr>
      <w:sz w:val="18"/>
      <w:szCs w:val="18"/>
    </w:rPr>
  </w:style>
  <w:style w:type="paragraph" w:customStyle="1" w:styleId="xl70">
    <w:name w:val="xl70"/>
    <w:basedOn w:val="Normal"/>
    <w:rsid w:val="007A6E73"/>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8"/>
      <w:szCs w:val="18"/>
    </w:rPr>
  </w:style>
  <w:style w:type="paragraph" w:customStyle="1" w:styleId="xl71">
    <w:name w:val="xl71"/>
    <w:basedOn w:val="Normal"/>
    <w:rsid w:val="007A6E73"/>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8"/>
      <w:szCs w:val="18"/>
    </w:rPr>
  </w:style>
  <w:style w:type="paragraph" w:customStyle="1" w:styleId="xl72">
    <w:name w:val="xl72"/>
    <w:basedOn w:val="Normal"/>
    <w:rsid w:val="007A6E73"/>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8"/>
      <w:szCs w:val="18"/>
    </w:rPr>
  </w:style>
  <w:style w:type="paragraph" w:customStyle="1" w:styleId="xl73">
    <w:name w:val="xl73"/>
    <w:basedOn w:val="Normal"/>
    <w:rsid w:val="007A6E73"/>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8"/>
      <w:szCs w:val="18"/>
    </w:rPr>
  </w:style>
  <w:style w:type="paragraph" w:customStyle="1" w:styleId="xl74">
    <w:name w:val="xl74"/>
    <w:basedOn w:val="Normal"/>
    <w:rsid w:val="007A6E73"/>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b/>
      <w:bCs/>
      <w:sz w:val="18"/>
      <w:szCs w:val="18"/>
    </w:rPr>
  </w:style>
  <w:style w:type="paragraph" w:customStyle="1" w:styleId="xl75">
    <w:name w:val="xl75"/>
    <w:basedOn w:val="Normal"/>
    <w:rsid w:val="007A6E73"/>
    <w:pPr>
      <w:spacing w:before="100" w:beforeAutospacing="1" w:after="100" w:afterAutospacing="1"/>
      <w:jc w:val="center"/>
      <w:textAlignment w:val="center"/>
    </w:pPr>
    <w:rPr>
      <w:sz w:val="18"/>
      <w:szCs w:val="18"/>
    </w:rPr>
  </w:style>
  <w:style w:type="paragraph" w:customStyle="1" w:styleId="xl76">
    <w:name w:val="xl76"/>
    <w:basedOn w:val="Normal"/>
    <w:rsid w:val="007A6E73"/>
    <w:pPr>
      <w:pBdr>
        <w:top w:val="single" w:sz="8" w:space="0" w:color="auto"/>
        <w:left w:val="single" w:sz="8" w:space="0" w:color="auto"/>
        <w:bottom w:val="single" w:sz="4" w:space="0" w:color="auto"/>
      </w:pBdr>
      <w:shd w:val="clear" w:color="000000" w:fill="FFFF99"/>
      <w:spacing w:before="100" w:beforeAutospacing="1" w:after="100" w:afterAutospacing="1"/>
      <w:jc w:val="center"/>
    </w:pPr>
    <w:rPr>
      <w:b/>
      <w:bCs/>
      <w:sz w:val="18"/>
      <w:szCs w:val="18"/>
    </w:rPr>
  </w:style>
  <w:style w:type="paragraph" w:customStyle="1" w:styleId="xl77">
    <w:name w:val="xl77"/>
    <w:basedOn w:val="Normal"/>
    <w:rsid w:val="007A6E73"/>
    <w:pPr>
      <w:pBdr>
        <w:top w:val="single" w:sz="8" w:space="0" w:color="auto"/>
        <w:bottom w:val="single" w:sz="4" w:space="0" w:color="auto"/>
      </w:pBdr>
      <w:shd w:val="clear" w:color="000000" w:fill="FFFF99"/>
      <w:spacing w:before="100" w:beforeAutospacing="1" w:after="100" w:afterAutospacing="1"/>
      <w:jc w:val="center"/>
    </w:pPr>
    <w:rPr>
      <w:sz w:val="18"/>
      <w:szCs w:val="18"/>
    </w:rPr>
  </w:style>
  <w:style w:type="paragraph" w:customStyle="1" w:styleId="xl78">
    <w:name w:val="xl78"/>
    <w:basedOn w:val="Normal"/>
    <w:rsid w:val="007A6E73"/>
    <w:pPr>
      <w:pBdr>
        <w:top w:val="single" w:sz="8" w:space="0" w:color="auto"/>
        <w:bottom w:val="single" w:sz="4" w:space="0" w:color="auto"/>
      </w:pBdr>
      <w:shd w:val="clear" w:color="000000" w:fill="FFFF99"/>
      <w:spacing w:before="100" w:beforeAutospacing="1" w:after="100" w:afterAutospacing="1"/>
      <w:jc w:val="center"/>
    </w:pPr>
    <w:rPr>
      <w:sz w:val="18"/>
      <w:szCs w:val="18"/>
    </w:rPr>
  </w:style>
  <w:style w:type="paragraph" w:customStyle="1" w:styleId="xl79">
    <w:name w:val="xl79"/>
    <w:basedOn w:val="Normal"/>
    <w:rsid w:val="007A6E73"/>
    <w:pPr>
      <w:pBdr>
        <w:top w:val="single" w:sz="8" w:space="0" w:color="auto"/>
        <w:bottom w:val="single" w:sz="4" w:space="0" w:color="auto"/>
      </w:pBdr>
      <w:shd w:val="clear" w:color="000000" w:fill="FFFF99"/>
      <w:spacing w:before="100" w:beforeAutospacing="1" w:after="100" w:afterAutospacing="1"/>
      <w:jc w:val="center"/>
    </w:pPr>
    <w:rPr>
      <w:b/>
      <w:bCs/>
      <w:sz w:val="18"/>
      <w:szCs w:val="18"/>
    </w:rPr>
  </w:style>
  <w:style w:type="paragraph" w:customStyle="1" w:styleId="xl80">
    <w:name w:val="xl80"/>
    <w:basedOn w:val="Normal"/>
    <w:rsid w:val="007A6E73"/>
    <w:pPr>
      <w:pBdr>
        <w:top w:val="single" w:sz="8" w:space="0" w:color="auto"/>
        <w:bottom w:val="single" w:sz="4" w:space="0" w:color="auto"/>
      </w:pBdr>
      <w:shd w:val="clear" w:color="000000" w:fill="FFFF99"/>
      <w:spacing w:before="100" w:beforeAutospacing="1" w:after="100" w:afterAutospacing="1"/>
    </w:pPr>
    <w:rPr>
      <w:sz w:val="18"/>
      <w:szCs w:val="18"/>
    </w:rPr>
  </w:style>
  <w:style w:type="paragraph" w:customStyle="1" w:styleId="xl81">
    <w:name w:val="xl81"/>
    <w:basedOn w:val="Normal"/>
    <w:rsid w:val="007A6E73"/>
    <w:pPr>
      <w:pBdr>
        <w:top w:val="single" w:sz="8" w:space="0" w:color="auto"/>
        <w:bottom w:val="single" w:sz="4" w:space="0" w:color="auto"/>
        <w:right w:val="single" w:sz="8" w:space="0" w:color="auto"/>
      </w:pBdr>
      <w:shd w:val="clear" w:color="000000" w:fill="FFFF99"/>
      <w:spacing w:before="100" w:beforeAutospacing="1" w:after="100" w:afterAutospacing="1"/>
    </w:pPr>
    <w:rPr>
      <w:sz w:val="18"/>
      <w:szCs w:val="18"/>
    </w:rPr>
  </w:style>
  <w:style w:type="paragraph" w:customStyle="1" w:styleId="xl82">
    <w:name w:val="xl82"/>
    <w:basedOn w:val="Normal"/>
    <w:rsid w:val="007A6E73"/>
    <w:pPr>
      <w:spacing w:before="100" w:beforeAutospacing="1" w:after="100" w:afterAutospacing="1"/>
    </w:pPr>
    <w:rPr>
      <w:sz w:val="18"/>
      <w:szCs w:val="18"/>
    </w:rPr>
  </w:style>
  <w:style w:type="paragraph" w:customStyle="1" w:styleId="xl83">
    <w:name w:val="xl83"/>
    <w:basedOn w:val="Normal"/>
    <w:rsid w:val="007A6E73"/>
    <w:pPr>
      <w:pBdr>
        <w:top w:val="single" w:sz="4" w:space="0" w:color="auto"/>
        <w:left w:val="single" w:sz="8" w:space="0" w:color="auto"/>
        <w:bottom w:val="single" w:sz="4" w:space="0" w:color="auto"/>
      </w:pBdr>
      <w:spacing w:before="100" w:beforeAutospacing="1" w:after="100" w:afterAutospacing="1"/>
      <w:jc w:val="center"/>
    </w:pPr>
    <w:rPr>
      <w:b/>
      <w:bCs/>
      <w:sz w:val="18"/>
      <w:szCs w:val="18"/>
    </w:rPr>
  </w:style>
  <w:style w:type="paragraph" w:customStyle="1" w:styleId="xl84">
    <w:name w:val="xl84"/>
    <w:basedOn w:val="Normal"/>
    <w:rsid w:val="007A6E73"/>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85">
    <w:name w:val="xl85"/>
    <w:basedOn w:val="Normal"/>
    <w:rsid w:val="007A6E73"/>
    <w:pPr>
      <w:pBdr>
        <w:top w:val="single" w:sz="4" w:space="0" w:color="auto"/>
        <w:bottom w:val="single" w:sz="4" w:space="0" w:color="auto"/>
      </w:pBdr>
      <w:spacing w:before="100" w:beforeAutospacing="1" w:after="100" w:afterAutospacing="1"/>
      <w:jc w:val="center"/>
    </w:pPr>
    <w:rPr>
      <w:sz w:val="18"/>
      <w:szCs w:val="18"/>
    </w:rPr>
  </w:style>
  <w:style w:type="paragraph" w:customStyle="1" w:styleId="xl86">
    <w:name w:val="xl86"/>
    <w:basedOn w:val="Normal"/>
    <w:rsid w:val="007A6E73"/>
    <w:pPr>
      <w:pBdr>
        <w:top w:val="single" w:sz="4" w:space="0" w:color="auto"/>
        <w:bottom w:val="single" w:sz="4" w:space="0" w:color="auto"/>
      </w:pBdr>
      <w:spacing w:before="100" w:beforeAutospacing="1" w:after="100" w:afterAutospacing="1"/>
      <w:jc w:val="center"/>
    </w:pPr>
    <w:rPr>
      <w:sz w:val="18"/>
      <w:szCs w:val="18"/>
    </w:rPr>
  </w:style>
  <w:style w:type="paragraph" w:customStyle="1" w:styleId="xl87">
    <w:name w:val="xl87"/>
    <w:basedOn w:val="Normal"/>
    <w:rsid w:val="007A6E7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88">
    <w:name w:val="xl88"/>
    <w:basedOn w:val="Normal"/>
    <w:rsid w:val="007A6E73"/>
    <w:pPr>
      <w:pBdr>
        <w:top w:val="single" w:sz="4" w:space="0" w:color="auto"/>
        <w:bottom w:val="single" w:sz="4" w:space="0" w:color="auto"/>
      </w:pBdr>
      <w:spacing w:before="100" w:beforeAutospacing="1" w:after="100" w:afterAutospacing="1"/>
    </w:pPr>
    <w:rPr>
      <w:sz w:val="18"/>
      <w:szCs w:val="18"/>
    </w:rPr>
  </w:style>
  <w:style w:type="paragraph" w:customStyle="1" w:styleId="xl89">
    <w:name w:val="xl89"/>
    <w:basedOn w:val="Normal"/>
    <w:rsid w:val="007A6E73"/>
    <w:pPr>
      <w:pBdr>
        <w:top w:val="single" w:sz="4" w:space="0" w:color="auto"/>
        <w:bottom w:val="single" w:sz="4" w:space="0" w:color="auto"/>
      </w:pBdr>
      <w:spacing w:before="100" w:beforeAutospacing="1" w:after="100" w:afterAutospacing="1"/>
    </w:pPr>
    <w:rPr>
      <w:sz w:val="18"/>
      <w:szCs w:val="18"/>
    </w:rPr>
  </w:style>
  <w:style w:type="paragraph" w:customStyle="1" w:styleId="xl90">
    <w:name w:val="xl90"/>
    <w:basedOn w:val="Normal"/>
    <w:rsid w:val="007A6E73"/>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91">
    <w:name w:val="xl91"/>
    <w:basedOn w:val="Normal"/>
    <w:rsid w:val="007A6E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2">
    <w:name w:val="xl92"/>
    <w:basedOn w:val="Normal"/>
    <w:rsid w:val="007A6E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3">
    <w:name w:val="xl93"/>
    <w:basedOn w:val="Normal"/>
    <w:rsid w:val="007A6E7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4">
    <w:name w:val="xl94"/>
    <w:basedOn w:val="Normal"/>
    <w:rsid w:val="007A6E73"/>
    <w:pPr>
      <w:pBdr>
        <w:top w:val="single" w:sz="4" w:space="0" w:color="auto"/>
        <w:bottom w:val="single" w:sz="4" w:space="0" w:color="auto"/>
      </w:pBdr>
      <w:spacing w:before="100" w:beforeAutospacing="1" w:after="100" w:afterAutospacing="1"/>
    </w:pPr>
    <w:rPr>
      <w:sz w:val="18"/>
      <w:szCs w:val="18"/>
    </w:rPr>
  </w:style>
  <w:style w:type="paragraph" w:customStyle="1" w:styleId="xl95">
    <w:name w:val="xl95"/>
    <w:basedOn w:val="Normal"/>
    <w:rsid w:val="007A6E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Normal"/>
    <w:rsid w:val="007A6E73"/>
    <w:pPr>
      <w:pBdr>
        <w:top w:val="single" w:sz="4" w:space="0" w:color="auto"/>
        <w:left w:val="single" w:sz="8" w:space="0" w:color="auto"/>
      </w:pBdr>
      <w:spacing w:before="100" w:beforeAutospacing="1" w:after="100" w:afterAutospacing="1"/>
      <w:jc w:val="center"/>
    </w:pPr>
    <w:rPr>
      <w:b/>
      <w:bCs/>
      <w:sz w:val="18"/>
      <w:szCs w:val="18"/>
    </w:rPr>
  </w:style>
  <w:style w:type="paragraph" w:customStyle="1" w:styleId="xl97">
    <w:name w:val="xl97"/>
    <w:basedOn w:val="Normal"/>
    <w:rsid w:val="007A6E73"/>
    <w:pPr>
      <w:pBdr>
        <w:top w:val="single" w:sz="4" w:space="0" w:color="auto"/>
      </w:pBdr>
      <w:spacing w:before="100" w:beforeAutospacing="1" w:after="100" w:afterAutospacing="1"/>
      <w:jc w:val="center"/>
    </w:pPr>
    <w:rPr>
      <w:sz w:val="18"/>
      <w:szCs w:val="18"/>
    </w:rPr>
  </w:style>
  <w:style w:type="paragraph" w:customStyle="1" w:styleId="xl98">
    <w:name w:val="xl98"/>
    <w:basedOn w:val="Normal"/>
    <w:rsid w:val="007A6E73"/>
    <w:pPr>
      <w:pBdr>
        <w:top w:val="single" w:sz="4" w:space="0" w:color="auto"/>
      </w:pBdr>
      <w:spacing w:before="100" w:beforeAutospacing="1" w:after="100" w:afterAutospacing="1"/>
      <w:jc w:val="center"/>
    </w:pPr>
    <w:rPr>
      <w:sz w:val="18"/>
      <w:szCs w:val="18"/>
    </w:rPr>
  </w:style>
  <w:style w:type="paragraph" w:customStyle="1" w:styleId="xl99">
    <w:name w:val="xl99"/>
    <w:basedOn w:val="Normal"/>
    <w:rsid w:val="007A6E73"/>
    <w:pPr>
      <w:pBdr>
        <w:top w:val="single" w:sz="4" w:space="0" w:color="auto"/>
        <w:bottom w:val="single" w:sz="4" w:space="0" w:color="auto"/>
      </w:pBdr>
      <w:spacing w:before="100" w:beforeAutospacing="1" w:after="100" w:afterAutospacing="1"/>
      <w:ind w:firstLineChars="200" w:firstLine="200"/>
      <w:textAlignment w:val="top"/>
    </w:pPr>
    <w:rPr>
      <w:sz w:val="18"/>
      <w:szCs w:val="18"/>
    </w:rPr>
  </w:style>
  <w:style w:type="paragraph" w:customStyle="1" w:styleId="xl100">
    <w:name w:val="xl100"/>
    <w:basedOn w:val="Normal"/>
    <w:rsid w:val="007A6E73"/>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01">
    <w:name w:val="xl101"/>
    <w:basedOn w:val="Normal"/>
    <w:rsid w:val="007A6E7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b/>
      <w:bCs/>
      <w:sz w:val="18"/>
      <w:szCs w:val="18"/>
    </w:rPr>
  </w:style>
  <w:style w:type="paragraph" w:customStyle="1" w:styleId="xl102">
    <w:name w:val="xl102"/>
    <w:basedOn w:val="Normal"/>
    <w:rsid w:val="007A6E7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18"/>
      <w:szCs w:val="18"/>
    </w:rPr>
  </w:style>
  <w:style w:type="paragraph" w:customStyle="1" w:styleId="xl103">
    <w:name w:val="xl103"/>
    <w:basedOn w:val="Normal"/>
    <w:rsid w:val="007A6E73"/>
    <w:pPr>
      <w:pBdr>
        <w:top w:val="single" w:sz="4" w:space="0" w:color="auto"/>
      </w:pBdr>
      <w:spacing w:before="100" w:beforeAutospacing="1" w:after="100" w:afterAutospacing="1"/>
      <w:jc w:val="right"/>
    </w:pPr>
    <w:rPr>
      <w:b/>
      <w:bCs/>
      <w:sz w:val="18"/>
      <w:szCs w:val="18"/>
    </w:rPr>
  </w:style>
  <w:style w:type="paragraph" w:customStyle="1" w:styleId="xl104">
    <w:name w:val="xl104"/>
    <w:basedOn w:val="Normal"/>
    <w:rsid w:val="007A6E73"/>
    <w:pPr>
      <w:pBdr>
        <w:top w:val="single" w:sz="4" w:space="0" w:color="auto"/>
      </w:pBdr>
      <w:spacing w:before="100" w:beforeAutospacing="1" w:after="100" w:afterAutospacing="1"/>
    </w:pPr>
    <w:rPr>
      <w:b/>
      <w:bCs/>
      <w:sz w:val="18"/>
      <w:szCs w:val="18"/>
    </w:rPr>
  </w:style>
  <w:style w:type="paragraph" w:customStyle="1" w:styleId="xl105">
    <w:name w:val="xl105"/>
    <w:basedOn w:val="Normal"/>
    <w:rsid w:val="007A6E73"/>
    <w:pPr>
      <w:pBdr>
        <w:top w:val="single" w:sz="4"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106">
    <w:name w:val="xl106"/>
    <w:basedOn w:val="Normal"/>
    <w:rsid w:val="007A6E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07">
    <w:name w:val="xl107"/>
    <w:basedOn w:val="Normal"/>
    <w:rsid w:val="007A6E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8">
    <w:name w:val="xl108"/>
    <w:basedOn w:val="Normal"/>
    <w:rsid w:val="007A6E73"/>
    <w:pPr>
      <w:spacing w:before="100" w:beforeAutospacing="1" w:after="100" w:afterAutospacing="1"/>
      <w:textAlignment w:val="top"/>
    </w:pPr>
    <w:rPr>
      <w:sz w:val="18"/>
      <w:szCs w:val="18"/>
    </w:rPr>
  </w:style>
  <w:style w:type="paragraph" w:customStyle="1" w:styleId="xl109">
    <w:name w:val="xl109"/>
    <w:basedOn w:val="Normal"/>
    <w:rsid w:val="007A6E73"/>
    <w:pPr>
      <w:spacing w:before="100" w:beforeAutospacing="1" w:after="100" w:afterAutospacing="1"/>
      <w:textAlignment w:val="top"/>
    </w:pPr>
    <w:rPr>
      <w:b/>
      <w:bCs/>
      <w:sz w:val="18"/>
      <w:szCs w:val="18"/>
    </w:rPr>
  </w:style>
  <w:style w:type="paragraph" w:customStyle="1" w:styleId="xl110">
    <w:name w:val="xl110"/>
    <w:basedOn w:val="Normal"/>
    <w:rsid w:val="007A6E73"/>
    <w:pPr>
      <w:spacing w:before="100" w:beforeAutospacing="1" w:after="100" w:afterAutospacing="1"/>
      <w:jc w:val="right"/>
    </w:pPr>
    <w:rPr>
      <w:b/>
      <w:bCs/>
      <w:sz w:val="18"/>
      <w:szCs w:val="18"/>
    </w:rPr>
  </w:style>
  <w:style w:type="paragraph" w:customStyle="1" w:styleId="xl111">
    <w:name w:val="xl111"/>
    <w:basedOn w:val="Normal"/>
    <w:rsid w:val="007A6E73"/>
    <w:pPr>
      <w:spacing w:before="100" w:beforeAutospacing="1" w:after="100" w:afterAutospacing="1"/>
    </w:pPr>
    <w:rPr>
      <w:b/>
      <w:bCs/>
      <w:sz w:val="18"/>
      <w:szCs w:val="18"/>
    </w:rPr>
  </w:style>
  <w:style w:type="paragraph" w:customStyle="1" w:styleId="xl112">
    <w:name w:val="xl112"/>
    <w:basedOn w:val="Normal"/>
    <w:rsid w:val="007A6E73"/>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13">
    <w:name w:val="xl113"/>
    <w:basedOn w:val="Normal"/>
    <w:rsid w:val="007A6E73"/>
    <w:pPr>
      <w:pBdr>
        <w:top w:val="single" w:sz="4" w:space="0" w:color="auto"/>
        <w:bottom w:val="double" w:sz="6" w:space="0" w:color="auto"/>
      </w:pBdr>
      <w:shd w:val="clear" w:color="000000" w:fill="FFFF99"/>
      <w:spacing w:before="100" w:beforeAutospacing="1" w:after="100" w:afterAutospacing="1"/>
      <w:jc w:val="right"/>
    </w:pPr>
    <w:rPr>
      <w:b/>
      <w:bCs/>
      <w:sz w:val="18"/>
      <w:szCs w:val="18"/>
    </w:rPr>
  </w:style>
  <w:style w:type="paragraph" w:customStyle="1" w:styleId="xl114">
    <w:name w:val="xl114"/>
    <w:basedOn w:val="Normal"/>
    <w:rsid w:val="007A6E73"/>
    <w:pPr>
      <w:pBdr>
        <w:top w:val="single" w:sz="4" w:space="0" w:color="auto"/>
        <w:bottom w:val="double" w:sz="6" w:space="0" w:color="auto"/>
      </w:pBdr>
      <w:shd w:val="clear" w:color="000000" w:fill="FFFF99"/>
      <w:spacing w:before="100" w:beforeAutospacing="1" w:after="100" w:afterAutospacing="1"/>
    </w:pPr>
    <w:rPr>
      <w:b/>
      <w:bCs/>
      <w:sz w:val="18"/>
      <w:szCs w:val="18"/>
    </w:rPr>
  </w:style>
  <w:style w:type="paragraph" w:customStyle="1" w:styleId="xl115">
    <w:name w:val="xl115"/>
    <w:basedOn w:val="Normal"/>
    <w:rsid w:val="007A6E73"/>
    <w:pPr>
      <w:pBdr>
        <w:left w:val="single" w:sz="8" w:space="0" w:color="auto"/>
        <w:bottom w:val="single" w:sz="4" w:space="0" w:color="auto"/>
      </w:pBdr>
      <w:spacing w:before="100" w:beforeAutospacing="1" w:after="100" w:afterAutospacing="1"/>
      <w:jc w:val="center"/>
    </w:pPr>
    <w:rPr>
      <w:b/>
      <w:bCs/>
      <w:sz w:val="18"/>
      <w:szCs w:val="18"/>
    </w:rPr>
  </w:style>
  <w:style w:type="paragraph" w:customStyle="1" w:styleId="xl116">
    <w:name w:val="xl116"/>
    <w:basedOn w:val="Normal"/>
    <w:rsid w:val="007A6E73"/>
    <w:pPr>
      <w:pBdr>
        <w:bottom w:val="single" w:sz="4" w:space="0" w:color="auto"/>
      </w:pBdr>
      <w:spacing w:before="100" w:beforeAutospacing="1" w:after="100" w:afterAutospacing="1"/>
      <w:jc w:val="center"/>
    </w:pPr>
    <w:rPr>
      <w:sz w:val="18"/>
      <w:szCs w:val="18"/>
    </w:rPr>
  </w:style>
  <w:style w:type="paragraph" w:customStyle="1" w:styleId="xl117">
    <w:name w:val="xl117"/>
    <w:basedOn w:val="Normal"/>
    <w:rsid w:val="007A6E73"/>
    <w:pPr>
      <w:pBdr>
        <w:bottom w:val="single" w:sz="4" w:space="0" w:color="auto"/>
      </w:pBdr>
      <w:spacing w:before="100" w:beforeAutospacing="1" w:after="100" w:afterAutospacing="1"/>
      <w:ind w:firstLineChars="200" w:firstLine="200"/>
      <w:textAlignment w:val="top"/>
    </w:pPr>
    <w:rPr>
      <w:sz w:val="18"/>
      <w:szCs w:val="18"/>
    </w:rPr>
  </w:style>
  <w:style w:type="paragraph" w:customStyle="1" w:styleId="xl118">
    <w:name w:val="xl118"/>
    <w:basedOn w:val="Normal"/>
    <w:rsid w:val="007A6E73"/>
    <w:pPr>
      <w:pBdr>
        <w:bottom w:val="single" w:sz="4" w:space="0" w:color="auto"/>
      </w:pBdr>
      <w:spacing w:before="100" w:beforeAutospacing="1" w:after="100" w:afterAutospacing="1"/>
      <w:jc w:val="center"/>
      <w:textAlignment w:val="top"/>
    </w:pPr>
    <w:rPr>
      <w:sz w:val="18"/>
      <w:szCs w:val="18"/>
    </w:rPr>
  </w:style>
  <w:style w:type="paragraph" w:customStyle="1" w:styleId="xl119">
    <w:name w:val="xl119"/>
    <w:basedOn w:val="Normal"/>
    <w:rsid w:val="007A6E73"/>
    <w:pPr>
      <w:pBdr>
        <w:bottom w:val="single" w:sz="4" w:space="0" w:color="auto"/>
      </w:pBdr>
      <w:spacing w:before="100" w:beforeAutospacing="1" w:after="100" w:afterAutospacing="1"/>
      <w:jc w:val="right"/>
    </w:pPr>
    <w:rPr>
      <w:b/>
      <w:bCs/>
      <w:sz w:val="18"/>
      <w:szCs w:val="18"/>
    </w:rPr>
  </w:style>
  <w:style w:type="paragraph" w:customStyle="1" w:styleId="xl120">
    <w:name w:val="xl120"/>
    <w:basedOn w:val="Normal"/>
    <w:rsid w:val="007A6E73"/>
    <w:pPr>
      <w:pBdr>
        <w:bottom w:val="single" w:sz="4" w:space="0" w:color="auto"/>
      </w:pBdr>
      <w:spacing w:before="100" w:beforeAutospacing="1" w:after="100" w:afterAutospacing="1"/>
    </w:pPr>
    <w:rPr>
      <w:b/>
      <w:bCs/>
      <w:sz w:val="18"/>
      <w:szCs w:val="18"/>
    </w:rPr>
  </w:style>
  <w:style w:type="paragraph" w:customStyle="1" w:styleId="xl121">
    <w:name w:val="xl121"/>
    <w:basedOn w:val="Normal"/>
    <w:rsid w:val="007A6E73"/>
    <w:pPr>
      <w:pBdr>
        <w:top w:val="single" w:sz="4" w:space="0" w:color="auto"/>
        <w:left w:val="single" w:sz="8" w:space="0" w:color="auto"/>
        <w:bottom w:val="single" w:sz="4" w:space="0" w:color="auto"/>
      </w:pBdr>
      <w:shd w:val="clear" w:color="000000" w:fill="FFFF99"/>
      <w:spacing w:before="100" w:beforeAutospacing="1" w:after="100" w:afterAutospacing="1"/>
      <w:jc w:val="center"/>
    </w:pPr>
    <w:rPr>
      <w:b/>
      <w:bCs/>
      <w:sz w:val="18"/>
      <w:szCs w:val="18"/>
    </w:rPr>
  </w:style>
  <w:style w:type="paragraph" w:customStyle="1" w:styleId="xl122">
    <w:name w:val="xl122"/>
    <w:basedOn w:val="Normal"/>
    <w:rsid w:val="007A6E73"/>
    <w:pPr>
      <w:pBdr>
        <w:top w:val="single" w:sz="4" w:space="0" w:color="auto"/>
        <w:bottom w:val="single" w:sz="4" w:space="0" w:color="auto"/>
      </w:pBdr>
      <w:shd w:val="clear" w:color="000000" w:fill="FFFF99"/>
      <w:spacing w:before="100" w:beforeAutospacing="1" w:after="100" w:afterAutospacing="1"/>
      <w:jc w:val="center"/>
    </w:pPr>
    <w:rPr>
      <w:sz w:val="18"/>
      <w:szCs w:val="18"/>
    </w:rPr>
  </w:style>
  <w:style w:type="paragraph" w:customStyle="1" w:styleId="xl123">
    <w:name w:val="xl123"/>
    <w:basedOn w:val="Normal"/>
    <w:rsid w:val="007A6E73"/>
    <w:pPr>
      <w:pBdr>
        <w:top w:val="single" w:sz="4" w:space="0" w:color="auto"/>
        <w:bottom w:val="single" w:sz="4" w:space="0" w:color="auto"/>
      </w:pBdr>
      <w:shd w:val="clear" w:color="000000" w:fill="FFFF99"/>
      <w:spacing w:before="100" w:beforeAutospacing="1" w:after="100" w:afterAutospacing="1"/>
      <w:jc w:val="center"/>
    </w:pPr>
    <w:rPr>
      <w:sz w:val="18"/>
      <w:szCs w:val="18"/>
    </w:rPr>
  </w:style>
  <w:style w:type="paragraph" w:customStyle="1" w:styleId="xl124">
    <w:name w:val="xl124"/>
    <w:basedOn w:val="Normal"/>
    <w:rsid w:val="007A6E73"/>
    <w:pPr>
      <w:pBdr>
        <w:top w:val="single" w:sz="4" w:space="0" w:color="auto"/>
        <w:bottom w:val="single" w:sz="4" w:space="0" w:color="auto"/>
      </w:pBdr>
      <w:shd w:val="clear" w:color="000000" w:fill="FFFF99"/>
      <w:spacing w:before="100" w:beforeAutospacing="1" w:after="100" w:afterAutospacing="1"/>
      <w:jc w:val="center"/>
    </w:pPr>
    <w:rPr>
      <w:b/>
      <w:bCs/>
      <w:sz w:val="18"/>
      <w:szCs w:val="18"/>
    </w:rPr>
  </w:style>
  <w:style w:type="paragraph" w:customStyle="1" w:styleId="xl125">
    <w:name w:val="xl125"/>
    <w:basedOn w:val="Normal"/>
    <w:rsid w:val="007A6E73"/>
    <w:pPr>
      <w:pBdr>
        <w:top w:val="single" w:sz="4" w:space="0" w:color="auto"/>
        <w:bottom w:val="single" w:sz="4" w:space="0" w:color="auto"/>
      </w:pBdr>
      <w:shd w:val="clear" w:color="000000" w:fill="FFFF99"/>
      <w:spacing w:before="100" w:beforeAutospacing="1" w:after="100" w:afterAutospacing="1"/>
    </w:pPr>
    <w:rPr>
      <w:sz w:val="18"/>
      <w:szCs w:val="18"/>
    </w:rPr>
  </w:style>
  <w:style w:type="paragraph" w:customStyle="1" w:styleId="xl126">
    <w:name w:val="xl126"/>
    <w:basedOn w:val="Normal"/>
    <w:rsid w:val="007A6E73"/>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27">
    <w:name w:val="xl127"/>
    <w:basedOn w:val="Normal"/>
    <w:rsid w:val="007A6E7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8">
    <w:name w:val="xl128"/>
    <w:basedOn w:val="Normal"/>
    <w:rsid w:val="007A6E73"/>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29">
    <w:name w:val="xl129"/>
    <w:basedOn w:val="Normal"/>
    <w:rsid w:val="007A6E73"/>
    <w:pPr>
      <w:pBdr>
        <w:top w:val="single" w:sz="4" w:space="0" w:color="auto"/>
        <w:bottom w:val="single" w:sz="4" w:space="0" w:color="auto"/>
      </w:pBdr>
      <w:spacing w:before="100" w:beforeAutospacing="1" w:after="100" w:afterAutospacing="1"/>
      <w:jc w:val="right"/>
    </w:pPr>
    <w:rPr>
      <w:b/>
      <w:bCs/>
      <w:sz w:val="18"/>
      <w:szCs w:val="18"/>
    </w:rPr>
  </w:style>
  <w:style w:type="paragraph" w:customStyle="1" w:styleId="xl130">
    <w:name w:val="xl130"/>
    <w:basedOn w:val="Normal"/>
    <w:rsid w:val="007A6E73"/>
    <w:pPr>
      <w:pBdr>
        <w:top w:val="single" w:sz="4" w:space="0" w:color="auto"/>
        <w:bottom w:val="single" w:sz="4" w:space="0" w:color="auto"/>
      </w:pBdr>
      <w:spacing w:before="100" w:beforeAutospacing="1" w:after="100" w:afterAutospacing="1"/>
    </w:pPr>
    <w:rPr>
      <w:b/>
      <w:bCs/>
      <w:sz w:val="18"/>
      <w:szCs w:val="18"/>
    </w:rPr>
  </w:style>
  <w:style w:type="paragraph" w:customStyle="1" w:styleId="xl131">
    <w:name w:val="xl131"/>
    <w:basedOn w:val="Normal"/>
    <w:rsid w:val="007A6E73"/>
    <w:pPr>
      <w:pBdr>
        <w:right w:val="single" w:sz="8" w:space="0" w:color="auto"/>
      </w:pBdr>
      <w:spacing w:before="100" w:beforeAutospacing="1" w:after="100" w:afterAutospacing="1"/>
    </w:pPr>
    <w:rPr>
      <w:b/>
      <w:bCs/>
      <w:sz w:val="18"/>
      <w:szCs w:val="18"/>
    </w:rPr>
  </w:style>
  <w:style w:type="paragraph" w:customStyle="1" w:styleId="xl132">
    <w:name w:val="xl132"/>
    <w:basedOn w:val="Normal"/>
    <w:rsid w:val="007A6E73"/>
    <w:pPr>
      <w:pBdr>
        <w:top w:val="single" w:sz="4" w:space="0" w:color="auto"/>
        <w:bottom w:val="single" w:sz="4" w:space="0" w:color="auto"/>
      </w:pBdr>
      <w:spacing w:before="100" w:beforeAutospacing="1" w:after="100" w:afterAutospacing="1"/>
    </w:pPr>
    <w:rPr>
      <w:b/>
      <w:bCs/>
      <w:sz w:val="18"/>
      <w:szCs w:val="18"/>
    </w:rPr>
  </w:style>
  <w:style w:type="paragraph" w:customStyle="1" w:styleId="xl133">
    <w:name w:val="xl133"/>
    <w:basedOn w:val="Normal"/>
    <w:rsid w:val="007A6E73"/>
    <w:pPr>
      <w:pBdr>
        <w:top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34">
    <w:name w:val="xl134"/>
    <w:basedOn w:val="Normal"/>
    <w:rsid w:val="007A6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8"/>
      <w:szCs w:val="18"/>
    </w:rPr>
  </w:style>
  <w:style w:type="paragraph" w:customStyle="1" w:styleId="xl135">
    <w:name w:val="xl135"/>
    <w:basedOn w:val="Normal"/>
    <w:rsid w:val="007A6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36">
    <w:name w:val="xl136"/>
    <w:basedOn w:val="Normal"/>
    <w:rsid w:val="007A6E73"/>
    <w:pPr>
      <w:pBdr>
        <w:left w:val="single" w:sz="8" w:space="0" w:color="auto"/>
        <w:bottom w:val="single" w:sz="8" w:space="0" w:color="auto"/>
      </w:pBdr>
      <w:spacing w:before="100" w:beforeAutospacing="1" w:after="100" w:afterAutospacing="1"/>
    </w:pPr>
    <w:rPr>
      <w:sz w:val="18"/>
      <w:szCs w:val="18"/>
    </w:rPr>
  </w:style>
  <w:style w:type="paragraph" w:customStyle="1" w:styleId="xl137">
    <w:name w:val="xl137"/>
    <w:basedOn w:val="Normal"/>
    <w:rsid w:val="007A6E73"/>
    <w:pPr>
      <w:pBdr>
        <w:bottom w:val="single" w:sz="8" w:space="0" w:color="auto"/>
      </w:pBdr>
      <w:spacing w:before="100" w:beforeAutospacing="1" w:after="100" w:afterAutospacing="1"/>
    </w:pPr>
    <w:rPr>
      <w:sz w:val="18"/>
      <w:szCs w:val="18"/>
    </w:rPr>
  </w:style>
  <w:style w:type="paragraph" w:customStyle="1" w:styleId="xl138">
    <w:name w:val="xl138"/>
    <w:basedOn w:val="Normal"/>
    <w:rsid w:val="007A6E73"/>
    <w:pPr>
      <w:pBdr>
        <w:bottom w:val="single" w:sz="8" w:space="0" w:color="auto"/>
      </w:pBdr>
      <w:spacing w:before="100" w:beforeAutospacing="1" w:after="100" w:afterAutospacing="1"/>
      <w:jc w:val="center"/>
    </w:pPr>
    <w:rPr>
      <w:sz w:val="18"/>
      <w:szCs w:val="18"/>
    </w:rPr>
  </w:style>
  <w:style w:type="paragraph" w:customStyle="1" w:styleId="xl139">
    <w:name w:val="xl139"/>
    <w:basedOn w:val="Normal"/>
    <w:rsid w:val="007A6E73"/>
    <w:pPr>
      <w:pBdr>
        <w:bottom w:val="single" w:sz="8" w:space="0" w:color="auto"/>
        <w:right w:val="single" w:sz="8" w:space="0" w:color="auto"/>
      </w:pBdr>
      <w:spacing w:before="100" w:beforeAutospacing="1" w:after="100" w:afterAutospacing="1"/>
    </w:pPr>
    <w:rPr>
      <w:sz w:val="18"/>
      <w:szCs w:val="18"/>
    </w:rPr>
  </w:style>
  <w:style w:type="paragraph" w:customStyle="1" w:styleId="xl140">
    <w:name w:val="xl140"/>
    <w:basedOn w:val="Normal"/>
    <w:rsid w:val="007A6E73"/>
    <w:pPr>
      <w:spacing w:before="100" w:beforeAutospacing="1" w:after="100" w:afterAutospacing="1"/>
      <w:jc w:val="center"/>
    </w:pPr>
    <w:rPr>
      <w:sz w:val="18"/>
      <w:szCs w:val="18"/>
    </w:rPr>
  </w:style>
  <w:style w:type="paragraph" w:customStyle="1" w:styleId="xl141">
    <w:name w:val="xl141"/>
    <w:basedOn w:val="Normal"/>
    <w:rsid w:val="007A6E73"/>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18"/>
      <w:szCs w:val="18"/>
    </w:rPr>
  </w:style>
  <w:style w:type="paragraph" w:customStyle="1" w:styleId="xl142">
    <w:name w:val="xl142"/>
    <w:basedOn w:val="Normal"/>
    <w:rsid w:val="007A6E73"/>
    <w:pPr>
      <w:pBdr>
        <w:bottom w:val="single" w:sz="4" w:space="0" w:color="auto"/>
        <w:right w:val="single" w:sz="8" w:space="0" w:color="auto"/>
      </w:pBdr>
      <w:spacing w:before="100" w:beforeAutospacing="1" w:after="100" w:afterAutospacing="1"/>
    </w:pPr>
    <w:rPr>
      <w:b/>
      <w:bCs/>
      <w:sz w:val="18"/>
      <w:szCs w:val="18"/>
    </w:rPr>
  </w:style>
  <w:style w:type="paragraph" w:customStyle="1" w:styleId="xl143">
    <w:name w:val="xl143"/>
    <w:basedOn w:val="Normal"/>
    <w:rsid w:val="007A6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8"/>
      <w:szCs w:val="18"/>
    </w:rPr>
  </w:style>
  <w:style w:type="paragraph" w:customStyle="1" w:styleId="xl144">
    <w:name w:val="xl144"/>
    <w:basedOn w:val="Normal"/>
    <w:rsid w:val="007A6E73"/>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45">
    <w:name w:val="xl145"/>
    <w:basedOn w:val="Normal"/>
    <w:rsid w:val="007A6E73"/>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46">
    <w:name w:val="xl146"/>
    <w:basedOn w:val="Normal"/>
    <w:rsid w:val="007A6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47">
    <w:name w:val="xl147"/>
    <w:basedOn w:val="Normal"/>
    <w:rsid w:val="007A6E73"/>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18"/>
      <w:szCs w:val="18"/>
    </w:rPr>
  </w:style>
  <w:style w:type="paragraph" w:customStyle="1" w:styleId="xl148">
    <w:name w:val="xl148"/>
    <w:basedOn w:val="Normal"/>
    <w:rsid w:val="007A6E73"/>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49">
    <w:name w:val="xl149"/>
    <w:basedOn w:val="Normal"/>
    <w:rsid w:val="007A6E73"/>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0">
    <w:name w:val="xl150"/>
    <w:basedOn w:val="Normal"/>
    <w:rsid w:val="007A6E73"/>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151">
    <w:name w:val="xl151"/>
    <w:basedOn w:val="Normal"/>
    <w:rsid w:val="007A6E73"/>
    <w:pPr>
      <w:pBdr>
        <w:top w:val="single" w:sz="4" w:space="0" w:color="auto"/>
      </w:pBdr>
      <w:shd w:val="clear" w:color="000000" w:fill="FFFFFF"/>
      <w:spacing w:before="100" w:beforeAutospacing="1" w:after="100" w:afterAutospacing="1"/>
    </w:pPr>
    <w:rPr>
      <w:sz w:val="18"/>
      <w:szCs w:val="18"/>
    </w:rPr>
  </w:style>
  <w:style w:type="paragraph" w:customStyle="1" w:styleId="xl152">
    <w:name w:val="xl152"/>
    <w:basedOn w:val="Normal"/>
    <w:rsid w:val="007A6E73"/>
    <w:pPr>
      <w:pBdr>
        <w:top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53">
    <w:name w:val="xl153"/>
    <w:basedOn w:val="Normal"/>
    <w:rsid w:val="007A6E73"/>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rPr>
  </w:style>
  <w:style w:type="paragraph" w:customStyle="1" w:styleId="xl154">
    <w:name w:val="xl154"/>
    <w:basedOn w:val="Normal"/>
    <w:rsid w:val="007A6E73"/>
    <w:pPr>
      <w:pBdr>
        <w:top w:val="single" w:sz="4" w:space="0" w:color="auto"/>
        <w:right w:val="single" w:sz="4" w:space="0" w:color="auto"/>
      </w:pBdr>
      <w:shd w:val="clear" w:color="000000" w:fill="FFFFFF"/>
      <w:spacing w:before="100" w:beforeAutospacing="1" w:after="100" w:afterAutospacing="1"/>
    </w:pPr>
    <w:rPr>
      <w:color w:val="000000"/>
      <w:sz w:val="18"/>
      <w:szCs w:val="18"/>
    </w:rPr>
  </w:style>
  <w:style w:type="paragraph" w:customStyle="1" w:styleId="xl155">
    <w:name w:val="xl155"/>
    <w:basedOn w:val="Normal"/>
    <w:rsid w:val="007A6E73"/>
    <w:pPr>
      <w:pBdr>
        <w:top w:val="single" w:sz="4" w:space="0" w:color="auto"/>
        <w:bottom w:val="single" w:sz="4" w:space="0" w:color="auto"/>
      </w:pBdr>
      <w:shd w:val="clear" w:color="000000" w:fill="FFFFFF"/>
      <w:spacing w:before="100" w:beforeAutospacing="1" w:after="100" w:afterAutospacing="1"/>
    </w:pPr>
    <w:rPr>
      <w:color w:val="000000"/>
      <w:sz w:val="18"/>
      <w:szCs w:val="18"/>
    </w:rPr>
  </w:style>
  <w:style w:type="paragraph" w:customStyle="1" w:styleId="xl156">
    <w:name w:val="xl156"/>
    <w:basedOn w:val="Normal"/>
    <w:rsid w:val="007A6E73"/>
    <w:pPr>
      <w:pBdr>
        <w:top w:val="single" w:sz="4" w:space="0" w:color="auto"/>
      </w:pBdr>
      <w:shd w:val="clear" w:color="000000" w:fill="FFFFFF"/>
      <w:spacing w:before="100" w:beforeAutospacing="1" w:after="100" w:afterAutospacing="1"/>
    </w:pPr>
    <w:rPr>
      <w:color w:val="000000"/>
      <w:sz w:val="18"/>
      <w:szCs w:val="18"/>
    </w:rPr>
  </w:style>
  <w:style w:type="paragraph" w:customStyle="1" w:styleId="xl157">
    <w:name w:val="xl157"/>
    <w:basedOn w:val="Normal"/>
    <w:rsid w:val="007A6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18"/>
      <w:szCs w:val="18"/>
    </w:rPr>
  </w:style>
  <w:style w:type="paragraph" w:customStyle="1" w:styleId="xl158">
    <w:name w:val="xl158"/>
    <w:basedOn w:val="Normal"/>
    <w:rsid w:val="007A6E73"/>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59">
    <w:name w:val="xl159"/>
    <w:basedOn w:val="Normal"/>
    <w:rsid w:val="007A6E73"/>
    <w:pPr>
      <w:pBdr>
        <w:top w:val="single" w:sz="4" w:space="0" w:color="auto"/>
        <w:bottom w:val="single" w:sz="4" w:space="0" w:color="auto"/>
      </w:pBdr>
      <w:shd w:val="clear" w:color="000000" w:fill="FFCC99"/>
      <w:spacing w:before="100" w:beforeAutospacing="1" w:after="100" w:afterAutospacing="1"/>
      <w:textAlignment w:val="top"/>
    </w:pPr>
    <w:rPr>
      <w:b/>
      <w:bCs/>
      <w:sz w:val="18"/>
      <w:szCs w:val="18"/>
    </w:rPr>
  </w:style>
  <w:style w:type="paragraph" w:customStyle="1" w:styleId="xl160">
    <w:name w:val="xl160"/>
    <w:basedOn w:val="Normal"/>
    <w:rsid w:val="007A6E73"/>
    <w:pPr>
      <w:pBdr>
        <w:top w:val="single" w:sz="4" w:space="0" w:color="auto"/>
        <w:bottom w:val="single" w:sz="4" w:space="0" w:color="auto"/>
      </w:pBdr>
      <w:spacing w:before="100" w:beforeAutospacing="1" w:after="100" w:afterAutospacing="1"/>
    </w:pPr>
    <w:rPr>
      <w:b/>
      <w:bCs/>
      <w:sz w:val="18"/>
      <w:szCs w:val="18"/>
    </w:rPr>
  </w:style>
  <w:style w:type="paragraph" w:customStyle="1" w:styleId="xl161">
    <w:name w:val="xl161"/>
    <w:basedOn w:val="Normal"/>
    <w:rsid w:val="007A6E73"/>
    <w:pPr>
      <w:pBdr>
        <w:top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Normal"/>
    <w:rsid w:val="007A6E73"/>
    <w:pPr>
      <w:pBdr>
        <w:top w:val="single" w:sz="4" w:space="0" w:color="auto"/>
        <w:bottom w:val="single" w:sz="4" w:space="0" w:color="auto"/>
      </w:pBdr>
      <w:spacing w:before="100" w:beforeAutospacing="1" w:after="100" w:afterAutospacing="1"/>
      <w:jc w:val="center"/>
    </w:pPr>
    <w:rPr>
      <w:sz w:val="18"/>
      <w:szCs w:val="18"/>
    </w:rPr>
  </w:style>
  <w:style w:type="paragraph" w:customStyle="1" w:styleId="xl163">
    <w:name w:val="xl163"/>
    <w:basedOn w:val="Normal"/>
    <w:rsid w:val="007A6E73"/>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4">
    <w:name w:val="xl164"/>
    <w:basedOn w:val="Normal"/>
    <w:rsid w:val="007A6E73"/>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65">
    <w:name w:val="xl165"/>
    <w:basedOn w:val="Normal"/>
    <w:rsid w:val="007A6E73"/>
    <w:pPr>
      <w:pBdr>
        <w:top w:val="single" w:sz="4" w:space="0" w:color="auto"/>
        <w:bottom w:val="single" w:sz="4" w:space="0" w:color="auto"/>
      </w:pBdr>
      <w:spacing w:before="100" w:beforeAutospacing="1" w:after="100" w:afterAutospacing="1"/>
    </w:pPr>
    <w:rPr>
      <w:sz w:val="18"/>
      <w:szCs w:val="18"/>
      <w:u w:val="single"/>
    </w:rPr>
  </w:style>
  <w:style w:type="paragraph" w:customStyle="1" w:styleId="xl166">
    <w:name w:val="xl166"/>
    <w:basedOn w:val="Normal"/>
    <w:rsid w:val="007A6E73"/>
    <w:pPr>
      <w:pBdr>
        <w:left w:val="single" w:sz="8" w:space="0" w:color="auto"/>
        <w:bottom w:val="single" w:sz="4" w:space="0" w:color="auto"/>
      </w:pBdr>
      <w:shd w:val="clear" w:color="000000" w:fill="FFFF99"/>
      <w:spacing w:before="100" w:beforeAutospacing="1" w:after="100" w:afterAutospacing="1"/>
      <w:jc w:val="center"/>
    </w:pPr>
    <w:rPr>
      <w:b/>
      <w:bCs/>
      <w:sz w:val="18"/>
      <w:szCs w:val="18"/>
    </w:rPr>
  </w:style>
  <w:style w:type="paragraph" w:customStyle="1" w:styleId="xl167">
    <w:name w:val="xl167"/>
    <w:basedOn w:val="Normal"/>
    <w:rsid w:val="007A6E73"/>
    <w:pPr>
      <w:pBdr>
        <w:bottom w:val="single" w:sz="4" w:space="0" w:color="auto"/>
      </w:pBdr>
      <w:shd w:val="clear" w:color="000000" w:fill="FFFF99"/>
      <w:spacing w:before="100" w:beforeAutospacing="1" w:after="100" w:afterAutospacing="1"/>
      <w:jc w:val="center"/>
    </w:pPr>
    <w:rPr>
      <w:sz w:val="18"/>
      <w:szCs w:val="18"/>
    </w:rPr>
  </w:style>
  <w:style w:type="paragraph" w:customStyle="1" w:styleId="xl168">
    <w:name w:val="xl168"/>
    <w:basedOn w:val="Normal"/>
    <w:rsid w:val="007A6E73"/>
    <w:pPr>
      <w:pBdr>
        <w:bottom w:val="single" w:sz="4" w:space="0" w:color="auto"/>
      </w:pBdr>
      <w:shd w:val="clear" w:color="000000" w:fill="FFFF99"/>
      <w:spacing w:before="100" w:beforeAutospacing="1" w:after="100" w:afterAutospacing="1"/>
      <w:jc w:val="center"/>
    </w:pPr>
    <w:rPr>
      <w:sz w:val="18"/>
      <w:szCs w:val="18"/>
    </w:rPr>
  </w:style>
  <w:style w:type="paragraph" w:customStyle="1" w:styleId="xl169">
    <w:name w:val="xl169"/>
    <w:basedOn w:val="Normal"/>
    <w:rsid w:val="007A6E73"/>
    <w:pPr>
      <w:pBdr>
        <w:bottom w:val="single" w:sz="4" w:space="0" w:color="auto"/>
      </w:pBdr>
      <w:shd w:val="clear" w:color="000000" w:fill="FFFF99"/>
      <w:spacing w:before="100" w:beforeAutospacing="1" w:after="100" w:afterAutospacing="1"/>
      <w:jc w:val="center"/>
    </w:pPr>
    <w:rPr>
      <w:b/>
      <w:bCs/>
      <w:sz w:val="18"/>
      <w:szCs w:val="18"/>
    </w:rPr>
  </w:style>
  <w:style w:type="paragraph" w:customStyle="1" w:styleId="xl170">
    <w:name w:val="xl170"/>
    <w:basedOn w:val="Normal"/>
    <w:rsid w:val="007A6E73"/>
    <w:pPr>
      <w:pBdr>
        <w:bottom w:val="single" w:sz="4" w:space="0" w:color="auto"/>
      </w:pBdr>
      <w:shd w:val="clear" w:color="000000" w:fill="FFFF99"/>
      <w:spacing w:before="100" w:beforeAutospacing="1" w:after="100" w:afterAutospacing="1"/>
    </w:pPr>
    <w:rPr>
      <w:sz w:val="18"/>
      <w:szCs w:val="18"/>
    </w:rPr>
  </w:style>
  <w:style w:type="paragraph" w:customStyle="1" w:styleId="xl171">
    <w:name w:val="xl171"/>
    <w:basedOn w:val="Normal"/>
    <w:rsid w:val="007A6E73"/>
    <w:pPr>
      <w:pBdr>
        <w:bottom w:val="single" w:sz="4" w:space="0" w:color="auto"/>
        <w:right w:val="single" w:sz="8" w:space="0" w:color="auto"/>
      </w:pBdr>
      <w:shd w:val="clear" w:color="000000" w:fill="FFFF99"/>
      <w:spacing w:before="100" w:beforeAutospacing="1" w:after="100" w:afterAutospacing="1"/>
    </w:pPr>
    <w:rPr>
      <w:sz w:val="18"/>
      <w:szCs w:val="18"/>
    </w:rPr>
  </w:style>
  <w:style w:type="paragraph" w:customStyle="1" w:styleId="xl172">
    <w:name w:val="xl172"/>
    <w:basedOn w:val="Normal"/>
    <w:rsid w:val="007A6E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3">
    <w:name w:val="xl173"/>
    <w:basedOn w:val="Normal"/>
    <w:rsid w:val="007A6E73"/>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74">
    <w:name w:val="xl174"/>
    <w:basedOn w:val="Normal"/>
    <w:rsid w:val="007A6E73"/>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pPr>
    <w:rPr>
      <w:b/>
      <w:bCs/>
      <w:sz w:val="18"/>
      <w:szCs w:val="18"/>
    </w:rPr>
  </w:style>
  <w:style w:type="paragraph" w:customStyle="1" w:styleId="xl175">
    <w:name w:val="xl175"/>
    <w:basedOn w:val="Normal"/>
    <w:rsid w:val="007A6E73"/>
    <w:pPr>
      <w:pBdr>
        <w:top w:val="single" w:sz="4" w:space="0" w:color="auto"/>
        <w:bottom w:val="double" w:sz="6" w:space="0" w:color="auto"/>
        <w:right w:val="single" w:sz="8" w:space="0" w:color="auto"/>
      </w:pBdr>
      <w:shd w:val="clear" w:color="000000" w:fill="FFFF99"/>
      <w:spacing w:before="100" w:beforeAutospacing="1" w:after="100" w:afterAutospacing="1"/>
    </w:pPr>
    <w:rPr>
      <w:b/>
      <w:bCs/>
      <w:sz w:val="18"/>
      <w:szCs w:val="18"/>
    </w:rPr>
  </w:style>
  <w:style w:type="paragraph" w:customStyle="1" w:styleId="xl176">
    <w:name w:val="xl176"/>
    <w:basedOn w:val="Normal"/>
    <w:rsid w:val="007A6E73"/>
    <w:pPr>
      <w:pBdr>
        <w:top w:val="single" w:sz="4" w:space="0" w:color="auto"/>
        <w:right w:val="single" w:sz="8" w:space="0" w:color="auto"/>
      </w:pBdr>
      <w:spacing w:before="100" w:beforeAutospacing="1" w:after="100" w:afterAutospacing="1"/>
    </w:pPr>
    <w:rPr>
      <w:b/>
      <w:bCs/>
      <w:sz w:val="18"/>
      <w:szCs w:val="18"/>
    </w:rPr>
  </w:style>
  <w:style w:type="paragraph" w:customStyle="1" w:styleId="xl177">
    <w:name w:val="xl177"/>
    <w:basedOn w:val="Normal"/>
    <w:rsid w:val="007A6E73"/>
    <w:pPr>
      <w:pBdr>
        <w:top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78">
    <w:name w:val="xl178"/>
    <w:basedOn w:val="Normal"/>
    <w:rsid w:val="007A6E73"/>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right"/>
    </w:pPr>
    <w:rPr>
      <w:b/>
      <w:bCs/>
      <w:sz w:val="18"/>
      <w:szCs w:val="18"/>
    </w:rPr>
  </w:style>
  <w:style w:type="paragraph" w:customStyle="1" w:styleId="xl179">
    <w:name w:val="xl179"/>
    <w:basedOn w:val="Normal"/>
    <w:rsid w:val="007A6E73"/>
    <w:pPr>
      <w:pBdr>
        <w:top w:val="single" w:sz="4" w:space="0" w:color="auto"/>
        <w:bottom w:val="single" w:sz="4" w:space="0" w:color="auto"/>
        <w:right w:val="single" w:sz="8" w:space="0" w:color="auto"/>
      </w:pBdr>
      <w:shd w:val="clear" w:color="000000" w:fill="FFFF99"/>
      <w:spacing w:before="100" w:beforeAutospacing="1" w:after="100" w:afterAutospacing="1"/>
    </w:pPr>
    <w:rPr>
      <w:sz w:val="18"/>
      <w:szCs w:val="18"/>
    </w:rPr>
  </w:style>
  <w:style w:type="paragraph" w:customStyle="1" w:styleId="xl180">
    <w:name w:val="xl180"/>
    <w:basedOn w:val="Normal"/>
    <w:rsid w:val="007A6E73"/>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81">
    <w:name w:val="xl181"/>
    <w:basedOn w:val="Normal"/>
    <w:rsid w:val="007A6E7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sz w:val="18"/>
      <w:szCs w:val="18"/>
    </w:rPr>
  </w:style>
  <w:style w:type="paragraph" w:customStyle="1" w:styleId="xl182">
    <w:name w:val="xl182"/>
    <w:basedOn w:val="Normal"/>
    <w:rsid w:val="007A6E73"/>
    <w:pPr>
      <w:pBdr>
        <w:top w:val="single" w:sz="4" w:space="0" w:color="auto"/>
        <w:bottom w:val="double" w:sz="6" w:space="0" w:color="auto"/>
        <w:right w:val="single" w:sz="8" w:space="0" w:color="auto"/>
      </w:pBdr>
      <w:shd w:val="clear" w:color="000000" w:fill="FFFF99"/>
      <w:spacing w:before="100" w:beforeAutospacing="1" w:after="100" w:afterAutospacing="1"/>
      <w:jc w:val="right"/>
    </w:pPr>
    <w:rPr>
      <w:b/>
      <w:bCs/>
      <w:sz w:val="18"/>
      <w:szCs w:val="18"/>
    </w:rPr>
  </w:style>
  <w:style w:type="paragraph" w:customStyle="1" w:styleId="xl183">
    <w:name w:val="xl183"/>
    <w:basedOn w:val="Normal"/>
    <w:rsid w:val="007A6E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184">
    <w:name w:val="xl184"/>
    <w:basedOn w:val="Normal"/>
    <w:rsid w:val="007A6E73"/>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85">
    <w:name w:val="xl185"/>
    <w:basedOn w:val="Normal"/>
    <w:rsid w:val="007A6E73"/>
    <w:pPr>
      <w:pBdr>
        <w:left w:val="single" w:sz="8"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6">
    <w:name w:val="xl186"/>
    <w:basedOn w:val="Normal"/>
    <w:rsid w:val="007A6E73"/>
    <w:pPr>
      <w:pBdr>
        <w:bottom w:val="single" w:sz="4" w:space="0" w:color="auto"/>
      </w:pBdr>
      <w:shd w:val="clear" w:color="000000" w:fill="FFFFFF"/>
      <w:spacing w:before="100" w:beforeAutospacing="1" w:after="100" w:afterAutospacing="1"/>
      <w:jc w:val="center"/>
    </w:pPr>
    <w:rPr>
      <w:sz w:val="18"/>
      <w:szCs w:val="18"/>
    </w:rPr>
  </w:style>
  <w:style w:type="paragraph" w:customStyle="1" w:styleId="xl187">
    <w:name w:val="xl187"/>
    <w:basedOn w:val="Normal"/>
    <w:rsid w:val="007A6E73"/>
    <w:pPr>
      <w:pBdr>
        <w:bottom w:val="single" w:sz="4" w:space="0" w:color="auto"/>
      </w:pBdr>
      <w:shd w:val="clear" w:color="000000" w:fill="FFFFFF"/>
      <w:spacing w:before="100" w:beforeAutospacing="1" w:after="100" w:afterAutospacing="1"/>
      <w:ind w:firstLineChars="200" w:firstLine="200"/>
      <w:textAlignment w:val="top"/>
    </w:pPr>
    <w:rPr>
      <w:sz w:val="18"/>
      <w:szCs w:val="18"/>
    </w:rPr>
  </w:style>
  <w:style w:type="paragraph" w:customStyle="1" w:styleId="xl188">
    <w:name w:val="xl188"/>
    <w:basedOn w:val="Normal"/>
    <w:rsid w:val="007A6E73"/>
    <w:pPr>
      <w:pBdr>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89">
    <w:name w:val="xl189"/>
    <w:basedOn w:val="Normal"/>
    <w:rsid w:val="007A6E73"/>
    <w:pPr>
      <w:pBdr>
        <w:bottom w:val="single" w:sz="4" w:space="0" w:color="auto"/>
      </w:pBdr>
      <w:shd w:val="clear" w:color="000000" w:fill="FFFFFF"/>
      <w:spacing w:before="100" w:beforeAutospacing="1" w:after="100" w:afterAutospacing="1"/>
      <w:textAlignment w:val="top"/>
    </w:pPr>
    <w:rPr>
      <w:b/>
      <w:bCs/>
      <w:sz w:val="18"/>
      <w:szCs w:val="18"/>
    </w:rPr>
  </w:style>
  <w:style w:type="paragraph" w:customStyle="1" w:styleId="xl190">
    <w:name w:val="xl190"/>
    <w:basedOn w:val="Normal"/>
    <w:rsid w:val="007A6E73"/>
    <w:pPr>
      <w:pBdr>
        <w:bottom w:val="single" w:sz="4" w:space="0" w:color="auto"/>
      </w:pBdr>
      <w:shd w:val="clear" w:color="000000" w:fill="FFFFFF"/>
      <w:spacing w:before="100" w:beforeAutospacing="1" w:after="100" w:afterAutospacing="1"/>
      <w:jc w:val="right"/>
    </w:pPr>
    <w:rPr>
      <w:b/>
      <w:bCs/>
      <w:sz w:val="18"/>
      <w:szCs w:val="18"/>
    </w:rPr>
  </w:style>
  <w:style w:type="paragraph" w:customStyle="1" w:styleId="xl191">
    <w:name w:val="xl191"/>
    <w:basedOn w:val="Normal"/>
    <w:rsid w:val="007A6E73"/>
    <w:pPr>
      <w:pBdr>
        <w:bottom w:val="single" w:sz="4" w:space="0" w:color="auto"/>
        <w:right w:val="single" w:sz="8" w:space="0" w:color="auto"/>
      </w:pBdr>
      <w:shd w:val="clear" w:color="000000" w:fill="FFFFFF"/>
      <w:spacing w:before="100" w:beforeAutospacing="1" w:after="100" w:afterAutospacing="1"/>
      <w:jc w:val="right"/>
    </w:pPr>
    <w:rPr>
      <w:b/>
      <w:bCs/>
      <w:sz w:val="18"/>
      <w:szCs w:val="18"/>
    </w:rPr>
  </w:style>
  <w:style w:type="paragraph" w:customStyle="1" w:styleId="xl192">
    <w:name w:val="xl192"/>
    <w:basedOn w:val="Normal"/>
    <w:rsid w:val="007A6E73"/>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3">
    <w:name w:val="xl193"/>
    <w:basedOn w:val="Normal"/>
    <w:rsid w:val="007A6E73"/>
    <w:pPr>
      <w:pBdr>
        <w:top w:val="single" w:sz="8" w:space="0" w:color="auto"/>
        <w:bottom w:val="single" w:sz="8" w:space="0" w:color="auto"/>
        <w:right w:val="single" w:sz="4" w:space="0" w:color="auto"/>
      </w:pBdr>
      <w:spacing w:before="100" w:beforeAutospacing="1" w:after="100" w:afterAutospacing="1"/>
    </w:pPr>
  </w:style>
  <w:style w:type="paragraph" w:customStyle="1" w:styleId="xl194">
    <w:name w:val="xl194"/>
    <w:basedOn w:val="Normal"/>
    <w:rsid w:val="007A6E73"/>
    <w:pPr>
      <w:pBdr>
        <w:top w:val="single" w:sz="4" w:space="0" w:color="auto"/>
        <w:bottom w:val="double" w:sz="6" w:space="0" w:color="auto"/>
      </w:pBdr>
      <w:shd w:val="clear" w:color="000000" w:fill="FFFF99"/>
      <w:spacing w:before="100" w:beforeAutospacing="1" w:after="100" w:afterAutospacing="1"/>
      <w:textAlignment w:val="top"/>
    </w:pPr>
    <w:rPr>
      <w:b/>
      <w:bCs/>
      <w:sz w:val="18"/>
      <w:szCs w:val="18"/>
    </w:rPr>
  </w:style>
  <w:style w:type="paragraph" w:customStyle="1" w:styleId="xl195">
    <w:name w:val="xl195"/>
    <w:basedOn w:val="Normal"/>
    <w:rsid w:val="007A6E73"/>
    <w:pPr>
      <w:pBdr>
        <w:top w:val="single" w:sz="4" w:space="0" w:color="auto"/>
        <w:bottom w:val="single" w:sz="4" w:space="0" w:color="auto"/>
        <w:right w:val="single" w:sz="4" w:space="0" w:color="auto"/>
      </w:pBdr>
      <w:spacing w:before="100" w:beforeAutospacing="1" w:after="100" w:afterAutospacing="1"/>
    </w:pPr>
  </w:style>
  <w:style w:type="paragraph" w:customStyle="1" w:styleId="xl196">
    <w:name w:val="xl196"/>
    <w:basedOn w:val="Normal"/>
    <w:rsid w:val="007A6E73"/>
    <w:pPr>
      <w:pBdr>
        <w:top w:val="single" w:sz="8" w:space="0" w:color="auto"/>
        <w:left w:val="single" w:sz="4" w:space="0" w:color="auto"/>
        <w:bottom w:val="single" w:sz="8" w:space="0" w:color="auto"/>
      </w:pBdr>
      <w:shd w:val="clear" w:color="000000" w:fill="CCFFCC"/>
      <w:spacing w:before="100" w:beforeAutospacing="1" w:after="100" w:afterAutospacing="1"/>
      <w:jc w:val="center"/>
      <w:textAlignment w:val="center"/>
    </w:pPr>
    <w:rPr>
      <w:b/>
      <w:bCs/>
      <w:sz w:val="18"/>
      <w:szCs w:val="18"/>
    </w:rPr>
  </w:style>
  <w:style w:type="paragraph" w:customStyle="1" w:styleId="xl197">
    <w:name w:val="xl197"/>
    <w:basedOn w:val="Normal"/>
    <w:rsid w:val="007A6E73"/>
    <w:pPr>
      <w:pBdr>
        <w:top w:val="single" w:sz="4" w:space="0" w:color="auto"/>
        <w:bottom w:val="single" w:sz="4" w:space="0" w:color="auto"/>
        <w:right w:val="single" w:sz="4" w:space="0" w:color="auto"/>
      </w:pBdr>
      <w:spacing w:before="100" w:beforeAutospacing="1" w:after="100" w:afterAutospacing="1"/>
    </w:pPr>
  </w:style>
  <w:style w:type="paragraph" w:customStyle="1" w:styleId="xl198">
    <w:name w:val="xl198"/>
    <w:basedOn w:val="Normal"/>
    <w:rsid w:val="007A6E73"/>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99">
    <w:name w:val="xl199"/>
    <w:basedOn w:val="Normal"/>
    <w:rsid w:val="007A6E73"/>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0">
    <w:name w:val="xl200"/>
    <w:basedOn w:val="Normal"/>
    <w:rsid w:val="007A6E73"/>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201">
    <w:name w:val="xl201"/>
    <w:basedOn w:val="Normal"/>
    <w:rsid w:val="007A6E7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202">
    <w:name w:val="xl202"/>
    <w:basedOn w:val="Normal"/>
    <w:rsid w:val="007A6E73"/>
    <w:pPr>
      <w:pBdr>
        <w:top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customStyle="1" w:styleId="xl203">
    <w:name w:val="xl203"/>
    <w:basedOn w:val="Normal"/>
    <w:rsid w:val="007A6E73"/>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04">
    <w:name w:val="xl204"/>
    <w:basedOn w:val="Normal"/>
    <w:rsid w:val="007A6E73"/>
    <w:pPr>
      <w:pBdr>
        <w:top w:val="single" w:sz="8" w:space="0" w:color="auto"/>
        <w:bottom w:val="single" w:sz="4" w:space="0" w:color="auto"/>
      </w:pBdr>
      <w:shd w:val="clear" w:color="000000" w:fill="FFFF99"/>
      <w:spacing w:before="100" w:beforeAutospacing="1" w:after="100" w:afterAutospacing="1"/>
    </w:pPr>
    <w:rPr>
      <w:b/>
      <w:bCs/>
      <w:sz w:val="18"/>
      <w:szCs w:val="18"/>
    </w:rPr>
  </w:style>
  <w:style w:type="paragraph" w:customStyle="1" w:styleId="xl205">
    <w:name w:val="xl205"/>
    <w:basedOn w:val="Normal"/>
    <w:rsid w:val="007A6E73"/>
    <w:pPr>
      <w:pBdr>
        <w:top w:val="single" w:sz="4" w:space="0" w:color="auto"/>
        <w:bottom w:val="single" w:sz="4" w:space="0" w:color="auto"/>
        <w:right w:val="single" w:sz="4" w:space="0" w:color="auto"/>
      </w:pBdr>
      <w:shd w:val="clear" w:color="000000" w:fill="FFCC99"/>
      <w:spacing w:before="100" w:beforeAutospacing="1" w:after="100" w:afterAutospacing="1"/>
      <w:textAlignment w:val="top"/>
    </w:pPr>
    <w:rPr>
      <w:b/>
      <w:bCs/>
      <w:sz w:val="18"/>
      <w:szCs w:val="18"/>
    </w:rPr>
  </w:style>
  <w:style w:type="paragraph" w:customStyle="1" w:styleId="xl206">
    <w:name w:val="xl206"/>
    <w:basedOn w:val="Normal"/>
    <w:rsid w:val="007A6E73"/>
    <w:pPr>
      <w:pBdr>
        <w:bottom w:val="single" w:sz="4" w:space="0" w:color="auto"/>
      </w:pBdr>
      <w:shd w:val="clear" w:color="000000" w:fill="FFFF99"/>
      <w:spacing w:before="100" w:beforeAutospacing="1" w:after="100" w:afterAutospacing="1"/>
    </w:pPr>
    <w:rPr>
      <w:b/>
      <w:bCs/>
      <w:sz w:val="18"/>
      <w:szCs w:val="18"/>
    </w:rPr>
  </w:style>
  <w:style w:type="paragraph" w:customStyle="1" w:styleId="xl207">
    <w:name w:val="xl207"/>
    <w:basedOn w:val="Normal"/>
    <w:rsid w:val="007A6E73"/>
    <w:pPr>
      <w:pBdr>
        <w:top w:val="double" w:sz="6" w:space="0" w:color="auto"/>
        <w:bottom w:val="single" w:sz="4" w:space="0" w:color="auto"/>
      </w:pBdr>
      <w:spacing w:before="100" w:beforeAutospacing="1" w:after="100" w:afterAutospacing="1"/>
      <w:jc w:val="center"/>
      <w:textAlignment w:val="top"/>
    </w:pPr>
    <w:rPr>
      <w:b/>
      <w:bCs/>
      <w:sz w:val="18"/>
      <w:szCs w:val="18"/>
    </w:rPr>
  </w:style>
  <w:style w:type="paragraph" w:customStyle="1" w:styleId="xl208">
    <w:name w:val="xl208"/>
    <w:basedOn w:val="Normal"/>
    <w:rsid w:val="007A6E73"/>
    <w:pPr>
      <w:pBdr>
        <w:top w:val="single" w:sz="4" w:space="0" w:color="auto"/>
        <w:bottom w:val="single" w:sz="4" w:space="0" w:color="auto"/>
      </w:pBdr>
      <w:shd w:val="clear" w:color="000000" w:fill="FFFF99"/>
      <w:spacing w:before="100" w:beforeAutospacing="1" w:after="100" w:afterAutospacing="1"/>
    </w:pPr>
    <w:rPr>
      <w:b/>
      <w:bCs/>
      <w:sz w:val="18"/>
      <w:szCs w:val="18"/>
    </w:rPr>
  </w:style>
  <w:style w:type="paragraph" w:styleId="ListParagraph">
    <w:name w:val="List Paragraph"/>
    <w:basedOn w:val="Normal"/>
    <w:uiPriority w:val="34"/>
    <w:qFormat/>
    <w:rsid w:val="005966F6"/>
    <w:pPr>
      <w:ind w:left="720"/>
      <w:contextualSpacing/>
    </w:pPr>
    <w:rPr>
      <w:rFonts w:eastAsia="Calibri"/>
    </w:rPr>
  </w:style>
  <w:style w:type="character" w:customStyle="1" w:styleId="HeaderChar">
    <w:name w:val="Header Char"/>
    <w:basedOn w:val="DefaultParagraphFont"/>
    <w:link w:val="Header"/>
    <w:rsid w:val="009738E6"/>
    <w:rPr>
      <w:sz w:val="24"/>
      <w:szCs w:val="24"/>
    </w:rPr>
  </w:style>
  <w:style w:type="character" w:customStyle="1" w:styleId="FooterChar">
    <w:name w:val="Footer Char"/>
    <w:basedOn w:val="DefaultParagraphFont"/>
    <w:link w:val="Footer"/>
    <w:rsid w:val="009738E6"/>
    <w:rPr>
      <w:sz w:val="24"/>
      <w:szCs w:val="24"/>
    </w:rPr>
  </w:style>
  <w:style w:type="paragraph" w:styleId="NoSpacing">
    <w:name w:val="No Spacing"/>
    <w:aliases w:val="НАСЛОВ"/>
    <w:link w:val="NoSpacingChar"/>
    <w:uiPriority w:val="1"/>
    <w:qFormat/>
    <w:rsid w:val="009738E6"/>
    <w:rPr>
      <w:rFonts w:ascii="Calibri" w:hAnsi="Calibri"/>
      <w:sz w:val="22"/>
      <w:szCs w:val="22"/>
    </w:rPr>
  </w:style>
  <w:style w:type="character" w:customStyle="1" w:styleId="NoSpacingChar">
    <w:name w:val="No Spacing Char"/>
    <w:aliases w:val="НАСЛОВ Char"/>
    <w:basedOn w:val="DefaultParagraphFont"/>
    <w:link w:val="NoSpacing"/>
    <w:uiPriority w:val="1"/>
    <w:rsid w:val="009738E6"/>
    <w:rPr>
      <w:rFonts w:ascii="Calibri" w:hAnsi="Calibri"/>
      <w:sz w:val="22"/>
      <w:szCs w:val="22"/>
      <w:lang w:val="en-US" w:eastAsia="en-US" w:bidi="ar-SA"/>
    </w:rPr>
  </w:style>
  <w:style w:type="character" w:customStyle="1" w:styleId="Heading6Char">
    <w:name w:val="Heading 6 Char"/>
    <w:basedOn w:val="DefaultParagraphFont"/>
    <w:link w:val="Heading6"/>
    <w:rsid w:val="00755656"/>
    <w:rPr>
      <w:b/>
      <w:bCs/>
      <w:sz w:val="15"/>
      <w:szCs w:val="15"/>
    </w:rPr>
  </w:style>
  <w:style w:type="paragraph" w:customStyle="1" w:styleId="podnaslovpropisa">
    <w:name w:val="podnaslovpropisa"/>
    <w:basedOn w:val="Normal"/>
    <w:rsid w:val="00755656"/>
    <w:pPr>
      <w:shd w:val="clear" w:color="auto" w:fill="000000"/>
      <w:spacing w:before="100" w:beforeAutospacing="1" w:after="100" w:afterAutospacing="1"/>
      <w:jc w:val="center"/>
    </w:pPr>
    <w:rPr>
      <w:rFonts w:ascii="Arial" w:hAnsi="Arial" w:cs="Arial"/>
      <w:i/>
      <w:iCs/>
      <w:color w:val="FFE8BF"/>
      <w:sz w:val="26"/>
      <w:szCs w:val="26"/>
    </w:rPr>
  </w:style>
  <w:style w:type="paragraph" w:customStyle="1" w:styleId="normalprored">
    <w:name w:val="normalprored"/>
    <w:basedOn w:val="Normal"/>
    <w:rsid w:val="00755656"/>
    <w:rPr>
      <w:rFonts w:ascii="Arial" w:hAnsi="Arial" w:cs="Arial"/>
      <w:sz w:val="26"/>
      <w:szCs w:val="26"/>
    </w:rPr>
  </w:style>
  <w:style w:type="paragraph" w:customStyle="1" w:styleId="wyq060---pododeljak">
    <w:name w:val="wyq060---pododeljak"/>
    <w:basedOn w:val="Normal"/>
    <w:rsid w:val="00755656"/>
    <w:pPr>
      <w:jc w:val="center"/>
    </w:pPr>
    <w:rPr>
      <w:rFonts w:ascii="Arial" w:hAnsi="Arial" w:cs="Arial"/>
      <w:sz w:val="31"/>
      <w:szCs w:val="31"/>
    </w:rPr>
  </w:style>
  <w:style w:type="paragraph" w:customStyle="1" w:styleId="wyq110---naslov-clana">
    <w:name w:val="wyq110---naslov-clana"/>
    <w:basedOn w:val="Normal"/>
    <w:rsid w:val="00755656"/>
    <w:pPr>
      <w:spacing w:before="240" w:after="240"/>
      <w:jc w:val="center"/>
    </w:pPr>
    <w:rPr>
      <w:rFonts w:ascii="Arial" w:hAnsi="Arial" w:cs="Arial"/>
      <w:b/>
      <w:bCs/>
    </w:rPr>
  </w:style>
  <w:style w:type="character" w:customStyle="1" w:styleId="stepen1">
    <w:name w:val="stepen1"/>
    <w:basedOn w:val="DefaultParagraphFont"/>
    <w:rsid w:val="00755656"/>
    <w:rPr>
      <w:sz w:val="15"/>
      <w:szCs w:val="15"/>
      <w:vertAlign w:val="superscript"/>
    </w:rPr>
  </w:style>
  <w:style w:type="character" w:customStyle="1" w:styleId="Heading2Char">
    <w:name w:val="Heading 2 Char"/>
    <w:basedOn w:val="DefaultParagraphFont"/>
    <w:link w:val="Heading2"/>
    <w:rsid w:val="00755656"/>
    <w:rPr>
      <w:rFonts w:ascii="Arial" w:hAnsi="Arial" w:cs="Arial"/>
      <w:b/>
      <w:bCs/>
      <w:i/>
      <w:iCs/>
      <w:sz w:val="28"/>
      <w:szCs w:val="28"/>
    </w:rPr>
  </w:style>
  <w:style w:type="character" w:customStyle="1" w:styleId="Heading1Char">
    <w:name w:val="Heading 1 Char"/>
    <w:basedOn w:val="DefaultParagraphFont"/>
    <w:link w:val="Heading1"/>
    <w:rsid w:val="00755656"/>
    <w:rPr>
      <w:rFonts w:ascii="Times Roman Cirilica" w:hAnsi="Times Roman Cirilica"/>
      <w:b/>
      <w:sz w:val="24"/>
    </w:rPr>
  </w:style>
  <w:style w:type="character" w:customStyle="1" w:styleId="Heading3Char">
    <w:name w:val="Heading 3 Char"/>
    <w:basedOn w:val="DefaultParagraphFont"/>
    <w:link w:val="Heading3"/>
    <w:rsid w:val="00E73E7E"/>
    <w:rPr>
      <w:rFonts w:ascii="Cambria" w:eastAsia="Times New Roman" w:hAnsi="Cambria" w:cs="Times New Roman"/>
      <w:b/>
      <w:bCs/>
      <w:sz w:val="26"/>
      <w:szCs w:val="26"/>
    </w:rPr>
  </w:style>
  <w:style w:type="character" w:customStyle="1" w:styleId="Heading4Char">
    <w:name w:val="Heading 4 Char"/>
    <w:basedOn w:val="DefaultParagraphFont"/>
    <w:link w:val="Heading4"/>
    <w:rsid w:val="00E73E7E"/>
    <w:rPr>
      <w:b/>
      <w:bCs/>
      <w:szCs w:val="24"/>
    </w:rPr>
  </w:style>
  <w:style w:type="character" w:customStyle="1" w:styleId="Heading5Char">
    <w:name w:val="Heading 5 Char"/>
    <w:basedOn w:val="DefaultParagraphFont"/>
    <w:link w:val="Heading5"/>
    <w:rsid w:val="00E73E7E"/>
    <w:rPr>
      <w:rFonts w:ascii="CirilicaTimes Normal" w:hAnsi="CirilicaTimes Normal"/>
      <w:b/>
      <w:sz w:val="22"/>
      <w:szCs w:val="24"/>
    </w:rPr>
  </w:style>
  <w:style w:type="character" w:customStyle="1" w:styleId="Heading7Char">
    <w:name w:val="Heading 7 Char"/>
    <w:basedOn w:val="DefaultParagraphFont"/>
    <w:link w:val="Heading7"/>
    <w:rsid w:val="00E73E7E"/>
    <w:rPr>
      <w:b/>
      <w:bCs/>
      <w:sz w:val="22"/>
      <w:szCs w:val="24"/>
    </w:rPr>
  </w:style>
  <w:style w:type="paragraph" w:styleId="BlockText">
    <w:name w:val="Block Text"/>
    <w:basedOn w:val="Normal"/>
    <w:rsid w:val="00E73E7E"/>
    <w:pPr>
      <w:ind w:left="540" w:right="-151"/>
      <w:jc w:val="both"/>
    </w:pPr>
    <w:rPr>
      <w:rFonts w:ascii="CirilicaTimes Normal" w:hAnsi="CirilicaTimes Normal"/>
      <w:sz w:val="22"/>
    </w:rPr>
  </w:style>
  <w:style w:type="paragraph" w:customStyle="1" w:styleId="xl258">
    <w:name w:val="xl258"/>
    <w:basedOn w:val="Normal"/>
    <w:rsid w:val="0035554E"/>
    <w:pPr>
      <w:pBdr>
        <w:top w:val="single" w:sz="4" w:space="0" w:color="auto"/>
        <w:bottom w:val="single" w:sz="4" w:space="0" w:color="auto"/>
      </w:pBdr>
      <w:shd w:val="clear" w:color="000000" w:fill="FFFFFF"/>
      <w:spacing w:before="100" w:beforeAutospacing="1" w:after="100" w:afterAutospacing="1"/>
      <w:jc w:val="right"/>
    </w:pPr>
    <w:rPr>
      <w:b/>
      <w:bCs/>
      <w:sz w:val="16"/>
      <w:szCs w:val="16"/>
    </w:rPr>
  </w:style>
  <w:style w:type="character" w:customStyle="1" w:styleId="BodyTextIndentChar">
    <w:name w:val="Body Text Indent Char"/>
    <w:basedOn w:val="DefaultParagraphFont"/>
    <w:link w:val="BodyTextIndent"/>
    <w:rsid w:val="000A5D1E"/>
    <w:rPr>
      <w:bCs/>
      <w:sz w:val="24"/>
      <w:szCs w:val="24"/>
      <w:lang w:val="sr-Cyrl-CS"/>
    </w:rPr>
  </w:style>
  <w:style w:type="character" w:customStyle="1" w:styleId="BodyTextIndent2Char">
    <w:name w:val="Body Text Indent 2 Char"/>
    <w:basedOn w:val="DefaultParagraphFont"/>
    <w:link w:val="BodyTextIndent2"/>
    <w:rsid w:val="000A5D1E"/>
    <w:rPr>
      <w:sz w:val="24"/>
      <w:szCs w:val="24"/>
    </w:rPr>
  </w:style>
  <w:style w:type="character" w:customStyle="1" w:styleId="BodyTextIndent3Char">
    <w:name w:val="Body Text Indent 3 Char"/>
    <w:basedOn w:val="DefaultParagraphFont"/>
    <w:link w:val="BodyTextIndent3"/>
    <w:rsid w:val="000A5D1E"/>
    <w:rPr>
      <w:sz w:val="16"/>
      <w:szCs w:val="16"/>
    </w:rPr>
  </w:style>
  <w:style w:type="paragraph" w:customStyle="1" w:styleId="xl209">
    <w:name w:val="xl209"/>
    <w:basedOn w:val="Normal"/>
    <w:rsid w:val="000A5D1E"/>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sz w:val="16"/>
      <w:szCs w:val="16"/>
    </w:rPr>
  </w:style>
  <w:style w:type="paragraph" w:customStyle="1" w:styleId="xl210">
    <w:name w:val="xl210"/>
    <w:basedOn w:val="Normal"/>
    <w:rsid w:val="000A5D1E"/>
    <w:pPr>
      <w:pBdr>
        <w:top w:val="single" w:sz="4" w:space="0" w:color="auto"/>
        <w:bottom w:val="single" w:sz="4" w:space="0" w:color="auto"/>
      </w:pBdr>
      <w:shd w:val="clear" w:color="000000" w:fill="FFFFFF"/>
      <w:spacing w:before="100" w:beforeAutospacing="1" w:after="100" w:afterAutospacing="1"/>
      <w:textAlignment w:val="top"/>
    </w:pPr>
    <w:rPr>
      <w:sz w:val="16"/>
      <w:szCs w:val="16"/>
    </w:rPr>
  </w:style>
  <w:style w:type="paragraph" w:customStyle="1" w:styleId="xl211">
    <w:name w:val="xl211"/>
    <w:basedOn w:val="Normal"/>
    <w:rsid w:val="000A5D1E"/>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12">
    <w:name w:val="xl212"/>
    <w:basedOn w:val="Normal"/>
    <w:rsid w:val="000A5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213">
    <w:name w:val="xl213"/>
    <w:basedOn w:val="Normal"/>
    <w:rsid w:val="000A5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214">
    <w:name w:val="xl214"/>
    <w:basedOn w:val="Normal"/>
    <w:rsid w:val="000A5D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sz w:val="16"/>
      <w:szCs w:val="16"/>
    </w:rPr>
  </w:style>
  <w:style w:type="paragraph" w:customStyle="1" w:styleId="xl215">
    <w:name w:val="xl215"/>
    <w:basedOn w:val="Normal"/>
    <w:rsid w:val="000A5D1E"/>
    <w:pPr>
      <w:pBdr>
        <w:top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216">
    <w:name w:val="xl216"/>
    <w:basedOn w:val="Normal"/>
    <w:rsid w:val="000A5D1E"/>
    <w:pPr>
      <w:pBdr>
        <w:top w:val="single" w:sz="4" w:space="0" w:color="auto"/>
        <w:left w:val="single" w:sz="4" w:space="0" w:color="auto"/>
        <w:right w:val="single" w:sz="4" w:space="0" w:color="auto"/>
      </w:pBdr>
      <w:spacing w:before="100" w:beforeAutospacing="1" w:after="100" w:afterAutospacing="1"/>
      <w:jc w:val="right"/>
    </w:pPr>
    <w:rPr>
      <w:sz w:val="16"/>
      <w:szCs w:val="16"/>
    </w:rPr>
  </w:style>
  <w:style w:type="paragraph" w:customStyle="1" w:styleId="xl217">
    <w:name w:val="xl217"/>
    <w:basedOn w:val="Normal"/>
    <w:rsid w:val="000A5D1E"/>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218">
    <w:name w:val="xl218"/>
    <w:basedOn w:val="Normal"/>
    <w:rsid w:val="000A5D1E"/>
    <w:pPr>
      <w:pBdr>
        <w:top w:val="single" w:sz="4" w:space="0" w:color="auto"/>
      </w:pBdr>
      <w:shd w:val="clear" w:color="000000" w:fill="FFFFFF"/>
      <w:spacing w:before="100" w:beforeAutospacing="1" w:after="100" w:afterAutospacing="1"/>
    </w:pPr>
    <w:rPr>
      <w:sz w:val="16"/>
      <w:szCs w:val="16"/>
    </w:rPr>
  </w:style>
  <w:style w:type="paragraph" w:customStyle="1" w:styleId="xl219">
    <w:name w:val="xl219"/>
    <w:basedOn w:val="Normal"/>
    <w:rsid w:val="000A5D1E"/>
    <w:pPr>
      <w:pBdr>
        <w:top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220">
    <w:name w:val="xl220"/>
    <w:basedOn w:val="Normal"/>
    <w:rsid w:val="000A5D1E"/>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221">
    <w:name w:val="xl221"/>
    <w:basedOn w:val="Normal"/>
    <w:rsid w:val="000A5D1E"/>
    <w:pPr>
      <w:pBdr>
        <w:top w:val="single" w:sz="4" w:space="0" w:color="auto"/>
        <w:bottom w:val="single" w:sz="4" w:space="0" w:color="auto"/>
      </w:pBdr>
      <w:spacing w:before="100" w:beforeAutospacing="1" w:after="100" w:afterAutospacing="1"/>
    </w:pPr>
    <w:rPr>
      <w:sz w:val="16"/>
      <w:szCs w:val="16"/>
    </w:rPr>
  </w:style>
  <w:style w:type="paragraph" w:customStyle="1" w:styleId="xl222">
    <w:name w:val="xl222"/>
    <w:basedOn w:val="Normal"/>
    <w:rsid w:val="000A5D1E"/>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223">
    <w:name w:val="xl223"/>
    <w:basedOn w:val="Normal"/>
    <w:rsid w:val="000A5D1E"/>
    <w:pPr>
      <w:pBdr>
        <w:top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24">
    <w:name w:val="xl224"/>
    <w:basedOn w:val="Normal"/>
    <w:rsid w:val="000A5D1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225">
    <w:name w:val="xl225"/>
    <w:basedOn w:val="Normal"/>
    <w:rsid w:val="000A5D1E"/>
    <w:pPr>
      <w:shd w:val="clear" w:color="000000" w:fill="FFFFFF"/>
      <w:spacing w:before="100" w:beforeAutospacing="1" w:after="100" w:afterAutospacing="1"/>
    </w:pPr>
    <w:rPr>
      <w:sz w:val="16"/>
      <w:szCs w:val="16"/>
    </w:rPr>
  </w:style>
  <w:style w:type="paragraph" w:customStyle="1" w:styleId="xl226">
    <w:name w:val="xl226"/>
    <w:basedOn w:val="Normal"/>
    <w:rsid w:val="000A5D1E"/>
    <w:pPr>
      <w:spacing w:before="100" w:beforeAutospacing="1" w:after="100" w:afterAutospacing="1"/>
    </w:pPr>
    <w:rPr>
      <w:sz w:val="16"/>
      <w:szCs w:val="16"/>
    </w:rPr>
  </w:style>
  <w:style w:type="paragraph" w:customStyle="1" w:styleId="xl227">
    <w:name w:val="xl227"/>
    <w:basedOn w:val="Normal"/>
    <w:rsid w:val="000A5D1E"/>
    <w:pPr>
      <w:pBdr>
        <w:right w:val="single" w:sz="4" w:space="0" w:color="auto"/>
      </w:pBdr>
      <w:shd w:val="clear" w:color="000000" w:fill="FFFFFF"/>
      <w:spacing w:before="100" w:beforeAutospacing="1" w:after="100" w:afterAutospacing="1"/>
    </w:pPr>
    <w:rPr>
      <w:sz w:val="16"/>
      <w:szCs w:val="16"/>
    </w:rPr>
  </w:style>
  <w:style w:type="paragraph" w:customStyle="1" w:styleId="xl228">
    <w:name w:val="xl228"/>
    <w:basedOn w:val="Normal"/>
    <w:rsid w:val="000A5D1E"/>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29">
    <w:name w:val="xl229"/>
    <w:basedOn w:val="Normal"/>
    <w:rsid w:val="000A5D1E"/>
    <w:pPr>
      <w:pBdr>
        <w:top w:val="single" w:sz="4" w:space="0" w:color="auto"/>
        <w:bottom w:val="single" w:sz="4" w:space="0" w:color="auto"/>
        <w:right w:val="single" w:sz="8" w:space="0" w:color="auto"/>
      </w:pBdr>
      <w:spacing w:before="100" w:beforeAutospacing="1" w:after="100" w:afterAutospacing="1"/>
      <w:jc w:val="center"/>
    </w:pPr>
    <w:rPr>
      <w:b/>
      <w:bCs/>
      <w:sz w:val="16"/>
      <w:szCs w:val="16"/>
    </w:rPr>
  </w:style>
  <w:style w:type="paragraph" w:customStyle="1" w:styleId="xl230">
    <w:name w:val="xl230"/>
    <w:basedOn w:val="Normal"/>
    <w:rsid w:val="000A5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16"/>
      <w:szCs w:val="16"/>
    </w:rPr>
  </w:style>
  <w:style w:type="paragraph" w:customStyle="1" w:styleId="xl231">
    <w:name w:val="xl231"/>
    <w:basedOn w:val="Normal"/>
    <w:rsid w:val="000A5D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6"/>
      <w:szCs w:val="16"/>
    </w:rPr>
  </w:style>
  <w:style w:type="paragraph" w:customStyle="1" w:styleId="xl232">
    <w:name w:val="xl232"/>
    <w:basedOn w:val="Normal"/>
    <w:rsid w:val="000A5D1E"/>
    <w:pPr>
      <w:pBdr>
        <w:right w:val="single" w:sz="4" w:space="0" w:color="auto"/>
      </w:pBdr>
      <w:spacing w:before="100" w:beforeAutospacing="1" w:after="100" w:afterAutospacing="1"/>
    </w:pPr>
    <w:rPr>
      <w:rFonts w:ascii="Arial" w:hAnsi="Arial" w:cs="Arial"/>
      <w:sz w:val="16"/>
      <w:szCs w:val="16"/>
    </w:rPr>
  </w:style>
  <w:style w:type="paragraph" w:customStyle="1" w:styleId="xl233">
    <w:name w:val="xl233"/>
    <w:basedOn w:val="Normal"/>
    <w:rsid w:val="000A5D1E"/>
    <w:pPr>
      <w:pBdr>
        <w:top w:val="single" w:sz="4" w:space="0" w:color="auto"/>
        <w:bottom w:val="single" w:sz="4" w:space="0" w:color="auto"/>
      </w:pBdr>
      <w:shd w:val="clear" w:color="000000" w:fill="FFFFFF"/>
      <w:spacing w:before="100" w:beforeAutospacing="1" w:after="100" w:afterAutospacing="1"/>
      <w:textAlignment w:val="top"/>
    </w:pPr>
    <w:rPr>
      <w:b/>
      <w:bCs/>
      <w:sz w:val="16"/>
      <w:szCs w:val="16"/>
    </w:rPr>
  </w:style>
  <w:style w:type="paragraph" w:customStyle="1" w:styleId="xl234">
    <w:name w:val="xl234"/>
    <w:basedOn w:val="Normal"/>
    <w:rsid w:val="000A5D1E"/>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35">
    <w:name w:val="xl235"/>
    <w:basedOn w:val="Normal"/>
    <w:rsid w:val="000A5D1E"/>
    <w:pPr>
      <w:pBdr>
        <w:bottom w:val="single" w:sz="4" w:space="0" w:color="auto"/>
      </w:pBdr>
      <w:shd w:val="clear" w:color="000000" w:fill="FFFFFF"/>
      <w:spacing w:before="100" w:beforeAutospacing="1" w:after="100" w:afterAutospacing="1"/>
      <w:jc w:val="right"/>
    </w:pPr>
    <w:rPr>
      <w:b/>
      <w:bCs/>
      <w:sz w:val="16"/>
      <w:szCs w:val="16"/>
    </w:rPr>
  </w:style>
  <w:style w:type="paragraph" w:customStyle="1" w:styleId="xl236">
    <w:name w:val="xl236"/>
    <w:basedOn w:val="Normal"/>
    <w:rsid w:val="000A5D1E"/>
    <w:pPr>
      <w:pBdr>
        <w:bottom w:val="single" w:sz="4" w:space="0" w:color="auto"/>
      </w:pBdr>
      <w:shd w:val="clear" w:color="000000" w:fill="FFFFFF"/>
      <w:spacing w:before="100" w:beforeAutospacing="1" w:after="100" w:afterAutospacing="1"/>
    </w:pPr>
    <w:rPr>
      <w:b/>
      <w:bCs/>
      <w:sz w:val="16"/>
      <w:szCs w:val="16"/>
    </w:rPr>
  </w:style>
  <w:style w:type="paragraph" w:customStyle="1" w:styleId="xl237">
    <w:name w:val="xl237"/>
    <w:basedOn w:val="Normal"/>
    <w:rsid w:val="000A5D1E"/>
    <w:pPr>
      <w:pBdr>
        <w:bottom w:val="single" w:sz="4" w:space="0" w:color="auto"/>
        <w:right w:val="single" w:sz="8" w:space="0" w:color="auto"/>
      </w:pBdr>
      <w:shd w:val="clear" w:color="000000" w:fill="FFFFFF"/>
      <w:spacing w:before="100" w:beforeAutospacing="1" w:after="100" w:afterAutospacing="1"/>
    </w:pPr>
    <w:rPr>
      <w:b/>
      <w:bCs/>
      <w:sz w:val="16"/>
      <w:szCs w:val="16"/>
    </w:rPr>
  </w:style>
  <w:style w:type="paragraph" w:customStyle="1" w:styleId="xl238">
    <w:name w:val="xl238"/>
    <w:basedOn w:val="Normal"/>
    <w:rsid w:val="000A5D1E"/>
    <w:pPr>
      <w:pBdr>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39">
    <w:name w:val="xl239"/>
    <w:basedOn w:val="Normal"/>
    <w:rsid w:val="000A5D1E"/>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240">
    <w:name w:val="xl240"/>
    <w:basedOn w:val="Normal"/>
    <w:rsid w:val="000A5D1E"/>
    <w:pPr>
      <w:pBdr>
        <w:top w:val="single" w:sz="4" w:space="0" w:color="auto"/>
        <w:bottom w:val="single" w:sz="4" w:space="0" w:color="auto"/>
      </w:pBdr>
      <w:shd w:val="clear" w:color="000000" w:fill="FFFFFF"/>
      <w:spacing w:before="100" w:beforeAutospacing="1" w:after="100" w:afterAutospacing="1"/>
      <w:jc w:val="right"/>
    </w:pPr>
    <w:rPr>
      <w:b/>
      <w:bCs/>
      <w:sz w:val="16"/>
      <w:szCs w:val="16"/>
    </w:rPr>
  </w:style>
  <w:style w:type="paragraph" w:customStyle="1" w:styleId="xl241">
    <w:name w:val="xl241"/>
    <w:basedOn w:val="Normal"/>
    <w:rsid w:val="000A5D1E"/>
    <w:pPr>
      <w:pBdr>
        <w:top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242">
    <w:name w:val="xl242"/>
    <w:basedOn w:val="Normal"/>
    <w:rsid w:val="000A5D1E"/>
    <w:pPr>
      <w:pBdr>
        <w:top w:val="single" w:sz="4" w:space="0" w:color="auto"/>
        <w:bottom w:val="single" w:sz="4" w:space="0" w:color="auto"/>
        <w:right w:val="single" w:sz="8" w:space="0" w:color="auto"/>
      </w:pBdr>
      <w:shd w:val="clear" w:color="000000" w:fill="FFFFFF"/>
      <w:spacing w:before="100" w:beforeAutospacing="1" w:after="100" w:afterAutospacing="1"/>
    </w:pPr>
    <w:rPr>
      <w:b/>
      <w:bCs/>
      <w:sz w:val="16"/>
      <w:szCs w:val="16"/>
    </w:rPr>
  </w:style>
  <w:style w:type="paragraph" w:customStyle="1" w:styleId="xl243">
    <w:name w:val="xl243"/>
    <w:basedOn w:val="Normal"/>
    <w:rsid w:val="000A5D1E"/>
    <w:pPr>
      <w:pBdr>
        <w:top w:val="single" w:sz="4" w:space="0" w:color="auto"/>
        <w:bottom w:val="single" w:sz="4" w:space="0" w:color="auto"/>
      </w:pBdr>
      <w:shd w:val="clear" w:color="000000" w:fill="FFFFFF"/>
      <w:spacing w:before="100" w:beforeAutospacing="1" w:after="100" w:afterAutospacing="1"/>
      <w:textAlignment w:val="top"/>
    </w:pPr>
    <w:rPr>
      <w:b/>
      <w:bCs/>
      <w:sz w:val="16"/>
      <w:szCs w:val="16"/>
    </w:rPr>
  </w:style>
  <w:style w:type="paragraph" w:customStyle="1" w:styleId="xl244">
    <w:name w:val="xl244"/>
    <w:basedOn w:val="Normal"/>
    <w:rsid w:val="000A5D1E"/>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45">
    <w:name w:val="xl245"/>
    <w:basedOn w:val="Normal"/>
    <w:rsid w:val="000A5D1E"/>
    <w:pPr>
      <w:pBdr>
        <w:top w:val="single" w:sz="4" w:space="0" w:color="auto"/>
        <w:bottom w:val="single" w:sz="4" w:space="0" w:color="auto"/>
      </w:pBdr>
      <w:shd w:val="clear" w:color="000000" w:fill="FFFFFF"/>
      <w:spacing w:before="100" w:beforeAutospacing="1" w:after="100" w:afterAutospacing="1"/>
      <w:textAlignment w:val="top"/>
    </w:pPr>
    <w:rPr>
      <w:sz w:val="16"/>
      <w:szCs w:val="16"/>
    </w:rPr>
  </w:style>
  <w:style w:type="paragraph" w:customStyle="1" w:styleId="xl246">
    <w:name w:val="xl246"/>
    <w:basedOn w:val="Normal"/>
    <w:rsid w:val="000A5D1E"/>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47">
    <w:name w:val="xl247"/>
    <w:basedOn w:val="Normal"/>
    <w:rsid w:val="000A5D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248">
    <w:name w:val="xl248"/>
    <w:basedOn w:val="Normal"/>
    <w:rsid w:val="000A5D1E"/>
    <w:pPr>
      <w:pBdr>
        <w:top w:val="single" w:sz="4" w:space="0" w:color="auto"/>
        <w:bottom w:val="single" w:sz="4" w:space="0" w:color="auto"/>
        <w:right w:val="single" w:sz="8" w:space="0" w:color="auto"/>
      </w:pBdr>
      <w:shd w:val="clear" w:color="000000" w:fill="FFFFFF"/>
      <w:spacing w:before="100" w:beforeAutospacing="1" w:after="100" w:afterAutospacing="1"/>
    </w:pPr>
    <w:rPr>
      <w:sz w:val="16"/>
      <w:szCs w:val="16"/>
    </w:rPr>
  </w:style>
  <w:style w:type="paragraph" w:customStyle="1" w:styleId="xl249">
    <w:name w:val="xl249"/>
    <w:basedOn w:val="Normal"/>
    <w:rsid w:val="000A5D1E"/>
    <w:pPr>
      <w:pBdr>
        <w:top w:val="single" w:sz="4" w:space="0" w:color="auto"/>
      </w:pBdr>
      <w:shd w:val="clear" w:color="000000" w:fill="FFFFFF"/>
      <w:spacing w:before="100" w:beforeAutospacing="1" w:after="100" w:afterAutospacing="1"/>
      <w:textAlignment w:val="top"/>
    </w:pPr>
    <w:rPr>
      <w:sz w:val="16"/>
      <w:szCs w:val="16"/>
    </w:rPr>
  </w:style>
  <w:style w:type="paragraph" w:customStyle="1" w:styleId="xl250">
    <w:name w:val="xl250"/>
    <w:basedOn w:val="Normal"/>
    <w:rsid w:val="000A5D1E"/>
    <w:pPr>
      <w:pBdr>
        <w:top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251">
    <w:name w:val="xl251"/>
    <w:basedOn w:val="Normal"/>
    <w:rsid w:val="000A5D1E"/>
    <w:pPr>
      <w:pBdr>
        <w:top w:val="single" w:sz="4" w:space="0" w:color="auto"/>
        <w:left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252">
    <w:name w:val="xl252"/>
    <w:basedOn w:val="Normal"/>
    <w:rsid w:val="000A5D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sz w:val="16"/>
      <w:szCs w:val="16"/>
    </w:rPr>
  </w:style>
  <w:style w:type="paragraph" w:customStyle="1" w:styleId="xl253">
    <w:name w:val="xl253"/>
    <w:basedOn w:val="Normal"/>
    <w:rsid w:val="000A5D1E"/>
    <w:pPr>
      <w:pBdr>
        <w:top w:val="single" w:sz="4" w:space="0" w:color="auto"/>
        <w:bottom w:val="single" w:sz="4" w:space="0" w:color="auto"/>
      </w:pBdr>
      <w:shd w:val="clear" w:color="000000" w:fill="FF9900"/>
      <w:spacing w:before="100" w:beforeAutospacing="1" w:after="100" w:afterAutospacing="1"/>
      <w:textAlignment w:val="top"/>
    </w:pPr>
    <w:rPr>
      <w:b/>
      <w:bCs/>
      <w:sz w:val="16"/>
      <w:szCs w:val="16"/>
    </w:rPr>
  </w:style>
  <w:style w:type="paragraph" w:customStyle="1" w:styleId="xl254">
    <w:name w:val="xl254"/>
    <w:basedOn w:val="Normal"/>
    <w:rsid w:val="000A5D1E"/>
    <w:pPr>
      <w:pBdr>
        <w:top w:val="single" w:sz="4" w:space="0" w:color="auto"/>
        <w:bottom w:val="single" w:sz="4" w:space="0" w:color="auto"/>
        <w:right w:val="single" w:sz="4" w:space="0" w:color="auto"/>
      </w:pBdr>
      <w:shd w:val="clear" w:color="000000" w:fill="FF9900"/>
      <w:spacing w:before="100" w:beforeAutospacing="1" w:after="100" w:afterAutospacing="1"/>
    </w:pPr>
    <w:rPr>
      <w:rFonts w:ascii="Arial" w:hAnsi="Arial" w:cs="Arial"/>
      <w:sz w:val="16"/>
      <w:szCs w:val="16"/>
    </w:rPr>
  </w:style>
  <w:style w:type="paragraph" w:customStyle="1" w:styleId="xl255">
    <w:name w:val="xl255"/>
    <w:basedOn w:val="Normal"/>
    <w:rsid w:val="000A5D1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right"/>
    </w:pPr>
    <w:rPr>
      <w:b/>
      <w:bCs/>
      <w:sz w:val="16"/>
      <w:szCs w:val="16"/>
    </w:rPr>
  </w:style>
  <w:style w:type="paragraph" w:customStyle="1" w:styleId="xl256">
    <w:name w:val="xl256"/>
    <w:basedOn w:val="Normal"/>
    <w:rsid w:val="000A5D1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pPr>
    <w:rPr>
      <w:b/>
      <w:bCs/>
      <w:sz w:val="16"/>
      <w:szCs w:val="16"/>
    </w:rPr>
  </w:style>
  <w:style w:type="paragraph" w:customStyle="1" w:styleId="xl257">
    <w:name w:val="xl257"/>
    <w:basedOn w:val="Normal"/>
    <w:rsid w:val="000A5D1E"/>
    <w:pPr>
      <w:pBdr>
        <w:top w:val="single" w:sz="4" w:space="0" w:color="auto"/>
        <w:bottom w:val="single" w:sz="4" w:space="0" w:color="auto"/>
        <w:right w:val="single" w:sz="8" w:space="0" w:color="auto"/>
      </w:pBdr>
      <w:shd w:val="clear" w:color="000000" w:fill="FF9900"/>
      <w:spacing w:before="100" w:beforeAutospacing="1" w:after="100" w:afterAutospacing="1"/>
    </w:pPr>
    <w:rPr>
      <w:b/>
      <w:bCs/>
      <w:sz w:val="16"/>
      <w:szCs w:val="16"/>
    </w:rPr>
  </w:style>
  <w:style w:type="paragraph" w:customStyle="1" w:styleId="xl259">
    <w:name w:val="xl259"/>
    <w:basedOn w:val="Normal"/>
    <w:rsid w:val="000A5D1E"/>
    <w:pPr>
      <w:pBdr>
        <w:top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260">
    <w:name w:val="xl260"/>
    <w:basedOn w:val="Normal"/>
    <w:rsid w:val="000A5D1E"/>
    <w:pPr>
      <w:pBdr>
        <w:top w:val="single" w:sz="4" w:space="0" w:color="auto"/>
        <w:bottom w:val="single" w:sz="4" w:space="0" w:color="auto"/>
        <w:right w:val="single" w:sz="8" w:space="0" w:color="auto"/>
      </w:pBdr>
      <w:shd w:val="clear" w:color="000000" w:fill="FFFFFF"/>
      <w:spacing w:before="100" w:beforeAutospacing="1" w:after="100" w:afterAutospacing="1"/>
    </w:pPr>
    <w:rPr>
      <w:b/>
      <w:bCs/>
      <w:sz w:val="16"/>
      <w:szCs w:val="16"/>
    </w:rPr>
  </w:style>
  <w:style w:type="paragraph" w:customStyle="1" w:styleId="xl261">
    <w:name w:val="xl261"/>
    <w:basedOn w:val="Normal"/>
    <w:rsid w:val="000A5D1E"/>
    <w:pPr>
      <w:pBdr>
        <w:top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262">
    <w:name w:val="xl262"/>
    <w:basedOn w:val="Normal"/>
    <w:rsid w:val="000A5D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sz w:val="16"/>
      <w:szCs w:val="16"/>
    </w:rPr>
  </w:style>
  <w:style w:type="paragraph" w:customStyle="1" w:styleId="xl263">
    <w:name w:val="xl263"/>
    <w:basedOn w:val="Normal"/>
    <w:rsid w:val="000A5D1E"/>
    <w:pPr>
      <w:pBdr>
        <w:top w:val="single" w:sz="4" w:space="0" w:color="auto"/>
      </w:pBdr>
      <w:shd w:val="clear" w:color="000000" w:fill="FFFFFF"/>
      <w:spacing w:before="100" w:beforeAutospacing="1" w:after="100" w:afterAutospacing="1"/>
    </w:pPr>
    <w:rPr>
      <w:sz w:val="16"/>
      <w:szCs w:val="16"/>
    </w:rPr>
  </w:style>
  <w:style w:type="paragraph" w:customStyle="1" w:styleId="xl264">
    <w:name w:val="xl264"/>
    <w:basedOn w:val="Normal"/>
    <w:rsid w:val="000A5D1E"/>
    <w:pPr>
      <w:pBdr>
        <w:top w:val="single" w:sz="4" w:space="0" w:color="auto"/>
        <w:right w:val="single" w:sz="8" w:space="0" w:color="auto"/>
      </w:pBdr>
      <w:shd w:val="clear" w:color="000000" w:fill="FFFFFF"/>
      <w:spacing w:before="100" w:beforeAutospacing="1" w:after="100" w:afterAutospacing="1"/>
    </w:pPr>
    <w:rPr>
      <w:sz w:val="16"/>
      <w:szCs w:val="16"/>
    </w:rPr>
  </w:style>
  <w:style w:type="paragraph" w:customStyle="1" w:styleId="xl265">
    <w:name w:val="xl265"/>
    <w:basedOn w:val="Normal"/>
    <w:rsid w:val="000A5D1E"/>
    <w:pPr>
      <w:pBdr>
        <w:top w:val="single" w:sz="4" w:space="0" w:color="auto"/>
        <w:bottom w:val="single" w:sz="4" w:space="0" w:color="auto"/>
      </w:pBdr>
      <w:shd w:val="clear" w:color="000000" w:fill="FF9900"/>
      <w:spacing w:before="100" w:beforeAutospacing="1" w:after="100" w:afterAutospacing="1"/>
    </w:pPr>
    <w:rPr>
      <w:b/>
      <w:bCs/>
      <w:sz w:val="16"/>
      <w:szCs w:val="16"/>
    </w:rPr>
  </w:style>
  <w:style w:type="paragraph" w:customStyle="1" w:styleId="xl266">
    <w:name w:val="xl266"/>
    <w:basedOn w:val="Normal"/>
    <w:rsid w:val="000A5D1E"/>
    <w:pPr>
      <w:pBdr>
        <w:bottom w:val="single" w:sz="4" w:space="0" w:color="auto"/>
      </w:pBdr>
      <w:shd w:val="clear" w:color="000000" w:fill="FFFFFF"/>
      <w:spacing w:before="100" w:beforeAutospacing="1" w:after="100" w:afterAutospacing="1"/>
    </w:pPr>
    <w:rPr>
      <w:sz w:val="16"/>
      <w:szCs w:val="16"/>
    </w:rPr>
  </w:style>
  <w:style w:type="paragraph" w:customStyle="1" w:styleId="xl267">
    <w:name w:val="xl267"/>
    <w:basedOn w:val="Normal"/>
    <w:rsid w:val="000A5D1E"/>
    <w:pPr>
      <w:shd w:val="clear" w:color="000000" w:fill="FFFFFF"/>
      <w:spacing w:before="100" w:beforeAutospacing="1" w:after="100" w:afterAutospacing="1"/>
      <w:jc w:val="right"/>
    </w:pPr>
    <w:rPr>
      <w:sz w:val="16"/>
      <w:szCs w:val="16"/>
    </w:rPr>
  </w:style>
  <w:style w:type="paragraph" w:customStyle="1" w:styleId="xl268">
    <w:name w:val="xl268"/>
    <w:basedOn w:val="Normal"/>
    <w:rsid w:val="000A5D1E"/>
    <w:pPr>
      <w:pBdr>
        <w:bottom w:val="single" w:sz="4" w:space="0" w:color="auto"/>
        <w:right w:val="single" w:sz="8" w:space="0" w:color="auto"/>
      </w:pBdr>
      <w:shd w:val="clear" w:color="000000" w:fill="FFFFFF"/>
      <w:spacing w:before="100" w:beforeAutospacing="1" w:after="100" w:afterAutospacing="1"/>
    </w:pPr>
    <w:rPr>
      <w:sz w:val="16"/>
      <w:szCs w:val="16"/>
    </w:rPr>
  </w:style>
  <w:style w:type="paragraph" w:customStyle="1" w:styleId="xl269">
    <w:name w:val="xl269"/>
    <w:basedOn w:val="Normal"/>
    <w:rsid w:val="000A5D1E"/>
    <w:pPr>
      <w:pBdr>
        <w:bottom w:val="single" w:sz="4" w:space="0" w:color="auto"/>
      </w:pBdr>
      <w:spacing w:before="100" w:beforeAutospacing="1" w:after="100" w:afterAutospacing="1"/>
      <w:jc w:val="center"/>
      <w:textAlignment w:val="top"/>
    </w:pPr>
    <w:rPr>
      <w:b/>
      <w:bCs/>
      <w:sz w:val="16"/>
      <w:szCs w:val="16"/>
    </w:rPr>
  </w:style>
  <w:style w:type="paragraph" w:customStyle="1" w:styleId="xl270">
    <w:name w:val="xl270"/>
    <w:basedOn w:val="Normal"/>
    <w:rsid w:val="000A5D1E"/>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71">
    <w:name w:val="xl271"/>
    <w:basedOn w:val="Normal"/>
    <w:rsid w:val="000A5D1E"/>
    <w:pPr>
      <w:pBdr>
        <w:top w:val="single" w:sz="4" w:space="0" w:color="auto"/>
        <w:bottom w:val="single" w:sz="4" w:space="0" w:color="auto"/>
        <w:right w:val="single" w:sz="8" w:space="0" w:color="auto"/>
      </w:pBdr>
      <w:spacing w:before="100" w:beforeAutospacing="1" w:after="100" w:afterAutospacing="1"/>
      <w:jc w:val="center"/>
    </w:pPr>
    <w:rPr>
      <w:b/>
      <w:bCs/>
      <w:sz w:val="16"/>
      <w:szCs w:val="16"/>
    </w:rPr>
  </w:style>
  <w:style w:type="paragraph" w:customStyle="1" w:styleId="xl272">
    <w:name w:val="xl272"/>
    <w:basedOn w:val="Normal"/>
    <w:rsid w:val="000A5D1E"/>
    <w:pPr>
      <w:pBdr>
        <w:bottom w:val="single" w:sz="4" w:space="0" w:color="auto"/>
      </w:pBdr>
      <w:shd w:val="clear" w:color="000000" w:fill="FFFF99"/>
      <w:spacing w:before="100" w:beforeAutospacing="1" w:after="100" w:afterAutospacing="1"/>
      <w:textAlignment w:val="top"/>
    </w:pPr>
    <w:rPr>
      <w:b/>
      <w:bCs/>
      <w:sz w:val="16"/>
      <w:szCs w:val="16"/>
    </w:rPr>
  </w:style>
  <w:style w:type="paragraph" w:customStyle="1" w:styleId="xl273">
    <w:name w:val="xl273"/>
    <w:basedOn w:val="Normal"/>
    <w:rsid w:val="000A5D1E"/>
    <w:pPr>
      <w:pBdr>
        <w:bottom w:val="single" w:sz="4" w:space="0" w:color="auto"/>
        <w:right w:val="single" w:sz="4" w:space="0" w:color="auto"/>
      </w:pBdr>
      <w:shd w:val="clear" w:color="000000" w:fill="FFFF99"/>
      <w:spacing w:before="100" w:beforeAutospacing="1" w:after="100" w:afterAutospacing="1"/>
      <w:textAlignment w:val="top"/>
    </w:pPr>
    <w:rPr>
      <w:b/>
      <w:bCs/>
      <w:sz w:val="16"/>
      <w:szCs w:val="16"/>
    </w:rPr>
  </w:style>
  <w:style w:type="paragraph" w:customStyle="1" w:styleId="xl274">
    <w:name w:val="xl274"/>
    <w:basedOn w:val="Normal"/>
    <w:rsid w:val="000A5D1E"/>
    <w:pPr>
      <w:pBdr>
        <w:left w:val="single" w:sz="4" w:space="0" w:color="auto"/>
        <w:bottom w:val="single" w:sz="4" w:space="0" w:color="auto"/>
        <w:right w:val="single" w:sz="4" w:space="0" w:color="auto"/>
      </w:pBdr>
      <w:shd w:val="clear" w:color="000000" w:fill="FFFF99"/>
      <w:spacing w:before="100" w:beforeAutospacing="1" w:after="100" w:afterAutospacing="1"/>
      <w:jc w:val="right"/>
    </w:pPr>
    <w:rPr>
      <w:b/>
      <w:bCs/>
      <w:sz w:val="16"/>
      <w:szCs w:val="16"/>
    </w:rPr>
  </w:style>
  <w:style w:type="paragraph" w:customStyle="1" w:styleId="xl275">
    <w:name w:val="xl275"/>
    <w:basedOn w:val="Normal"/>
    <w:rsid w:val="000A5D1E"/>
    <w:pPr>
      <w:pBdr>
        <w:bottom w:val="single" w:sz="4" w:space="0" w:color="auto"/>
      </w:pBdr>
      <w:shd w:val="clear" w:color="000000" w:fill="FFFF99"/>
      <w:spacing w:before="100" w:beforeAutospacing="1" w:after="100" w:afterAutospacing="1"/>
      <w:jc w:val="right"/>
    </w:pPr>
    <w:rPr>
      <w:b/>
      <w:bCs/>
      <w:sz w:val="16"/>
      <w:szCs w:val="16"/>
    </w:rPr>
  </w:style>
  <w:style w:type="paragraph" w:customStyle="1" w:styleId="xl276">
    <w:name w:val="xl276"/>
    <w:basedOn w:val="Normal"/>
    <w:rsid w:val="000A5D1E"/>
    <w:pPr>
      <w:pBdr>
        <w:top w:val="single" w:sz="4" w:space="0" w:color="auto"/>
        <w:bottom w:val="single" w:sz="4" w:space="0" w:color="auto"/>
        <w:right w:val="single" w:sz="8" w:space="0" w:color="auto"/>
      </w:pBdr>
      <w:shd w:val="clear" w:color="000000" w:fill="FFFF99"/>
      <w:spacing w:before="100" w:beforeAutospacing="1" w:after="100" w:afterAutospacing="1"/>
      <w:jc w:val="right"/>
    </w:pPr>
    <w:rPr>
      <w:b/>
      <w:bCs/>
      <w:sz w:val="16"/>
      <w:szCs w:val="16"/>
    </w:rPr>
  </w:style>
  <w:style w:type="paragraph" w:customStyle="1" w:styleId="xl277">
    <w:name w:val="xl277"/>
    <w:basedOn w:val="Normal"/>
    <w:rsid w:val="000A5D1E"/>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278">
    <w:name w:val="xl278"/>
    <w:basedOn w:val="Normal"/>
    <w:rsid w:val="000A5D1E"/>
    <w:pPr>
      <w:pBdr>
        <w:top w:val="single" w:sz="4" w:space="0" w:color="auto"/>
        <w:bottom w:val="single" w:sz="4" w:space="0" w:color="auto"/>
      </w:pBdr>
      <w:spacing w:before="100" w:beforeAutospacing="1" w:after="100" w:afterAutospacing="1"/>
      <w:jc w:val="right"/>
    </w:pPr>
    <w:rPr>
      <w:b/>
      <w:bCs/>
      <w:sz w:val="16"/>
      <w:szCs w:val="16"/>
    </w:rPr>
  </w:style>
  <w:style w:type="paragraph" w:customStyle="1" w:styleId="xl279">
    <w:name w:val="xl279"/>
    <w:basedOn w:val="Normal"/>
    <w:rsid w:val="000A5D1E"/>
    <w:pPr>
      <w:pBdr>
        <w:top w:val="single" w:sz="4" w:space="0" w:color="auto"/>
        <w:bottom w:val="single" w:sz="4" w:space="0" w:color="auto"/>
      </w:pBdr>
      <w:spacing w:before="100" w:beforeAutospacing="1" w:after="100" w:afterAutospacing="1"/>
    </w:pPr>
    <w:rPr>
      <w:b/>
      <w:bCs/>
      <w:sz w:val="16"/>
      <w:szCs w:val="16"/>
    </w:rPr>
  </w:style>
  <w:style w:type="paragraph" w:customStyle="1" w:styleId="xl280">
    <w:name w:val="xl280"/>
    <w:basedOn w:val="Normal"/>
    <w:rsid w:val="000A5D1E"/>
    <w:pPr>
      <w:pBdr>
        <w:bottom w:val="double" w:sz="6" w:space="0" w:color="auto"/>
      </w:pBdr>
      <w:shd w:val="clear" w:color="000000" w:fill="FFFF99"/>
      <w:spacing w:before="100" w:beforeAutospacing="1" w:after="100" w:afterAutospacing="1"/>
      <w:textAlignment w:val="top"/>
    </w:pPr>
    <w:rPr>
      <w:b/>
      <w:bCs/>
      <w:sz w:val="16"/>
      <w:szCs w:val="16"/>
    </w:rPr>
  </w:style>
  <w:style w:type="paragraph" w:customStyle="1" w:styleId="xl281">
    <w:name w:val="xl281"/>
    <w:basedOn w:val="Normal"/>
    <w:rsid w:val="000A5D1E"/>
    <w:pPr>
      <w:pBdr>
        <w:bottom w:val="double" w:sz="6" w:space="0" w:color="auto"/>
        <w:right w:val="single" w:sz="4" w:space="0" w:color="auto"/>
      </w:pBdr>
      <w:shd w:val="clear" w:color="000000" w:fill="FFFF99"/>
      <w:spacing w:before="100" w:beforeAutospacing="1" w:after="100" w:afterAutospacing="1"/>
      <w:textAlignment w:val="top"/>
    </w:pPr>
    <w:rPr>
      <w:b/>
      <w:bCs/>
      <w:sz w:val="16"/>
      <w:szCs w:val="16"/>
    </w:rPr>
  </w:style>
  <w:style w:type="paragraph" w:customStyle="1" w:styleId="xl282">
    <w:name w:val="xl282"/>
    <w:basedOn w:val="Normal"/>
    <w:rsid w:val="000A5D1E"/>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right"/>
    </w:pPr>
    <w:rPr>
      <w:rFonts w:ascii="Arial" w:hAnsi="Arial" w:cs="Arial"/>
      <w:b/>
      <w:bCs/>
      <w:sz w:val="16"/>
      <w:szCs w:val="16"/>
    </w:rPr>
  </w:style>
  <w:style w:type="paragraph" w:customStyle="1" w:styleId="xl283">
    <w:name w:val="xl283"/>
    <w:basedOn w:val="Normal"/>
    <w:rsid w:val="000A5D1E"/>
    <w:pPr>
      <w:pBdr>
        <w:bottom w:val="double" w:sz="6" w:space="0" w:color="auto"/>
      </w:pBdr>
      <w:shd w:val="clear" w:color="000000" w:fill="FFFF99"/>
      <w:spacing w:before="100" w:beforeAutospacing="1" w:after="100" w:afterAutospacing="1"/>
    </w:pPr>
    <w:rPr>
      <w:b/>
      <w:bCs/>
      <w:sz w:val="16"/>
      <w:szCs w:val="16"/>
    </w:rPr>
  </w:style>
  <w:style w:type="paragraph" w:customStyle="1" w:styleId="xl284">
    <w:name w:val="xl284"/>
    <w:basedOn w:val="Normal"/>
    <w:rsid w:val="000A5D1E"/>
    <w:pPr>
      <w:pBdr>
        <w:left w:val="single" w:sz="8" w:space="0" w:color="auto"/>
        <w:bottom w:val="single" w:sz="8" w:space="0" w:color="auto"/>
      </w:pBdr>
      <w:spacing w:before="100" w:beforeAutospacing="1" w:after="100" w:afterAutospacing="1"/>
    </w:pPr>
    <w:rPr>
      <w:sz w:val="16"/>
      <w:szCs w:val="16"/>
    </w:rPr>
  </w:style>
  <w:style w:type="paragraph" w:customStyle="1" w:styleId="xl285">
    <w:name w:val="xl285"/>
    <w:basedOn w:val="Normal"/>
    <w:rsid w:val="000A5D1E"/>
    <w:pPr>
      <w:pBdr>
        <w:bottom w:val="single" w:sz="8" w:space="0" w:color="auto"/>
      </w:pBdr>
      <w:spacing w:before="100" w:beforeAutospacing="1" w:after="100" w:afterAutospacing="1"/>
    </w:pPr>
    <w:rPr>
      <w:sz w:val="16"/>
      <w:szCs w:val="16"/>
    </w:rPr>
  </w:style>
  <w:style w:type="paragraph" w:customStyle="1" w:styleId="xl286">
    <w:name w:val="xl286"/>
    <w:basedOn w:val="Normal"/>
    <w:rsid w:val="000A5D1E"/>
    <w:pPr>
      <w:pBdr>
        <w:bottom w:val="single" w:sz="8" w:space="0" w:color="auto"/>
      </w:pBdr>
      <w:spacing w:before="100" w:beforeAutospacing="1" w:after="100" w:afterAutospacing="1"/>
      <w:jc w:val="center"/>
    </w:pPr>
    <w:rPr>
      <w:sz w:val="16"/>
      <w:szCs w:val="16"/>
    </w:rPr>
  </w:style>
  <w:style w:type="paragraph" w:customStyle="1" w:styleId="xl287">
    <w:name w:val="xl287"/>
    <w:basedOn w:val="Normal"/>
    <w:rsid w:val="000A5D1E"/>
    <w:pPr>
      <w:pBdr>
        <w:top w:val="double" w:sz="6" w:space="0" w:color="auto"/>
        <w:bottom w:val="single" w:sz="8" w:space="0" w:color="auto"/>
        <w:right w:val="single" w:sz="8" w:space="0" w:color="auto"/>
      </w:pBdr>
      <w:spacing w:before="100" w:beforeAutospacing="1" w:after="100" w:afterAutospacing="1"/>
    </w:pPr>
    <w:rPr>
      <w:sz w:val="16"/>
      <w:szCs w:val="16"/>
    </w:rPr>
  </w:style>
</w:styles>
</file>

<file path=word/webSettings.xml><?xml version="1.0" encoding="utf-8"?>
<w:webSettings xmlns:r="http://schemas.openxmlformats.org/officeDocument/2006/relationships" xmlns:w="http://schemas.openxmlformats.org/wordprocessingml/2006/main">
  <w:divs>
    <w:div w:id="139662867">
      <w:bodyDiv w:val="1"/>
      <w:marLeft w:val="0"/>
      <w:marRight w:val="0"/>
      <w:marTop w:val="0"/>
      <w:marBottom w:val="0"/>
      <w:divBdr>
        <w:top w:val="none" w:sz="0" w:space="0" w:color="auto"/>
        <w:left w:val="none" w:sz="0" w:space="0" w:color="auto"/>
        <w:bottom w:val="none" w:sz="0" w:space="0" w:color="auto"/>
        <w:right w:val="none" w:sz="0" w:space="0" w:color="auto"/>
      </w:divBdr>
    </w:div>
    <w:div w:id="473375448">
      <w:bodyDiv w:val="1"/>
      <w:marLeft w:val="0"/>
      <w:marRight w:val="0"/>
      <w:marTop w:val="0"/>
      <w:marBottom w:val="0"/>
      <w:divBdr>
        <w:top w:val="none" w:sz="0" w:space="0" w:color="auto"/>
        <w:left w:val="none" w:sz="0" w:space="0" w:color="auto"/>
        <w:bottom w:val="none" w:sz="0" w:space="0" w:color="auto"/>
        <w:right w:val="none" w:sz="0" w:space="0" w:color="auto"/>
      </w:divBdr>
    </w:div>
    <w:div w:id="1052732951">
      <w:bodyDiv w:val="1"/>
      <w:marLeft w:val="0"/>
      <w:marRight w:val="0"/>
      <w:marTop w:val="0"/>
      <w:marBottom w:val="0"/>
      <w:divBdr>
        <w:top w:val="none" w:sz="0" w:space="0" w:color="auto"/>
        <w:left w:val="none" w:sz="0" w:space="0" w:color="auto"/>
        <w:bottom w:val="none" w:sz="0" w:space="0" w:color="auto"/>
        <w:right w:val="none" w:sz="0" w:space="0" w:color="auto"/>
      </w:divBdr>
    </w:div>
    <w:div w:id="1116749553">
      <w:bodyDiv w:val="1"/>
      <w:marLeft w:val="0"/>
      <w:marRight w:val="0"/>
      <w:marTop w:val="0"/>
      <w:marBottom w:val="0"/>
      <w:divBdr>
        <w:top w:val="none" w:sz="0" w:space="0" w:color="auto"/>
        <w:left w:val="none" w:sz="0" w:space="0" w:color="auto"/>
        <w:bottom w:val="none" w:sz="0" w:space="0" w:color="auto"/>
        <w:right w:val="none" w:sz="0" w:space="0" w:color="auto"/>
      </w:divBdr>
    </w:div>
    <w:div w:id="1197233193">
      <w:bodyDiv w:val="1"/>
      <w:marLeft w:val="0"/>
      <w:marRight w:val="0"/>
      <w:marTop w:val="0"/>
      <w:marBottom w:val="0"/>
      <w:divBdr>
        <w:top w:val="none" w:sz="0" w:space="0" w:color="auto"/>
        <w:left w:val="none" w:sz="0" w:space="0" w:color="auto"/>
        <w:bottom w:val="none" w:sz="0" w:space="0" w:color="auto"/>
        <w:right w:val="none" w:sz="0" w:space="0" w:color="auto"/>
      </w:divBdr>
    </w:div>
    <w:div w:id="1325662433">
      <w:bodyDiv w:val="1"/>
      <w:marLeft w:val="0"/>
      <w:marRight w:val="0"/>
      <w:marTop w:val="0"/>
      <w:marBottom w:val="0"/>
      <w:divBdr>
        <w:top w:val="none" w:sz="0" w:space="0" w:color="auto"/>
        <w:left w:val="none" w:sz="0" w:space="0" w:color="auto"/>
        <w:bottom w:val="none" w:sz="0" w:space="0" w:color="auto"/>
        <w:right w:val="none" w:sz="0" w:space="0" w:color="auto"/>
      </w:divBdr>
    </w:div>
    <w:div w:id="1397783898">
      <w:bodyDiv w:val="1"/>
      <w:marLeft w:val="0"/>
      <w:marRight w:val="0"/>
      <w:marTop w:val="0"/>
      <w:marBottom w:val="0"/>
      <w:divBdr>
        <w:top w:val="none" w:sz="0" w:space="0" w:color="auto"/>
        <w:left w:val="none" w:sz="0" w:space="0" w:color="auto"/>
        <w:bottom w:val="none" w:sz="0" w:space="0" w:color="auto"/>
        <w:right w:val="none" w:sz="0" w:space="0" w:color="auto"/>
      </w:divBdr>
    </w:div>
    <w:div w:id="1509053742">
      <w:bodyDiv w:val="1"/>
      <w:marLeft w:val="0"/>
      <w:marRight w:val="0"/>
      <w:marTop w:val="0"/>
      <w:marBottom w:val="0"/>
      <w:divBdr>
        <w:top w:val="none" w:sz="0" w:space="0" w:color="auto"/>
        <w:left w:val="none" w:sz="0" w:space="0" w:color="auto"/>
        <w:bottom w:val="none" w:sz="0" w:space="0" w:color="auto"/>
        <w:right w:val="none" w:sz="0" w:space="0" w:color="auto"/>
      </w:divBdr>
    </w:div>
    <w:div w:id="1670130853">
      <w:bodyDiv w:val="1"/>
      <w:marLeft w:val="0"/>
      <w:marRight w:val="0"/>
      <w:marTop w:val="0"/>
      <w:marBottom w:val="0"/>
      <w:divBdr>
        <w:top w:val="none" w:sz="0" w:space="0" w:color="auto"/>
        <w:left w:val="none" w:sz="0" w:space="0" w:color="auto"/>
        <w:bottom w:val="none" w:sz="0" w:space="0" w:color="auto"/>
        <w:right w:val="none" w:sz="0" w:space="0" w:color="auto"/>
      </w:divBdr>
    </w:div>
    <w:div w:id="1702898719">
      <w:bodyDiv w:val="1"/>
      <w:marLeft w:val="0"/>
      <w:marRight w:val="0"/>
      <w:marTop w:val="0"/>
      <w:marBottom w:val="0"/>
      <w:divBdr>
        <w:top w:val="none" w:sz="0" w:space="0" w:color="auto"/>
        <w:left w:val="none" w:sz="0" w:space="0" w:color="auto"/>
        <w:bottom w:val="none" w:sz="0" w:space="0" w:color="auto"/>
        <w:right w:val="none" w:sz="0" w:space="0" w:color="auto"/>
      </w:divBdr>
    </w:div>
    <w:div w:id="1790081894">
      <w:bodyDiv w:val="1"/>
      <w:marLeft w:val="0"/>
      <w:marRight w:val="0"/>
      <w:marTop w:val="0"/>
      <w:marBottom w:val="0"/>
      <w:divBdr>
        <w:top w:val="none" w:sz="0" w:space="0" w:color="auto"/>
        <w:left w:val="none" w:sz="0" w:space="0" w:color="auto"/>
        <w:bottom w:val="none" w:sz="0" w:space="0" w:color="auto"/>
        <w:right w:val="none" w:sz="0" w:space="0" w:color="auto"/>
      </w:divBdr>
    </w:div>
    <w:div w:id="1847401377">
      <w:bodyDiv w:val="1"/>
      <w:marLeft w:val="0"/>
      <w:marRight w:val="0"/>
      <w:marTop w:val="0"/>
      <w:marBottom w:val="0"/>
      <w:divBdr>
        <w:top w:val="none" w:sz="0" w:space="0" w:color="auto"/>
        <w:left w:val="none" w:sz="0" w:space="0" w:color="auto"/>
        <w:bottom w:val="none" w:sz="0" w:space="0" w:color="auto"/>
        <w:right w:val="none" w:sz="0" w:space="0" w:color="auto"/>
      </w:divBdr>
    </w:div>
    <w:div w:id="2070612318">
      <w:bodyDiv w:val="1"/>
      <w:marLeft w:val="0"/>
      <w:marRight w:val="0"/>
      <w:marTop w:val="0"/>
      <w:marBottom w:val="0"/>
      <w:divBdr>
        <w:top w:val="none" w:sz="0" w:space="0" w:color="auto"/>
        <w:left w:val="none" w:sz="0" w:space="0" w:color="auto"/>
        <w:bottom w:val="none" w:sz="0" w:space="0" w:color="auto"/>
        <w:right w:val="none" w:sz="0" w:space="0" w:color="auto"/>
      </w:divBdr>
    </w:div>
    <w:div w:id="214672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A243-19D0-405B-8B5D-540AB97E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55</Pages>
  <Words>19463</Words>
  <Characters>110940</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lpstr>
    </vt:vector>
  </TitlesOfParts>
  <Company>Opstina Zagubica</Company>
  <LinksUpToDate>false</LinksUpToDate>
  <CharactersWithSpaces>130143</CharactersWithSpaces>
  <SharedDoc>false</SharedDoc>
  <HLinks>
    <vt:vector size="48" baseType="variant">
      <vt:variant>
        <vt:i4>3539000</vt:i4>
      </vt:variant>
      <vt:variant>
        <vt:i4>21</vt:i4>
      </vt:variant>
      <vt:variant>
        <vt:i4>0</vt:i4>
      </vt:variant>
      <vt:variant>
        <vt:i4>5</vt:i4>
      </vt:variant>
      <vt:variant>
        <vt:lpwstr>../../../../../Local Settings/Application Data/Ing-Pro/IngProPaket5P/37.HTM</vt:lpwstr>
      </vt:variant>
      <vt:variant>
        <vt:lpwstr>zk108/05#zk108/05</vt:lpwstr>
      </vt:variant>
      <vt:variant>
        <vt:i4>3735607</vt:i4>
      </vt:variant>
      <vt:variant>
        <vt:i4>18</vt:i4>
      </vt:variant>
      <vt:variant>
        <vt:i4>0</vt:i4>
      </vt:variant>
      <vt:variant>
        <vt:i4>5</vt:i4>
      </vt:variant>
      <vt:variant>
        <vt:lpwstr>../../../../../Local Settings/Application Data/Ing-Pro/IngProPaket5P/37.HTM</vt:lpwstr>
      </vt:variant>
      <vt:variant>
        <vt:lpwstr>zk107/05#zk107/05</vt:lpwstr>
      </vt:variant>
      <vt:variant>
        <vt:i4>1507358</vt:i4>
      </vt:variant>
      <vt:variant>
        <vt:i4>15</vt:i4>
      </vt:variant>
      <vt:variant>
        <vt:i4>0</vt:i4>
      </vt:variant>
      <vt:variant>
        <vt:i4>5</vt:i4>
      </vt:variant>
      <vt:variant>
        <vt:lpwstr>../../../../../Local Settings/Application Data/Ing-Pro/IngProPaket5P/37.HTM</vt:lpwstr>
      </vt:variant>
      <vt:variant>
        <vt:lpwstr>ZK25_02#ZK25_02</vt:lpwstr>
      </vt:variant>
      <vt:variant>
        <vt:i4>1507356</vt:i4>
      </vt:variant>
      <vt:variant>
        <vt:i4>12</vt:i4>
      </vt:variant>
      <vt:variant>
        <vt:i4>0</vt:i4>
      </vt:variant>
      <vt:variant>
        <vt:i4>5</vt:i4>
      </vt:variant>
      <vt:variant>
        <vt:lpwstr>../../../../../Local Settings/Application Data/Ing-Pro/IngProPaket5P/37.HTM</vt:lpwstr>
      </vt:variant>
      <vt:variant>
        <vt:lpwstr>ZK25_00#ZK25_00</vt:lpwstr>
      </vt:variant>
      <vt:variant>
        <vt:i4>3539000</vt:i4>
      </vt:variant>
      <vt:variant>
        <vt:i4>9</vt:i4>
      </vt:variant>
      <vt:variant>
        <vt:i4>0</vt:i4>
      </vt:variant>
      <vt:variant>
        <vt:i4>5</vt:i4>
      </vt:variant>
      <vt:variant>
        <vt:lpwstr>../../../../../Local Settings/Application Data/Ing-Pro/IngProPaket5P/37.HTM</vt:lpwstr>
      </vt:variant>
      <vt:variant>
        <vt:lpwstr>zk108/05#zk108/05</vt:lpwstr>
      </vt:variant>
      <vt:variant>
        <vt:i4>3735607</vt:i4>
      </vt:variant>
      <vt:variant>
        <vt:i4>6</vt:i4>
      </vt:variant>
      <vt:variant>
        <vt:i4>0</vt:i4>
      </vt:variant>
      <vt:variant>
        <vt:i4>5</vt:i4>
      </vt:variant>
      <vt:variant>
        <vt:lpwstr>../../../../../Local Settings/Application Data/Ing-Pro/IngProPaket5P/37.HTM</vt:lpwstr>
      </vt:variant>
      <vt:variant>
        <vt:lpwstr>zk107/05#zk107/05</vt:lpwstr>
      </vt:variant>
      <vt:variant>
        <vt:i4>1507358</vt:i4>
      </vt:variant>
      <vt:variant>
        <vt:i4>3</vt:i4>
      </vt:variant>
      <vt:variant>
        <vt:i4>0</vt:i4>
      </vt:variant>
      <vt:variant>
        <vt:i4>5</vt:i4>
      </vt:variant>
      <vt:variant>
        <vt:lpwstr>../../../../../Local Settings/Application Data/Ing-Pro/IngProPaket5P/37.HTM</vt:lpwstr>
      </vt:variant>
      <vt:variant>
        <vt:lpwstr>ZK25_02#ZK25_02</vt:lpwstr>
      </vt:variant>
      <vt:variant>
        <vt:i4>1507356</vt:i4>
      </vt:variant>
      <vt:variant>
        <vt:i4>0</vt:i4>
      </vt:variant>
      <vt:variant>
        <vt:i4>0</vt:i4>
      </vt:variant>
      <vt:variant>
        <vt:i4>5</vt:i4>
      </vt:variant>
      <vt:variant>
        <vt:lpwstr>../../../../../Local Settings/Application Data/Ing-Pro/IngProPaket5P/37.HTM</vt:lpwstr>
      </vt:variant>
      <vt:variant>
        <vt:lpwstr>ZK25_00#ZK25_00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Motic Zeljko</dc:creator>
  <cp:keywords/>
  <dc:description/>
  <cp:lastModifiedBy>Professional</cp:lastModifiedBy>
  <cp:revision>21</cp:revision>
  <cp:lastPrinted>2011-12-29T11:09:00Z</cp:lastPrinted>
  <dcterms:created xsi:type="dcterms:W3CDTF">2011-12-28T08:08:00Z</dcterms:created>
  <dcterms:modified xsi:type="dcterms:W3CDTF">2011-12-29T11:33:00Z</dcterms:modified>
</cp:coreProperties>
</file>