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79" w:rsidRDefault="00B41A1E" w:rsidP="00F771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B41A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4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1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4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1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B41A1E">
        <w:rPr>
          <w:rFonts w:ascii="Times New Roman" w:hAnsi="Times New Roman" w:cs="Times New Roman"/>
          <w:sz w:val="24"/>
          <w:szCs w:val="24"/>
        </w:rPr>
        <w:t xml:space="preserve"> 46.</w:t>
      </w:r>
      <w:proofErr w:type="gramEnd"/>
      <w:r w:rsidRPr="00B4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1A1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41A1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1A1E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B4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1A1E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B41A1E">
        <w:rPr>
          <w:rFonts w:ascii="Times New Roman" w:hAnsi="Times New Roman" w:cs="Times New Roman"/>
          <w:sz w:val="24"/>
          <w:szCs w:val="24"/>
        </w:rPr>
        <w:t xml:space="preserve"> (''</w:t>
      </w:r>
      <w:proofErr w:type="spellStart"/>
      <w:r w:rsidRPr="00B41A1E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B41A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1A1E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B41A1E">
        <w:rPr>
          <w:rFonts w:ascii="Times New Roman" w:hAnsi="Times New Roman" w:cs="Times New Roman"/>
          <w:sz w:val="24"/>
          <w:szCs w:val="24"/>
        </w:rPr>
        <w:t xml:space="preserve"> РС'' </w:t>
      </w:r>
      <w:proofErr w:type="spellStart"/>
      <w:r w:rsidRPr="00B41A1E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41A1E">
        <w:rPr>
          <w:rFonts w:ascii="Times New Roman" w:hAnsi="Times New Roman" w:cs="Times New Roman"/>
          <w:sz w:val="24"/>
          <w:szCs w:val="24"/>
        </w:rPr>
        <w:t xml:space="preserve">. 129/2007, </w:t>
      </w:r>
      <w:r w:rsidRPr="00F771E6">
        <w:rPr>
          <w:rFonts w:ascii="Times New Roman" w:hAnsi="Times New Roman" w:cs="Times New Roman"/>
          <w:sz w:val="24"/>
          <w:szCs w:val="24"/>
        </w:rPr>
        <w:t xml:space="preserve">83/2014, 101/2016 и 47/2018), </w:t>
      </w:r>
      <w:r w:rsidRPr="00F771E6">
        <w:rPr>
          <w:rFonts w:ascii="Times New Roman" w:hAnsi="Times New Roman" w:cs="Times New Roman"/>
          <w:sz w:val="24"/>
          <w:szCs w:val="24"/>
          <w:lang w:val="sr-Cyrl-CS"/>
        </w:rPr>
        <w:t xml:space="preserve">члана </w:t>
      </w:r>
      <w:r w:rsidR="00676194" w:rsidRPr="00F771E6">
        <w:rPr>
          <w:rFonts w:ascii="Times New Roman" w:hAnsi="Times New Roman" w:cs="Times New Roman"/>
          <w:sz w:val="24"/>
          <w:szCs w:val="24"/>
          <w:lang w:val="sr-Cyrl-CS"/>
        </w:rPr>
        <w:t>70</w:t>
      </w:r>
      <w:r w:rsidR="009016FF" w:rsidRPr="00F771E6">
        <w:rPr>
          <w:rFonts w:ascii="Times New Roman" w:hAnsi="Times New Roman" w:cs="Times New Roman"/>
          <w:sz w:val="24"/>
          <w:szCs w:val="24"/>
          <w:lang w:val="sr-Cyrl-CS"/>
        </w:rPr>
        <w:t>.</w:t>
      </w:r>
      <w:proofErr w:type="gramEnd"/>
      <w:r w:rsidR="009016FF" w:rsidRPr="00F771E6">
        <w:rPr>
          <w:rFonts w:ascii="Times New Roman" w:hAnsi="Times New Roman" w:cs="Times New Roman"/>
          <w:sz w:val="24"/>
          <w:szCs w:val="24"/>
          <w:lang w:val="sr-Cyrl-CS"/>
        </w:rPr>
        <w:t xml:space="preserve"> Статута општине Жагубица („Сл.гласник општине Жагубица“ бр.</w:t>
      </w:r>
      <w:r w:rsidRPr="00F771E6">
        <w:rPr>
          <w:rFonts w:ascii="Times New Roman" w:hAnsi="Times New Roman" w:cs="Times New Roman"/>
          <w:sz w:val="24"/>
          <w:szCs w:val="24"/>
          <w:lang w:val="sr-Cyrl-CS"/>
        </w:rPr>
        <w:t>1/20</w:t>
      </w:r>
      <w:r w:rsidR="00676194" w:rsidRPr="00F771E6">
        <w:rPr>
          <w:rFonts w:ascii="Times New Roman" w:hAnsi="Times New Roman" w:cs="Times New Roman"/>
          <w:sz w:val="24"/>
          <w:szCs w:val="24"/>
          <w:lang w:val="sr-Cyrl-CS"/>
        </w:rPr>
        <w:t>19)</w:t>
      </w:r>
      <w:r w:rsidR="003A0079" w:rsidRPr="00F771E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AF3553" w:rsidRPr="00F771E6">
        <w:rPr>
          <w:rFonts w:ascii="Times New Roman" w:hAnsi="Times New Roman" w:cs="Times New Roman"/>
          <w:sz w:val="24"/>
          <w:szCs w:val="24"/>
        </w:rPr>
        <w:t>дописа</w:t>
      </w:r>
      <w:proofErr w:type="spellEnd"/>
      <w:r w:rsidR="00AF3553" w:rsidRPr="00F77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F771E6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AF3553" w:rsidRPr="00F77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F771E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F3553" w:rsidRPr="00F77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F771E6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="00AF3553" w:rsidRPr="00F77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F771E6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AF3553" w:rsidRPr="00F77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F771E6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="00AF3553" w:rsidRPr="00F77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F771E6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="00AF3553" w:rsidRPr="00F771E6">
        <w:rPr>
          <w:rFonts w:ascii="Times New Roman" w:hAnsi="Times New Roman" w:cs="Times New Roman"/>
          <w:sz w:val="24"/>
          <w:szCs w:val="24"/>
        </w:rPr>
        <w:t xml:space="preserve"> </w:t>
      </w:r>
      <w:r w:rsidR="00AF3553" w:rsidRPr="00F771E6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F771E6" w:rsidRPr="00F771E6">
        <w:rPr>
          <w:rFonts w:ascii="Times New Roman" w:hAnsi="Times New Roman" w:cs="Times New Roman"/>
          <w:sz w:val="24"/>
          <w:szCs w:val="24"/>
        </w:rPr>
        <w:t>IV-02-1419/2025-01</w:t>
      </w:r>
      <w:r w:rsidR="00AF3553" w:rsidRPr="00F771E6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Pr="00F771E6">
        <w:rPr>
          <w:rFonts w:ascii="Times New Roman" w:hAnsi="Times New Roman" w:cs="Times New Roman"/>
          <w:sz w:val="24"/>
          <w:szCs w:val="24"/>
        </w:rPr>
        <w:t>04.12.2025</w:t>
      </w:r>
      <w:r w:rsidR="00AF3553" w:rsidRPr="00F771E6">
        <w:rPr>
          <w:rFonts w:ascii="Times New Roman" w:hAnsi="Times New Roman" w:cs="Times New Roman"/>
          <w:sz w:val="24"/>
          <w:szCs w:val="24"/>
        </w:rPr>
        <w:t>.</w:t>
      </w:r>
      <w:r w:rsidR="00AF3553" w:rsidRPr="00F771E6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 w:rsidR="003A0079" w:rsidRPr="00F771E6">
        <w:rPr>
          <w:rFonts w:ascii="Times New Roman" w:hAnsi="Times New Roman" w:cs="Times New Roman"/>
          <w:sz w:val="24"/>
          <w:szCs w:val="24"/>
          <w:lang w:val="sr-Cyrl-CS"/>
        </w:rPr>
        <w:t xml:space="preserve">, а </w:t>
      </w:r>
      <w:r w:rsidR="009016FF" w:rsidRPr="00F771E6">
        <w:rPr>
          <w:rFonts w:ascii="Times New Roman" w:hAnsi="Times New Roman" w:cs="Times New Roman"/>
          <w:sz w:val="24"/>
          <w:szCs w:val="24"/>
          <w:lang w:val="sr-Cyrl-CS"/>
        </w:rPr>
        <w:t xml:space="preserve">по прибављеном мишљењу </w:t>
      </w:r>
      <w:r w:rsidR="003A0079" w:rsidRPr="00F771E6">
        <w:rPr>
          <w:rFonts w:ascii="Times New Roman" w:hAnsi="Times New Roman" w:cs="Times New Roman"/>
          <w:sz w:val="24"/>
          <w:szCs w:val="24"/>
          <w:lang w:val="sr-Cyrl-CS"/>
        </w:rPr>
        <w:t xml:space="preserve">Министарства рударства и енергетике </w:t>
      </w:r>
      <w:r w:rsidR="00F61D25" w:rsidRPr="00F771E6">
        <w:rPr>
          <w:rFonts w:ascii="Times New Roman" w:hAnsi="Times New Roman" w:cs="Times New Roman"/>
          <w:sz w:val="24"/>
          <w:szCs w:val="24"/>
          <w:lang w:val="sr-Cyrl-CS"/>
        </w:rPr>
        <w:t>од</w:t>
      </w:r>
      <w:r w:rsidR="00F771E6" w:rsidRPr="00F771E6">
        <w:rPr>
          <w:rFonts w:ascii="Times New Roman" w:hAnsi="Times New Roman" w:cs="Times New Roman"/>
          <w:sz w:val="24"/>
          <w:szCs w:val="24"/>
        </w:rPr>
        <w:t xml:space="preserve"> 04</w:t>
      </w:r>
      <w:r w:rsidR="00CE272D" w:rsidRPr="00F771E6">
        <w:rPr>
          <w:rFonts w:ascii="Times New Roman" w:hAnsi="Times New Roman" w:cs="Times New Roman"/>
          <w:sz w:val="24"/>
          <w:szCs w:val="24"/>
        </w:rPr>
        <w:t>.12.2025</w:t>
      </w:r>
      <w:r w:rsidR="00AF3553" w:rsidRPr="00F771E6">
        <w:rPr>
          <w:rFonts w:ascii="Times New Roman" w:hAnsi="Times New Roman" w:cs="Times New Roman"/>
          <w:sz w:val="24"/>
          <w:szCs w:val="24"/>
        </w:rPr>
        <w:t>.</w:t>
      </w:r>
      <w:r w:rsidR="008345CB" w:rsidRPr="00F771E6">
        <w:rPr>
          <w:rFonts w:ascii="Times New Roman" w:hAnsi="Times New Roman" w:cs="Times New Roman"/>
          <w:sz w:val="24"/>
          <w:szCs w:val="24"/>
          <w:lang w:val="sr-Cyrl-CS"/>
        </w:rPr>
        <w:t>године,</w:t>
      </w:r>
      <w:r w:rsidR="008345CB" w:rsidRPr="00F771E6">
        <w:rPr>
          <w:rFonts w:ascii="Times New Roman" w:hAnsi="Times New Roman" w:cs="Times New Roman"/>
          <w:sz w:val="24"/>
          <w:szCs w:val="24"/>
        </w:rPr>
        <w:t xml:space="preserve"> </w:t>
      </w:r>
      <w:r w:rsidR="009016FF" w:rsidRPr="00F771E6">
        <w:rPr>
          <w:rFonts w:ascii="Times New Roman" w:hAnsi="Times New Roman" w:cs="Times New Roman"/>
          <w:sz w:val="24"/>
          <w:szCs w:val="24"/>
          <w:lang w:val="sr-Cyrl-CS"/>
        </w:rPr>
        <w:t>Општин</w:t>
      </w:r>
      <w:r w:rsidR="007F38E6" w:rsidRPr="00F771E6">
        <w:rPr>
          <w:rFonts w:ascii="Times New Roman" w:hAnsi="Times New Roman" w:cs="Times New Roman"/>
          <w:sz w:val="24"/>
          <w:szCs w:val="24"/>
          <w:lang w:val="sr-Cyrl-CS"/>
        </w:rPr>
        <w:t xml:space="preserve">ско веће општине Жагубица на </w:t>
      </w:r>
      <w:r w:rsidRPr="00F771E6">
        <w:rPr>
          <w:rFonts w:ascii="Times New Roman" w:hAnsi="Times New Roman" w:cs="Times New Roman"/>
          <w:sz w:val="24"/>
          <w:szCs w:val="24"/>
        </w:rPr>
        <w:t>86</w:t>
      </w:r>
      <w:r w:rsidR="00AF3553" w:rsidRPr="00F771E6">
        <w:rPr>
          <w:rFonts w:ascii="Times New Roman" w:hAnsi="Times New Roman" w:cs="Times New Roman"/>
          <w:sz w:val="24"/>
          <w:szCs w:val="24"/>
        </w:rPr>
        <w:t>.</w:t>
      </w:r>
      <w:r w:rsidR="008345CB" w:rsidRPr="00F771E6">
        <w:rPr>
          <w:rFonts w:ascii="Times New Roman" w:hAnsi="Times New Roman" w:cs="Times New Roman"/>
          <w:sz w:val="24"/>
          <w:szCs w:val="24"/>
        </w:rPr>
        <w:t xml:space="preserve"> </w:t>
      </w:r>
      <w:r w:rsidR="009016FF" w:rsidRPr="00F771E6">
        <w:rPr>
          <w:rFonts w:ascii="Times New Roman" w:hAnsi="Times New Roman" w:cs="Times New Roman"/>
          <w:sz w:val="24"/>
          <w:szCs w:val="24"/>
          <w:lang w:val="sr-Cyrl-CS"/>
        </w:rPr>
        <w:t>седници, дана</w:t>
      </w:r>
      <w:r w:rsidRPr="00F771E6">
        <w:rPr>
          <w:rFonts w:ascii="Times New Roman" w:hAnsi="Times New Roman" w:cs="Times New Roman"/>
          <w:sz w:val="24"/>
          <w:szCs w:val="24"/>
        </w:rPr>
        <w:t xml:space="preserve"> 05.12.2025</w:t>
      </w:r>
      <w:r w:rsidR="008345CB" w:rsidRPr="00F771E6">
        <w:rPr>
          <w:rFonts w:ascii="Times New Roman" w:hAnsi="Times New Roman" w:cs="Times New Roman"/>
          <w:sz w:val="24"/>
          <w:szCs w:val="24"/>
        </w:rPr>
        <w:t>.</w:t>
      </w:r>
      <w:r w:rsidR="009016FF" w:rsidRPr="00F771E6">
        <w:rPr>
          <w:rFonts w:ascii="Times New Roman" w:hAnsi="Times New Roman" w:cs="Times New Roman"/>
          <w:sz w:val="24"/>
          <w:szCs w:val="24"/>
          <w:lang w:val="sr-Cyrl-CS"/>
        </w:rPr>
        <w:t>године, донело је</w:t>
      </w:r>
    </w:p>
    <w:p w:rsidR="00F771E6" w:rsidRPr="00F771E6" w:rsidRDefault="00F771E6" w:rsidP="00F771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0079" w:rsidRPr="003A0079" w:rsidRDefault="003A0079" w:rsidP="00CE272D">
      <w:pPr>
        <w:spacing w:after="0" w:line="252" w:lineRule="exact"/>
        <w:ind w:left="135" w:right="1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079">
        <w:rPr>
          <w:rFonts w:ascii="Times New Roman" w:hAnsi="Times New Roman" w:cs="Times New Roman"/>
          <w:b/>
          <w:sz w:val="24"/>
          <w:szCs w:val="24"/>
        </w:rPr>
        <w:t>РЕШЕЊЕ</w:t>
      </w:r>
    </w:p>
    <w:p w:rsidR="003A0079" w:rsidRDefault="003A0079" w:rsidP="00F771E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A0079">
        <w:rPr>
          <w:rFonts w:ascii="Times New Roman" w:hAnsi="Times New Roman" w:cs="Times New Roman"/>
          <w:b/>
          <w:sz w:val="24"/>
          <w:szCs w:val="24"/>
        </w:rPr>
        <w:t xml:space="preserve">О УСВАЈАЊУ ПРАВИЛНИКА </w:t>
      </w:r>
      <w:r w:rsidR="00B41A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 СУФИНАНСИРАЊУ МЕРА ЕНЕРГЕТСКЕ САНАЦИЈЕ, ПОРОДИЧНИХ КУЋА И СТАНОВА У ОКВИРУ ПРОЈЕКТА „ЧИСТА Е</w:t>
      </w:r>
      <w:r w:rsidR="00D45A34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НЕРГИЈА И ЕНЕРГЕТСКА ЕФИКАСНОСТ</w:t>
      </w:r>
      <w:r w:rsidR="00B41A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ЗА ГРАЂАНЕ“</w:t>
      </w:r>
    </w:p>
    <w:p w:rsidR="00F771E6" w:rsidRPr="00F771E6" w:rsidRDefault="00F771E6" w:rsidP="00F771E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E272D" w:rsidRPr="00CE272D" w:rsidRDefault="00CE272D" w:rsidP="00CE272D">
      <w:pPr>
        <w:spacing w:after="0"/>
        <w:ind w:left="135" w:right="13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CE272D">
        <w:rPr>
          <w:rFonts w:ascii="Times New Roman" w:hAnsi="Times New Roman" w:cs="Times New Roman"/>
          <w:b/>
          <w:sz w:val="24"/>
          <w:szCs w:val="24"/>
        </w:rPr>
        <w:t>I</w:t>
      </w:r>
    </w:p>
    <w:p w:rsidR="003A0079" w:rsidRPr="00AF3553" w:rsidRDefault="00B61841" w:rsidP="00CE272D">
      <w:pPr>
        <w:widowControl w:val="0"/>
        <w:tabs>
          <w:tab w:val="left" w:pos="835"/>
          <w:tab w:val="left" w:pos="836"/>
        </w:tabs>
        <w:autoSpaceDE w:val="0"/>
        <w:autoSpaceDN w:val="0"/>
        <w:spacing w:after="0"/>
        <w:ind w:left="116"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3553">
        <w:rPr>
          <w:rFonts w:ascii="Times New Roman" w:hAnsi="Times New Roman" w:cs="Times New Roman"/>
          <w:sz w:val="24"/>
          <w:szCs w:val="24"/>
        </w:rPr>
        <w:t>Усваја</w:t>
      </w:r>
      <w:proofErr w:type="spellEnd"/>
      <w:r w:rsidRPr="00AF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55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F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553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="003A0079" w:rsidRPr="00AF3553">
        <w:rPr>
          <w:rFonts w:ascii="Times New Roman" w:hAnsi="Times New Roman" w:cs="Times New Roman"/>
          <w:sz w:val="24"/>
          <w:szCs w:val="24"/>
        </w:rPr>
        <w:t xml:space="preserve"> </w:t>
      </w:r>
      <w:r w:rsidR="00AF3553" w:rsidRPr="00AF3553">
        <w:rPr>
          <w:rFonts w:ascii="Times New Roman" w:hAnsi="Times New Roman" w:cs="Times New Roman"/>
          <w:spacing w:val="1"/>
          <w:sz w:val="24"/>
          <w:szCs w:val="24"/>
        </w:rPr>
        <w:t xml:space="preserve">о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суфинансирању</w:t>
      </w:r>
      <w:proofErr w:type="spellEnd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="00B41A1E">
        <w:rPr>
          <w:rFonts w:ascii="Times New Roman" w:hAnsi="Times New Roman" w:cs="Times New Roman"/>
          <w:sz w:val="24"/>
          <w:szCs w:val="24"/>
        </w:rPr>
        <w:t>,</w:t>
      </w:r>
      <w:r w:rsidR="00AF3553" w:rsidRPr="00AF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станова</w:t>
      </w:r>
      <w:proofErr w:type="spellEnd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Чиста</w:t>
      </w:r>
      <w:proofErr w:type="spellEnd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енергија</w:t>
      </w:r>
      <w:proofErr w:type="spellEnd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енергетска</w:t>
      </w:r>
      <w:proofErr w:type="spellEnd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AF3553">
        <w:rPr>
          <w:rFonts w:ascii="Times New Roman" w:hAnsi="Times New Roman" w:cs="Times New Roman"/>
          <w:sz w:val="24"/>
          <w:szCs w:val="24"/>
        </w:rPr>
        <w:t>ефикасност</w:t>
      </w:r>
      <w:proofErr w:type="spellEnd"/>
      <w:r w:rsidR="00B4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1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41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A1E"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proofErr w:type="gramStart"/>
      <w:r w:rsidR="00AF3553" w:rsidRPr="00AF3553">
        <w:rPr>
          <w:rFonts w:ascii="Times New Roman" w:hAnsi="Times New Roman" w:cs="Times New Roman"/>
          <w:sz w:val="24"/>
          <w:szCs w:val="24"/>
        </w:rPr>
        <w:t xml:space="preserve">“ </w:t>
      </w:r>
      <w:r w:rsidR="003A0079" w:rsidRPr="00AF355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A0079" w:rsidRPr="00AF355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3A0079" w:rsidRPr="00AF3553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3A0079" w:rsidRPr="00AF3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079" w:rsidRPr="00AF3553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3A0079" w:rsidRPr="00AF35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3A0079" w:rsidRPr="00AF3553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="003A0079" w:rsidRPr="00AF3553">
        <w:rPr>
          <w:rFonts w:ascii="Times New Roman" w:hAnsi="Times New Roman" w:cs="Times New Roman"/>
          <w:sz w:val="24"/>
          <w:szCs w:val="24"/>
        </w:rPr>
        <w:t>).</w:t>
      </w:r>
    </w:p>
    <w:p w:rsidR="003A0079" w:rsidRPr="00CE272D" w:rsidRDefault="00CE272D" w:rsidP="00CE272D">
      <w:pPr>
        <w:widowControl w:val="0"/>
        <w:tabs>
          <w:tab w:val="left" w:pos="836"/>
        </w:tabs>
        <w:autoSpaceDE w:val="0"/>
        <w:autoSpaceDN w:val="0"/>
        <w:spacing w:after="0"/>
        <w:ind w:left="-604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72D">
        <w:rPr>
          <w:rFonts w:ascii="Times New Roman" w:hAnsi="Times New Roman" w:cs="Times New Roman"/>
          <w:b/>
          <w:sz w:val="24"/>
          <w:szCs w:val="24"/>
        </w:rPr>
        <w:t>II</w:t>
      </w:r>
    </w:p>
    <w:p w:rsidR="003A0079" w:rsidRDefault="003A0079" w:rsidP="003A0079">
      <w:pPr>
        <w:pStyle w:val="ListParagraph"/>
        <w:widowControl w:val="0"/>
        <w:tabs>
          <w:tab w:val="left" w:pos="836"/>
        </w:tabs>
        <w:autoSpaceDE w:val="0"/>
        <w:autoSpaceDN w:val="0"/>
        <w:ind w:left="116" w:right="113"/>
        <w:contextualSpacing w:val="0"/>
        <w:jc w:val="both"/>
        <w:rPr>
          <w:szCs w:val="24"/>
        </w:rPr>
      </w:pPr>
      <w:r>
        <w:rPr>
          <w:szCs w:val="24"/>
        </w:rPr>
        <w:tab/>
      </w:r>
      <w:r w:rsidR="00B41A1E">
        <w:rPr>
          <w:szCs w:val="24"/>
        </w:rPr>
        <w:t>Правилником</w:t>
      </w:r>
      <w:r w:rsidRPr="003A0079">
        <w:rPr>
          <w:szCs w:val="24"/>
        </w:rPr>
        <w:t xml:space="preserve"> уређује</w:t>
      </w:r>
      <w:r w:rsidR="00B41A1E">
        <w:rPr>
          <w:szCs w:val="24"/>
        </w:rPr>
        <w:t xml:space="preserve"> се:</w:t>
      </w:r>
      <w:r w:rsidR="00B41A1E">
        <w:rPr>
          <w:bCs/>
          <w:szCs w:val="24"/>
          <w:lang w:val="sr-Cyrl-CS"/>
        </w:rPr>
        <w:t xml:space="preserve"> </w:t>
      </w:r>
      <w:r w:rsidR="00B41A1E" w:rsidRPr="00803DB9">
        <w:rPr>
          <w:bCs/>
          <w:szCs w:val="24"/>
          <w:lang w:val="sr-Cyrl-CS"/>
        </w:rPr>
        <w:t xml:space="preserve">циљ спровођења мера; мере које се суфинансирају, начин расподеле средстава подстицаја, </w:t>
      </w:r>
      <w:r w:rsidR="00B41A1E" w:rsidRPr="00803DB9">
        <w:rPr>
          <w:szCs w:val="24"/>
          <w:lang w:val="sr-Cyrl-CS"/>
        </w:rPr>
        <w:t>услови за расподелу и коришћење средстава</w:t>
      </w:r>
      <w:r w:rsidR="00B41A1E" w:rsidRPr="00803DB9">
        <w:rPr>
          <w:bCs/>
          <w:szCs w:val="24"/>
          <w:lang w:val="sr-Cyrl-CS"/>
        </w:rPr>
        <w:t>; учесници у реализацији мера, начин њиховог учешћа и улоге; начин и услови пријаве на јавни конкурс и критеријуми за селекцију привредних субјеката; начин и услови пријаве на јавни конкурс и критеријуми за избор домаћинстава; праћење реализације и извештавање</w:t>
      </w:r>
      <w:r w:rsidRPr="003A0079">
        <w:rPr>
          <w:szCs w:val="24"/>
        </w:rPr>
        <w:t>.</w:t>
      </w:r>
    </w:p>
    <w:p w:rsidR="003A0079" w:rsidRPr="003A0079" w:rsidRDefault="003A0079" w:rsidP="003A0079">
      <w:pPr>
        <w:pStyle w:val="ListParagraph"/>
        <w:widowControl w:val="0"/>
        <w:tabs>
          <w:tab w:val="left" w:pos="836"/>
        </w:tabs>
        <w:autoSpaceDE w:val="0"/>
        <w:autoSpaceDN w:val="0"/>
        <w:ind w:left="116" w:right="113"/>
        <w:contextualSpacing w:val="0"/>
        <w:jc w:val="both"/>
        <w:rPr>
          <w:szCs w:val="24"/>
        </w:rPr>
      </w:pPr>
    </w:p>
    <w:p w:rsidR="003A0079" w:rsidRPr="00CE272D" w:rsidRDefault="00CE272D" w:rsidP="00CE272D">
      <w:pPr>
        <w:pStyle w:val="ListParagraph"/>
        <w:widowControl w:val="0"/>
        <w:tabs>
          <w:tab w:val="left" w:pos="836"/>
        </w:tabs>
        <w:autoSpaceDE w:val="0"/>
        <w:autoSpaceDN w:val="0"/>
        <w:ind w:left="116" w:right="117"/>
        <w:contextualSpacing w:val="0"/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</w:t>
      </w:r>
      <w:r w:rsidRPr="00CE272D">
        <w:rPr>
          <w:b/>
          <w:szCs w:val="24"/>
        </w:rPr>
        <w:t xml:space="preserve"> III</w:t>
      </w:r>
    </w:p>
    <w:p w:rsidR="003A0079" w:rsidRPr="00F771E6" w:rsidRDefault="003A0079" w:rsidP="00F771E6">
      <w:pPr>
        <w:pStyle w:val="ListParagraph"/>
        <w:widowControl w:val="0"/>
        <w:tabs>
          <w:tab w:val="left" w:pos="836"/>
        </w:tabs>
        <w:autoSpaceDE w:val="0"/>
        <w:autoSpaceDN w:val="0"/>
        <w:ind w:left="116" w:right="117"/>
        <w:contextualSpacing w:val="0"/>
        <w:jc w:val="both"/>
        <w:rPr>
          <w:szCs w:val="24"/>
        </w:rPr>
      </w:pPr>
      <w:r>
        <w:rPr>
          <w:szCs w:val="24"/>
        </w:rPr>
        <w:tab/>
      </w:r>
      <w:r w:rsidRPr="003A0079">
        <w:rPr>
          <w:szCs w:val="24"/>
        </w:rPr>
        <w:t>Правилник</w:t>
      </w:r>
      <w:r w:rsidRPr="003A0079">
        <w:rPr>
          <w:spacing w:val="1"/>
          <w:szCs w:val="24"/>
        </w:rPr>
        <w:t xml:space="preserve"> </w:t>
      </w:r>
      <w:r w:rsidR="00AF3553">
        <w:rPr>
          <w:spacing w:val="1"/>
          <w:szCs w:val="24"/>
        </w:rPr>
        <w:t xml:space="preserve">о </w:t>
      </w:r>
      <w:r w:rsidR="00AF3553">
        <w:t>суфинансирању мера енергетске санације</w:t>
      </w:r>
      <w:r w:rsidR="00CE272D">
        <w:t>,</w:t>
      </w:r>
      <w:r w:rsidR="00AF3553">
        <w:t xml:space="preserve"> породичних кућа и станова у оквиру пројекта „Чиста енергија и енергетска ефикасност за грађане“ </w:t>
      </w:r>
      <w:r w:rsidRPr="003A0079">
        <w:rPr>
          <w:szCs w:val="24"/>
        </w:rPr>
        <w:t>је саставни део овог</w:t>
      </w:r>
      <w:r>
        <w:rPr>
          <w:szCs w:val="24"/>
        </w:rPr>
        <w:t xml:space="preserve"> </w:t>
      </w:r>
      <w:r>
        <w:rPr>
          <w:spacing w:val="-57"/>
          <w:szCs w:val="24"/>
        </w:rPr>
        <w:t xml:space="preserve">    </w:t>
      </w:r>
      <w:r w:rsidRPr="003A0079">
        <w:rPr>
          <w:szCs w:val="24"/>
        </w:rPr>
        <w:t>решења.</w:t>
      </w:r>
    </w:p>
    <w:p w:rsidR="003A0079" w:rsidRPr="00CE272D" w:rsidRDefault="00CE272D" w:rsidP="00CE272D">
      <w:pPr>
        <w:pStyle w:val="ListParagraph"/>
        <w:widowControl w:val="0"/>
        <w:tabs>
          <w:tab w:val="left" w:pos="836"/>
        </w:tabs>
        <w:autoSpaceDE w:val="0"/>
        <w:autoSpaceDN w:val="0"/>
        <w:ind w:left="116" w:right="120"/>
        <w:contextualSpacing w:val="0"/>
        <w:rPr>
          <w:b/>
          <w:szCs w:val="24"/>
        </w:rPr>
      </w:pPr>
      <w:r w:rsidRPr="00CE272D">
        <w:rPr>
          <w:b/>
          <w:szCs w:val="24"/>
        </w:rPr>
        <w:t xml:space="preserve">                                           </w:t>
      </w:r>
      <w:r>
        <w:rPr>
          <w:b/>
          <w:szCs w:val="24"/>
        </w:rPr>
        <w:t xml:space="preserve">                               </w:t>
      </w:r>
      <w:r w:rsidRPr="00CE272D">
        <w:rPr>
          <w:b/>
          <w:szCs w:val="24"/>
        </w:rPr>
        <w:t>IV</w:t>
      </w:r>
    </w:p>
    <w:p w:rsidR="003A0079" w:rsidRDefault="003A0079" w:rsidP="003A0079">
      <w:pPr>
        <w:pStyle w:val="ListParagraph"/>
        <w:widowControl w:val="0"/>
        <w:tabs>
          <w:tab w:val="left" w:pos="836"/>
        </w:tabs>
        <w:autoSpaceDE w:val="0"/>
        <w:autoSpaceDN w:val="0"/>
        <w:ind w:left="116" w:right="120"/>
        <w:contextualSpacing w:val="0"/>
        <w:jc w:val="both"/>
        <w:rPr>
          <w:szCs w:val="24"/>
        </w:rPr>
      </w:pPr>
      <w:r>
        <w:rPr>
          <w:szCs w:val="24"/>
        </w:rPr>
        <w:tab/>
      </w:r>
      <w:r w:rsidRPr="003A0079">
        <w:rPr>
          <w:szCs w:val="24"/>
        </w:rPr>
        <w:t xml:space="preserve">За усвајање </w:t>
      </w:r>
      <w:r>
        <w:rPr>
          <w:szCs w:val="24"/>
        </w:rPr>
        <w:t>Правилника</w:t>
      </w:r>
      <w:r w:rsidR="00B61841">
        <w:rPr>
          <w:szCs w:val="24"/>
        </w:rPr>
        <w:t xml:space="preserve"> </w:t>
      </w:r>
      <w:r w:rsidR="00B61841" w:rsidRPr="00EA479B">
        <w:rPr>
          <w:bCs/>
          <w:szCs w:val="24"/>
        </w:rPr>
        <w:t>о суфинансирању</w:t>
      </w:r>
      <w:r w:rsidR="00205FE9">
        <w:rPr>
          <w:bCs/>
          <w:szCs w:val="24"/>
        </w:rPr>
        <w:t xml:space="preserve"> мера</w:t>
      </w:r>
      <w:r w:rsidR="00B61841" w:rsidRPr="00EA479B">
        <w:rPr>
          <w:bCs/>
          <w:szCs w:val="24"/>
        </w:rPr>
        <w:t xml:space="preserve"> енергетске санације, породичних кућа и станова</w:t>
      </w:r>
      <w:r w:rsidR="00E852E8">
        <w:rPr>
          <w:bCs/>
          <w:szCs w:val="24"/>
        </w:rPr>
        <w:t xml:space="preserve"> </w:t>
      </w:r>
      <w:r w:rsidR="00E852E8">
        <w:t>у оквиру пројекта „Чиста енергија и енергетска ефикасност за грађане“</w:t>
      </w:r>
      <w:r>
        <w:rPr>
          <w:bCs/>
          <w:szCs w:val="24"/>
        </w:rPr>
        <w:t>,</w:t>
      </w:r>
      <w:r w:rsidRPr="003A0079">
        <w:rPr>
          <w:spacing w:val="1"/>
          <w:szCs w:val="24"/>
        </w:rPr>
        <w:t xml:space="preserve"> </w:t>
      </w:r>
      <w:r w:rsidRPr="003A0079">
        <w:rPr>
          <w:szCs w:val="24"/>
        </w:rPr>
        <w:t>није потребно</w:t>
      </w:r>
      <w:r w:rsidRPr="003A0079">
        <w:rPr>
          <w:spacing w:val="1"/>
          <w:szCs w:val="24"/>
        </w:rPr>
        <w:t xml:space="preserve"> </w:t>
      </w:r>
      <w:r w:rsidRPr="003A0079">
        <w:rPr>
          <w:szCs w:val="24"/>
        </w:rPr>
        <w:t>обезбедити</w:t>
      </w:r>
      <w:r w:rsidRPr="003A0079">
        <w:rPr>
          <w:spacing w:val="-3"/>
          <w:szCs w:val="24"/>
        </w:rPr>
        <w:t xml:space="preserve"> </w:t>
      </w:r>
      <w:r w:rsidRPr="003A0079">
        <w:rPr>
          <w:szCs w:val="24"/>
        </w:rPr>
        <w:t>финансијска</w:t>
      </w:r>
      <w:r w:rsidRPr="003A0079">
        <w:rPr>
          <w:spacing w:val="-1"/>
          <w:szCs w:val="24"/>
        </w:rPr>
        <w:t xml:space="preserve"> </w:t>
      </w:r>
      <w:r w:rsidRPr="003A0079">
        <w:rPr>
          <w:szCs w:val="24"/>
        </w:rPr>
        <w:t>средства.</w:t>
      </w:r>
    </w:p>
    <w:p w:rsidR="00F771E6" w:rsidRDefault="00F771E6" w:rsidP="003A0079">
      <w:pPr>
        <w:pStyle w:val="ListParagraph"/>
        <w:widowControl w:val="0"/>
        <w:tabs>
          <w:tab w:val="left" w:pos="836"/>
        </w:tabs>
        <w:autoSpaceDE w:val="0"/>
        <w:autoSpaceDN w:val="0"/>
        <w:ind w:left="116" w:right="120"/>
        <w:contextualSpacing w:val="0"/>
        <w:jc w:val="both"/>
        <w:rPr>
          <w:szCs w:val="24"/>
        </w:rPr>
      </w:pPr>
    </w:p>
    <w:p w:rsidR="00F771E6" w:rsidRDefault="00F771E6" w:rsidP="00F771E6">
      <w:pPr>
        <w:pStyle w:val="ListParagraph"/>
        <w:widowControl w:val="0"/>
        <w:tabs>
          <w:tab w:val="left" w:pos="836"/>
        </w:tabs>
        <w:autoSpaceDE w:val="0"/>
        <w:autoSpaceDN w:val="0"/>
        <w:ind w:left="116" w:right="120"/>
        <w:contextualSpacing w:val="0"/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    </w:t>
      </w:r>
      <w:r w:rsidRPr="00CE272D">
        <w:rPr>
          <w:b/>
          <w:szCs w:val="24"/>
        </w:rPr>
        <w:t>V</w:t>
      </w:r>
    </w:p>
    <w:p w:rsidR="003A0079" w:rsidRDefault="00F771E6" w:rsidP="003A0079">
      <w:pPr>
        <w:pStyle w:val="ListParagraph"/>
        <w:widowControl w:val="0"/>
        <w:tabs>
          <w:tab w:val="left" w:pos="836"/>
        </w:tabs>
        <w:autoSpaceDE w:val="0"/>
        <w:autoSpaceDN w:val="0"/>
        <w:ind w:left="116" w:right="120"/>
        <w:contextualSpacing w:val="0"/>
        <w:jc w:val="both"/>
        <w:rPr>
          <w:szCs w:val="24"/>
          <w:lang w:val="sr-Cyrl-CS"/>
        </w:rPr>
      </w:pPr>
      <w:r>
        <w:rPr>
          <w:szCs w:val="24"/>
        </w:rPr>
        <w:tab/>
        <w:t xml:space="preserve">Даном ступања на снагу овог Правилника престаје да важи Правилника </w:t>
      </w:r>
      <w:r w:rsidRPr="00EA479B">
        <w:rPr>
          <w:bCs/>
          <w:szCs w:val="24"/>
        </w:rPr>
        <w:t>о суфинансирању</w:t>
      </w:r>
      <w:r>
        <w:rPr>
          <w:bCs/>
          <w:szCs w:val="24"/>
        </w:rPr>
        <w:t xml:space="preserve"> мера</w:t>
      </w:r>
      <w:r w:rsidRPr="00EA479B">
        <w:rPr>
          <w:bCs/>
          <w:szCs w:val="24"/>
        </w:rPr>
        <w:t xml:space="preserve"> енергетске санације, породичних кућа и станова</w:t>
      </w:r>
      <w:r>
        <w:rPr>
          <w:bCs/>
          <w:szCs w:val="24"/>
        </w:rPr>
        <w:t xml:space="preserve"> </w:t>
      </w:r>
      <w:r>
        <w:t xml:space="preserve">у оквиру пројекта „Чиста енергија и енергетска ефикасност за грађане у Србији“ број </w:t>
      </w:r>
      <w:r w:rsidRPr="00F771E6">
        <w:rPr>
          <w:szCs w:val="24"/>
        </w:rPr>
        <w:t>II–</w:t>
      </w:r>
      <w:r w:rsidRPr="00F771E6">
        <w:rPr>
          <w:szCs w:val="24"/>
          <w:lang w:val="sr-Cyrl-CS"/>
        </w:rPr>
        <w:t>01-</w:t>
      </w:r>
      <w:r w:rsidRPr="00F771E6">
        <w:rPr>
          <w:szCs w:val="24"/>
        </w:rPr>
        <w:t>401-885</w:t>
      </w:r>
      <w:r w:rsidRPr="00F771E6">
        <w:rPr>
          <w:szCs w:val="24"/>
          <w:lang w:val="sr-Cyrl-CS"/>
        </w:rPr>
        <w:t>/23</w:t>
      </w:r>
      <w:r w:rsidRPr="00F771E6">
        <w:rPr>
          <w:bCs/>
          <w:szCs w:val="24"/>
          <w:lang w:val="sr-Cyrl-CS"/>
        </w:rPr>
        <w:t xml:space="preserve">                                                             </w:t>
      </w:r>
      <w:r>
        <w:t>од</w:t>
      </w:r>
      <w:r>
        <w:rPr>
          <w:szCs w:val="24"/>
          <w:lang w:val="sr-Cyrl-CS"/>
        </w:rPr>
        <w:t xml:space="preserve"> </w:t>
      </w:r>
      <w:r>
        <w:rPr>
          <w:szCs w:val="24"/>
        </w:rPr>
        <w:t>03.</w:t>
      </w:r>
      <w:r w:rsidRPr="00897294">
        <w:rPr>
          <w:szCs w:val="24"/>
        </w:rPr>
        <w:t>08.2023.</w:t>
      </w:r>
      <w:r w:rsidRPr="00897294">
        <w:rPr>
          <w:szCs w:val="24"/>
          <w:lang w:val="sr-Cyrl-CS"/>
        </w:rPr>
        <w:t>године</w:t>
      </w:r>
    </w:p>
    <w:p w:rsidR="00F771E6" w:rsidRPr="00F771E6" w:rsidRDefault="00F771E6" w:rsidP="003A0079">
      <w:pPr>
        <w:pStyle w:val="ListParagraph"/>
        <w:widowControl w:val="0"/>
        <w:tabs>
          <w:tab w:val="left" w:pos="836"/>
        </w:tabs>
        <w:autoSpaceDE w:val="0"/>
        <w:autoSpaceDN w:val="0"/>
        <w:ind w:left="116" w:right="120"/>
        <w:contextualSpacing w:val="0"/>
        <w:jc w:val="both"/>
        <w:rPr>
          <w:szCs w:val="24"/>
        </w:rPr>
      </w:pPr>
    </w:p>
    <w:p w:rsidR="003A0079" w:rsidRPr="00CE272D" w:rsidRDefault="00CE272D" w:rsidP="00CE272D">
      <w:pPr>
        <w:pStyle w:val="ListParagraph"/>
        <w:widowControl w:val="0"/>
        <w:tabs>
          <w:tab w:val="left" w:pos="836"/>
        </w:tabs>
        <w:autoSpaceDE w:val="0"/>
        <w:autoSpaceDN w:val="0"/>
        <w:ind w:left="836"/>
        <w:contextualSpacing w:val="0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</w:t>
      </w:r>
      <w:r w:rsidRPr="00CE272D">
        <w:rPr>
          <w:b/>
          <w:szCs w:val="24"/>
        </w:rPr>
        <w:t>V</w:t>
      </w:r>
      <w:r w:rsidR="00F771E6">
        <w:rPr>
          <w:b/>
          <w:szCs w:val="24"/>
        </w:rPr>
        <w:t>I</w:t>
      </w:r>
    </w:p>
    <w:p w:rsidR="003A0079" w:rsidRPr="00F771E6" w:rsidRDefault="00F771E6" w:rsidP="00F771E6">
      <w:pPr>
        <w:widowControl w:val="0"/>
        <w:tabs>
          <w:tab w:val="left" w:pos="836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r-Cyrl-CS"/>
        </w:rPr>
        <w:tab/>
      </w:r>
      <w:r w:rsidRPr="00F771E6">
        <w:rPr>
          <w:rFonts w:ascii="Times New Roman" w:hAnsi="Times New Roman" w:cs="Times New Roman"/>
          <w:sz w:val="24"/>
          <w:szCs w:val="24"/>
          <w:lang w:val="sr-Cyrl-CS"/>
        </w:rPr>
        <w:t xml:space="preserve">Ово Решење ступа на снагу даном доношења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објављено</w:t>
      </w:r>
      <w:proofErr w:type="spellEnd"/>
      <w:r w:rsidR="00AF3553" w:rsidRPr="00F77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553" w:rsidRPr="00F771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F3553" w:rsidRPr="00F771E6">
        <w:rPr>
          <w:rFonts w:ascii="Times New Roman" w:hAnsi="Times New Roman" w:cs="Times New Roman"/>
          <w:sz w:val="24"/>
          <w:szCs w:val="24"/>
        </w:rPr>
        <w:t xml:space="preserve"> </w:t>
      </w:r>
      <w:r w:rsidR="00AF3553" w:rsidRPr="00F771E6">
        <w:rPr>
          <w:rFonts w:ascii="Times New Roman" w:hAnsi="Times New Roman" w:cs="Times New Roman"/>
          <w:sz w:val="24"/>
          <w:szCs w:val="24"/>
          <w:lang w:val="sr-Cyrl-CS"/>
        </w:rPr>
        <w:t>званичној интернет страници Општине Жагубица</w:t>
      </w:r>
      <w:r w:rsidR="003A0079" w:rsidRPr="00F771E6">
        <w:rPr>
          <w:rFonts w:ascii="Times New Roman" w:hAnsi="Times New Roman" w:cs="Times New Roman"/>
          <w:sz w:val="24"/>
          <w:szCs w:val="24"/>
        </w:rPr>
        <w:t>.</w:t>
      </w:r>
    </w:p>
    <w:p w:rsidR="003A0079" w:rsidRDefault="003A0079" w:rsidP="003A007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ОПШТИНСКО ВЕЋЕ ОПШТИНЕ ЖАГУБИЦА</w:t>
      </w:r>
    </w:p>
    <w:p w:rsidR="003A0079" w:rsidRPr="00B41A1E" w:rsidRDefault="003A0079" w:rsidP="003A0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61841">
        <w:rPr>
          <w:rFonts w:ascii="Times New Roman" w:hAnsi="Times New Roman" w:cs="Times New Roman"/>
          <w:sz w:val="24"/>
          <w:szCs w:val="24"/>
        </w:rPr>
        <w:t>II-01-</w:t>
      </w:r>
      <w:r w:rsidR="00F771E6">
        <w:rPr>
          <w:rFonts w:ascii="Times New Roman" w:hAnsi="Times New Roman" w:cs="Times New Roman"/>
          <w:sz w:val="24"/>
          <w:szCs w:val="24"/>
        </w:rPr>
        <w:t>02-1420</w:t>
      </w:r>
      <w:r w:rsidR="00D477AA">
        <w:rPr>
          <w:rFonts w:ascii="Times New Roman" w:hAnsi="Times New Roman" w:cs="Times New Roman"/>
          <w:sz w:val="24"/>
          <w:szCs w:val="24"/>
          <w:lang/>
        </w:rPr>
        <w:t>-1</w:t>
      </w:r>
      <w:r w:rsidR="00B41A1E">
        <w:rPr>
          <w:rFonts w:ascii="Times New Roman" w:hAnsi="Times New Roman" w:cs="Times New Roman"/>
          <w:sz w:val="24"/>
          <w:szCs w:val="24"/>
        </w:rPr>
        <w:t>/25</w:t>
      </w:r>
    </w:p>
    <w:p w:rsidR="00B61841" w:rsidRPr="006F1C76" w:rsidRDefault="003A0079" w:rsidP="006F1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Ж а г у б и ц а</w:t>
      </w:r>
      <w:r w:rsidR="00B61841">
        <w:rPr>
          <w:szCs w:val="24"/>
          <w:lang w:val="sr-Cyrl-CS"/>
        </w:rPr>
        <w:tab/>
      </w:r>
      <w:r w:rsidR="00B61841"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           </w:t>
      </w:r>
    </w:p>
    <w:p w:rsidR="00B61841" w:rsidRDefault="00B61841" w:rsidP="00B61841">
      <w:pPr>
        <w:pStyle w:val="ListParagraph"/>
        <w:ind w:left="0"/>
        <w:jc w:val="both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ЗАМЕНИК </w:t>
      </w:r>
      <w:r>
        <w:rPr>
          <w:b/>
          <w:szCs w:val="24"/>
        </w:rPr>
        <w:t>ПРЕДСЕДНИКА</w:t>
      </w:r>
    </w:p>
    <w:p w:rsidR="00B61841" w:rsidRDefault="00B61841" w:rsidP="00B61841">
      <w:pPr>
        <w:pStyle w:val="ListParagraph"/>
        <w:ind w:left="0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ОПШТИНСКОГ ВЕЋА</w:t>
      </w:r>
    </w:p>
    <w:p w:rsidR="00B61841" w:rsidRPr="00B41A1E" w:rsidRDefault="00B61841" w:rsidP="00B61841">
      <w:pPr>
        <w:pStyle w:val="ListParagraph"/>
        <w:ind w:left="0"/>
        <w:jc w:val="both"/>
        <w:rPr>
          <w:szCs w:val="24"/>
          <w:lang w:val="sr-Cyrl-CS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lang w:val="sr-Cyrl-CS"/>
        </w:rPr>
        <w:t xml:space="preserve">         </w:t>
      </w:r>
      <w:r>
        <w:rPr>
          <w:b/>
          <w:szCs w:val="24"/>
        </w:rPr>
        <w:t xml:space="preserve">                </w:t>
      </w:r>
      <w:r w:rsidR="00B41A1E">
        <w:rPr>
          <w:b/>
          <w:szCs w:val="24"/>
        </w:rPr>
        <w:t xml:space="preserve"> </w:t>
      </w:r>
      <w:r>
        <w:rPr>
          <w:b/>
          <w:szCs w:val="24"/>
        </w:rPr>
        <w:t xml:space="preserve">  </w:t>
      </w:r>
      <w:r w:rsidRPr="00B41A1E">
        <w:rPr>
          <w:szCs w:val="24"/>
          <w:lang w:val="sr-Cyrl-CS"/>
        </w:rPr>
        <w:t>Предраг Ивковић</w:t>
      </w:r>
    </w:p>
    <w:p w:rsidR="003A0079" w:rsidRPr="00F771E6" w:rsidRDefault="003A0079" w:rsidP="003A0079">
      <w:pPr>
        <w:tabs>
          <w:tab w:val="left" w:pos="3581"/>
        </w:tabs>
        <w:sectPr w:rsidR="003A0079" w:rsidRPr="00F771E6" w:rsidSect="00F771E6">
          <w:pgSz w:w="12240" w:h="15840"/>
          <w:pgMar w:top="568" w:right="1060" w:bottom="0" w:left="1300" w:header="720" w:footer="720" w:gutter="0"/>
          <w:cols w:space="720"/>
        </w:sectPr>
      </w:pPr>
    </w:p>
    <w:p w:rsidR="007F38E6" w:rsidRPr="00F771E6" w:rsidRDefault="007F38E6" w:rsidP="00B41A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38E6" w:rsidRPr="00F771E6" w:rsidSect="005E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751"/>
    <w:multiLevelType w:val="multilevel"/>
    <w:tmpl w:val="7EA62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4B622EC3"/>
    <w:multiLevelType w:val="hybridMultilevel"/>
    <w:tmpl w:val="0A04BD62"/>
    <w:lvl w:ilvl="0" w:tplc="0AA240AA">
      <w:start w:val="1"/>
      <w:numFmt w:val="upperRoman"/>
      <w:lvlText w:val="%1"/>
      <w:lvlJc w:val="left"/>
      <w:pPr>
        <w:ind w:left="116" w:hanging="720"/>
        <w:jc w:val="left"/>
      </w:pPr>
      <w:rPr>
        <w:rFonts w:hint="default"/>
        <w:b/>
        <w:bCs/>
        <w:w w:val="100"/>
        <w:lang w:eastAsia="en-US" w:bidi="ar-SA"/>
      </w:rPr>
    </w:lvl>
    <w:lvl w:ilvl="1" w:tplc="21040332">
      <w:numFmt w:val="bullet"/>
      <w:lvlText w:val="•"/>
      <w:lvlJc w:val="left"/>
      <w:pPr>
        <w:ind w:left="1096" w:hanging="720"/>
      </w:pPr>
      <w:rPr>
        <w:rFonts w:hint="default"/>
        <w:lang w:eastAsia="en-US" w:bidi="ar-SA"/>
      </w:rPr>
    </w:lvl>
    <w:lvl w:ilvl="2" w:tplc="EB90BB2C">
      <w:numFmt w:val="bullet"/>
      <w:lvlText w:val="•"/>
      <w:lvlJc w:val="left"/>
      <w:pPr>
        <w:ind w:left="2072" w:hanging="720"/>
      </w:pPr>
      <w:rPr>
        <w:rFonts w:hint="default"/>
        <w:lang w:eastAsia="en-US" w:bidi="ar-SA"/>
      </w:rPr>
    </w:lvl>
    <w:lvl w:ilvl="3" w:tplc="FBEE93DC">
      <w:numFmt w:val="bullet"/>
      <w:lvlText w:val="•"/>
      <w:lvlJc w:val="left"/>
      <w:pPr>
        <w:ind w:left="3048" w:hanging="720"/>
      </w:pPr>
      <w:rPr>
        <w:rFonts w:hint="default"/>
        <w:lang w:eastAsia="en-US" w:bidi="ar-SA"/>
      </w:rPr>
    </w:lvl>
    <w:lvl w:ilvl="4" w:tplc="E03AD098">
      <w:numFmt w:val="bullet"/>
      <w:lvlText w:val="•"/>
      <w:lvlJc w:val="left"/>
      <w:pPr>
        <w:ind w:left="4024" w:hanging="720"/>
      </w:pPr>
      <w:rPr>
        <w:rFonts w:hint="default"/>
        <w:lang w:eastAsia="en-US" w:bidi="ar-SA"/>
      </w:rPr>
    </w:lvl>
    <w:lvl w:ilvl="5" w:tplc="E0FA6138">
      <w:numFmt w:val="bullet"/>
      <w:lvlText w:val="•"/>
      <w:lvlJc w:val="left"/>
      <w:pPr>
        <w:ind w:left="5000" w:hanging="720"/>
      </w:pPr>
      <w:rPr>
        <w:rFonts w:hint="default"/>
        <w:lang w:eastAsia="en-US" w:bidi="ar-SA"/>
      </w:rPr>
    </w:lvl>
    <w:lvl w:ilvl="6" w:tplc="3800E0B6">
      <w:numFmt w:val="bullet"/>
      <w:lvlText w:val="•"/>
      <w:lvlJc w:val="left"/>
      <w:pPr>
        <w:ind w:left="5976" w:hanging="720"/>
      </w:pPr>
      <w:rPr>
        <w:rFonts w:hint="default"/>
        <w:lang w:eastAsia="en-US" w:bidi="ar-SA"/>
      </w:rPr>
    </w:lvl>
    <w:lvl w:ilvl="7" w:tplc="369EAA24">
      <w:numFmt w:val="bullet"/>
      <w:lvlText w:val="•"/>
      <w:lvlJc w:val="left"/>
      <w:pPr>
        <w:ind w:left="6952" w:hanging="720"/>
      </w:pPr>
      <w:rPr>
        <w:rFonts w:hint="default"/>
        <w:lang w:eastAsia="en-US" w:bidi="ar-SA"/>
      </w:rPr>
    </w:lvl>
    <w:lvl w:ilvl="8" w:tplc="A698C4CE">
      <w:numFmt w:val="bullet"/>
      <w:lvlText w:val="•"/>
      <w:lvlJc w:val="left"/>
      <w:pPr>
        <w:ind w:left="7928" w:hanging="72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016FF"/>
    <w:rsid w:val="000A0472"/>
    <w:rsid w:val="000A55C7"/>
    <w:rsid w:val="000F6D49"/>
    <w:rsid w:val="00116B4B"/>
    <w:rsid w:val="00205FE9"/>
    <w:rsid w:val="0021240C"/>
    <w:rsid w:val="002C3139"/>
    <w:rsid w:val="002D31F5"/>
    <w:rsid w:val="002D76E7"/>
    <w:rsid w:val="002E5EDD"/>
    <w:rsid w:val="0036497D"/>
    <w:rsid w:val="003A0079"/>
    <w:rsid w:val="003B063F"/>
    <w:rsid w:val="003B3275"/>
    <w:rsid w:val="003E5ADA"/>
    <w:rsid w:val="00492A91"/>
    <w:rsid w:val="004B2F57"/>
    <w:rsid w:val="00503F57"/>
    <w:rsid w:val="00563C1F"/>
    <w:rsid w:val="00581C69"/>
    <w:rsid w:val="005E0AE4"/>
    <w:rsid w:val="00617F4D"/>
    <w:rsid w:val="00645EEF"/>
    <w:rsid w:val="00663882"/>
    <w:rsid w:val="00676194"/>
    <w:rsid w:val="006F1C76"/>
    <w:rsid w:val="00715352"/>
    <w:rsid w:val="00751D7A"/>
    <w:rsid w:val="00764D1E"/>
    <w:rsid w:val="007F38E6"/>
    <w:rsid w:val="008345CB"/>
    <w:rsid w:val="008A7F0F"/>
    <w:rsid w:val="008D58B8"/>
    <w:rsid w:val="009016FF"/>
    <w:rsid w:val="00A064A2"/>
    <w:rsid w:val="00AF3553"/>
    <w:rsid w:val="00B41A1E"/>
    <w:rsid w:val="00B43035"/>
    <w:rsid w:val="00B61841"/>
    <w:rsid w:val="00C035A4"/>
    <w:rsid w:val="00C33B74"/>
    <w:rsid w:val="00C72279"/>
    <w:rsid w:val="00C86728"/>
    <w:rsid w:val="00CE272D"/>
    <w:rsid w:val="00D45A34"/>
    <w:rsid w:val="00D477AA"/>
    <w:rsid w:val="00D94124"/>
    <w:rsid w:val="00E0024F"/>
    <w:rsid w:val="00E3110A"/>
    <w:rsid w:val="00E33A4B"/>
    <w:rsid w:val="00E35490"/>
    <w:rsid w:val="00E777BE"/>
    <w:rsid w:val="00E852E8"/>
    <w:rsid w:val="00ED0612"/>
    <w:rsid w:val="00EE743B"/>
    <w:rsid w:val="00F068F0"/>
    <w:rsid w:val="00F073F4"/>
    <w:rsid w:val="00F61D25"/>
    <w:rsid w:val="00F771E6"/>
    <w:rsid w:val="00FE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FF"/>
    <w:pPr>
      <w:spacing w:after="20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016F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016FF"/>
    <w:rPr>
      <w:rFonts w:ascii="Times New Roman" w:eastAsia="Times New Roman" w:hAnsi="Times New Roman" w:cs="Times New Roman"/>
      <w:bCs/>
      <w:sz w:val="24"/>
      <w:szCs w:val="24"/>
      <w:lang w:val="sr-Cyrl-CS"/>
    </w:rPr>
  </w:style>
  <w:style w:type="paragraph" w:styleId="ListParagraph">
    <w:name w:val="List Paragraph"/>
    <w:basedOn w:val="Normal"/>
    <w:qFormat/>
    <w:rsid w:val="008345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3A00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0079"/>
    <w:rPr>
      <w:rFonts w:eastAsiaTheme="minorEastAsia"/>
    </w:rPr>
  </w:style>
  <w:style w:type="paragraph" w:styleId="NoSpacing">
    <w:name w:val="No Spacing"/>
    <w:uiPriority w:val="1"/>
    <w:qFormat/>
    <w:rsid w:val="00B61841"/>
    <w:pPr>
      <w:spacing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</dc:creator>
  <cp:lastModifiedBy>Nenad</cp:lastModifiedBy>
  <cp:revision>13</cp:revision>
  <cp:lastPrinted>2025-12-04T10:57:00Z</cp:lastPrinted>
  <dcterms:created xsi:type="dcterms:W3CDTF">2021-07-06T12:13:00Z</dcterms:created>
  <dcterms:modified xsi:type="dcterms:W3CDTF">2025-12-04T10:57:00Z</dcterms:modified>
</cp:coreProperties>
</file>