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19" w:rsidRDefault="00C160D0" w:rsidP="00630873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729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F1519" w:rsidRPr="005572F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F1519" w:rsidRPr="00557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519" w:rsidRPr="005572F2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8F1519" w:rsidRPr="005572F2">
        <w:rPr>
          <w:rFonts w:ascii="Times New Roman" w:hAnsi="Times New Roman" w:cs="Times New Roman"/>
          <w:sz w:val="24"/>
          <w:szCs w:val="24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чл.</w:t>
      </w:r>
      <w:r w:rsidR="008F151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38. Закона о удружењима(„Службени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 РС“,</w:t>
      </w:r>
      <w:proofErr w:type="spellStart"/>
      <w:r w:rsidR="008F1519">
        <w:rPr>
          <w:rFonts w:ascii="Times New Roman" w:hAnsi="Times New Roman" w:cs="Times New Roman"/>
          <w:sz w:val="24"/>
          <w:szCs w:val="24"/>
          <w:lang w:val="sr-Cyrl-CS"/>
        </w:rPr>
        <w:t>бр.51/09</w:t>
      </w:r>
      <w:proofErr w:type="spellEnd"/>
      <w:r w:rsidR="008F1519">
        <w:rPr>
          <w:rFonts w:ascii="Times New Roman" w:hAnsi="Times New Roman" w:cs="Times New Roman"/>
          <w:sz w:val="24"/>
          <w:szCs w:val="24"/>
          <w:lang w:val="sr-Cyrl-CS"/>
        </w:rPr>
        <w:t>, 99/2011</w:t>
      </w:r>
      <w:r w:rsidR="00840A60">
        <w:rPr>
          <w:rFonts w:ascii="Times New Roman" w:hAnsi="Times New Roman" w:cs="Times New Roman"/>
          <w:sz w:val="24"/>
          <w:szCs w:val="24"/>
        </w:rPr>
        <w:t xml:space="preserve"> и 44/2018</w:t>
      </w:r>
      <w:r w:rsidR="0063087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чл.</w:t>
      </w:r>
      <w:r w:rsidR="00E8788E">
        <w:rPr>
          <w:rFonts w:ascii="Times New Roman" w:hAnsi="Times New Roman" w:cs="Times New Roman"/>
          <w:sz w:val="24"/>
          <w:szCs w:val="24"/>
        </w:rPr>
        <w:t>83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. Статута општине Жагубица („Службени гласник општи</w:t>
      </w:r>
      <w:r w:rsidR="009415FA">
        <w:rPr>
          <w:rFonts w:ascii="Times New Roman" w:hAnsi="Times New Roman" w:cs="Times New Roman"/>
          <w:sz w:val="24"/>
          <w:szCs w:val="24"/>
          <w:lang w:val="sr-Cyrl-CS"/>
        </w:rPr>
        <w:t xml:space="preserve">не Жагубица“ </w:t>
      </w:r>
      <w:r w:rsidR="005D4BD5">
        <w:rPr>
          <w:rFonts w:ascii="Times New Roman" w:hAnsi="Times New Roman" w:cs="Times New Roman"/>
          <w:sz w:val="24"/>
          <w:szCs w:val="24"/>
          <w:lang w:val="sr-Cyrl-CS"/>
        </w:rPr>
        <w:t xml:space="preserve"> бр.</w:t>
      </w:r>
      <w:r w:rsidR="005D4BD5">
        <w:rPr>
          <w:rFonts w:ascii="Times New Roman" w:hAnsi="Times New Roman" w:cs="Times New Roman"/>
          <w:sz w:val="24"/>
          <w:szCs w:val="24"/>
          <w:lang w:val="sr-Latn-CS"/>
        </w:rPr>
        <w:t>1/2019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), чл.</w:t>
      </w:r>
      <w:r w:rsidR="00630873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8F1519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Правилника о</w:t>
      </w:r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критеријумима, начину и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 xml:space="preserve"> поступку</w:t>
      </w:r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 доделе средстава или </w:t>
      </w:r>
      <w:proofErr w:type="spellStart"/>
      <w:r w:rsidR="00840A60">
        <w:rPr>
          <w:rFonts w:ascii="Times New Roman" w:hAnsi="Times New Roman" w:cs="Times New Roman"/>
          <w:sz w:val="24"/>
          <w:szCs w:val="24"/>
          <w:lang w:val="sr-Cyrl-CS"/>
        </w:rPr>
        <w:t>недостајајућег</w:t>
      </w:r>
      <w:proofErr w:type="spellEnd"/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 дела средстава из буџета општине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 за подстицање програма и пројеката од јавног интереса које реализује удружење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(Службени г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ласник </w:t>
      </w:r>
      <w:r w:rsidR="000248E0">
        <w:rPr>
          <w:rFonts w:ascii="Times New Roman" w:hAnsi="Times New Roman" w:cs="Times New Roman"/>
          <w:sz w:val="24"/>
          <w:szCs w:val="24"/>
          <w:lang w:val="sr-Cyrl-CS"/>
        </w:rPr>
        <w:t xml:space="preserve">општине </w:t>
      </w:r>
      <w:proofErr w:type="spellStart"/>
      <w:r w:rsidR="000248E0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304D57">
        <w:rPr>
          <w:rFonts w:ascii="Times New Roman" w:hAnsi="Times New Roman" w:cs="Times New Roman"/>
          <w:sz w:val="24"/>
          <w:szCs w:val="24"/>
          <w:lang w:val="sr-Cyrl-CS"/>
        </w:rPr>
        <w:t>, бр. 1/2</w:t>
      </w:r>
      <w:r w:rsidR="00304D57">
        <w:rPr>
          <w:rFonts w:ascii="Times New Roman" w:hAnsi="Times New Roman" w:cs="Times New Roman"/>
          <w:sz w:val="24"/>
          <w:szCs w:val="24"/>
        </w:rPr>
        <w:t>022</w:t>
      </w:r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) и </w:t>
      </w:r>
      <w:proofErr w:type="spellStart"/>
      <w:r w:rsidR="00840A60">
        <w:rPr>
          <w:rFonts w:ascii="Times New Roman" w:hAnsi="Times New Roman" w:cs="Times New Roman"/>
          <w:sz w:val="24"/>
          <w:szCs w:val="24"/>
          <w:lang w:val="sr-Cyrl-CS"/>
        </w:rPr>
        <w:t>чл.1</w:t>
      </w:r>
      <w:proofErr w:type="spellEnd"/>
      <w:r w:rsidR="00840A6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="00676FB6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="00676FB6"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председника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о </w:t>
      </w:r>
      <w:proofErr w:type="spellStart"/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рас</w:t>
      </w:r>
      <w:r w:rsidR="00840A60">
        <w:rPr>
          <w:rFonts w:ascii="Times New Roman" w:hAnsi="Times New Roman" w:cs="Times New Roman"/>
          <w:sz w:val="24"/>
          <w:szCs w:val="24"/>
          <w:lang w:val="sr-Cyrl-CS"/>
        </w:rPr>
        <w:t>писивању</w:t>
      </w:r>
      <w:proofErr w:type="spellEnd"/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 Конкурса за доделу средстава из </w:t>
      </w:r>
      <w:proofErr w:type="gramStart"/>
      <w:r w:rsidR="00840A60">
        <w:rPr>
          <w:rFonts w:ascii="Times New Roman" w:hAnsi="Times New Roman" w:cs="Times New Roman"/>
          <w:sz w:val="24"/>
          <w:szCs w:val="24"/>
          <w:lang w:val="sr-Cyrl-CS"/>
        </w:rPr>
        <w:t xml:space="preserve">буџета 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</w:t>
      </w:r>
      <w:proofErr w:type="gramEnd"/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F1519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062B49">
        <w:rPr>
          <w:rFonts w:ascii="Times New Roman" w:hAnsi="Times New Roman" w:cs="Times New Roman"/>
          <w:sz w:val="24"/>
          <w:szCs w:val="24"/>
          <w:lang w:val="sr-Cyrl-CS"/>
        </w:rPr>
        <w:t xml:space="preserve"> за подст</w:t>
      </w:r>
      <w:r w:rsidR="000248E0">
        <w:rPr>
          <w:rFonts w:ascii="Times New Roman" w:hAnsi="Times New Roman" w:cs="Times New Roman"/>
          <w:sz w:val="24"/>
          <w:szCs w:val="24"/>
          <w:lang w:val="sr-Cyrl-CS"/>
        </w:rPr>
        <w:t xml:space="preserve">ицање програма и пројеката од јавног </w:t>
      </w:r>
      <w:proofErr w:type="spellStart"/>
      <w:r w:rsidR="000248E0">
        <w:rPr>
          <w:rFonts w:ascii="Times New Roman" w:hAnsi="Times New Roman" w:cs="Times New Roman"/>
          <w:sz w:val="24"/>
          <w:szCs w:val="24"/>
          <w:lang w:val="sr-Cyrl-CS"/>
        </w:rPr>
        <w:t>инереса</w:t>
      </w:r>
      <w:proofErr w:type="spellEnd"/>
      <w:r w:rsidR="000248E0">
        <w:rPr>
          <w:rFonts w:ascii="Times New Roman" w:hAnsi="Times New Roman" w:cs="Times New Roman"/>
          <w:sz w:val="24"/>
          <w:szCs w:val="24"/>
          <w:lang w:val="sr-Cyrl-CS"/>
        </w:rPr>
        <w:t xml:space="preserve"> која реализују удружења</w:t>
      </w:r>
      <w:r w:rsidR="000248E0">
        <w:rPr>
          <w:rFonts w:ascii="Times New Roman" w:hAnsi="Times New Roman" w:cs="Times New Roman"/>
          <w:sz w:val="24"/>
          <w:szCs w:val="24"/>
        </w:rPr>
        <w:t xml:space="preserve"> </w:t>
      </w:r>
      <w:r w:rsidR="000248E0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E1293F">
        <w:rPr>
          <w:rFonts w:ascii="Times New Roman" w:hAnsi="Times New Roman" w:cs="Times New Roman"/>
          <w:sz w:val="24"/>
          <w:szCs w:val="24"/>
          <w:lang w:val="sr-Latn-CS"/>
        </w:rPr>
        <w:t xml:space="preserve">IV-01-401-4/26 </w:t>
      </w:r>
      <w:r w:rsidR="000248E0">
        <w:rPr>
          <w:rFonts w:ascii="Times New Roman" w:hAnsi="Times New Roman" w:cs="Times New Roman"/>
          <w:sz w:val="24"/>
          <w:szCs w:val="24"/>
          <w:lang w:val="sr-Latn-CS"/>
        </w:rPr>
        <w:t>од 0</w:t>
      </w:r>
      <w:r w:rsidR="00E1293F">
        <w:rPr>
          <w:rFonts w:ascii="Times New Roman" w:hAnsi="Times New Roman" w:cs="Times New Roman"/>
          <w:sz w:val="24"/>
          <w:szCs w:val="24"/>
        </w:rPr>
        <w:t>5</w:t>
      </w:r>
      <w:r w:rsidR="000248E0">
        <w:rPr>
          <w:rFonts w:ascii="Times New Roman" w:hAnsi="Times New Roman" w:cs="Times New Roman"/>
          <w:sz w:val="24"/>
          <w:szCs w:val="24"/>
          <w:lang w:val="sr-Latn-CS"/>
        </w:rPr>
        <w:t>.01.202</w:t>
      </w:r>
      <w:r w:rsidR="00E1293F">
        <w:rPr>
          <w:rFonts w:ascii="Times New Roman" w:hAnsi="Times New Roman" w:cs="Times New Roman"/>
          <w:sz w:val="24"/>
          <w:szCs w:val="24"/>
        </w:rPr>
        <w:t>6</w:t>
      </w:r>
      <w:r w:rsidR="008F1519">
        <w:rPr>
          <w:rFonts w:ascii="Times New Roman" w:hAnsi="Times New Roman" w:cs="Times New Roman"/>
          <w:sz w:val="24"/>
          <w:szCs w:val="24"/>
          <w:lang w:val="sr-Latn-CS"/>
        </w:rPr>
        <w:t>.године,</w:t>
      </w:r>
      <w:r w:rsidR="008F1519" w:rsidRPr="005572F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 xml:space="preserve">Одлуке о буџету општине </w:t>
      </w:r>
      <w:proofErr w:type="spellStart"/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5D4BD5">
        <w:rPr>
          <w:rFonts w:ascii="Times New Roman" w:hAnsi="Times New Roman" w:cs="Times New Roman"/>
          <w:sz w:val="24"/>
          <w:szCs w:val="24"/>
          <w:lang w:val="sr-Cyrl-CS"/>
        </w:rPr>
        <w:t xml:space="preserve"> за 20</w:t>
      </w:r>
      <w:r w:rsidR="000248E0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E1293F">
        <w:rPr>
          <w:rFonts w:ascii="Times New Roman" w:hAnsi="Times New Roman" w:cs="Times New Roman"/>
          <w:sz w:val="24"/>
          <w:szCs w:val="24"/>
        </w:rPr>
        <w:t>6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>.годину</w:t>
      </w:r>
      <w:r w:rsidR="004B45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Службени г</w:t>
      </w:r>
      <w:r w:rsidR="000248E0">
        <w:rPr>
          <w:rFonts w:ascii="Times New Roman" w:hAnsi="Times New Roman" w:cs="Times New Roman"/>
          <w:sz w:val="24"/>
          <w:szCs w:val="24"/>
          <w:lang w:val="sr-Cyrl-CS"/>
        </w:rPr>
        <w:t xml:space="preserve">ласник општине </w:t>
      </w:r>
      <w:proofErr w:type="spellStart"/>
      <w:r w:rsidR="000248E0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8F1519">
        <w:rPr>
          <w:rFonts w:ascii="Times New Roman" w:hAnsi="Times New Roman" w:cs="Times New Roman"/>
          <w:sz w:val="24"/>
          <w:szCs w:val="24"/>
          <w:lang w:val="sr-Cyrl-CS"/>
        </w:rPr>
        <w:t xml:space="preserve">, бр. </w:t>
      </w:r>
      <w:r w:rsidR="00E1293F">
        <w:rPr>
          <w:rFonts w:ascii="Times New Roman" w:hAnsi="Times New Roman" w:cs="Times New Roman"/>
          <w:sz w:val="24"/>
          <w:szCs w:val="24"/>
        </w:rPr>
        <w:t>25</w:t>
      </w:r>
      <w:r w:rsidR="00E1293F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304D5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1293F">
        <w:rPr>
          <w:rFonts w:ascii="Times New Roman" w:hAnsi="Times New Roman" w:cs="Times New Roman"/>
          <w:sz w:val="24"/>
          <w:szCs w:val="24"/>
        </w:rPr>
        <w:t>5</w:t>
      </w:r>
      <w:r w:rsidR="008F1519" w:rsidRPr="005572F2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8F1519">
        <w:rPr>
          <w:rFonts w:ascii="Times New Roman" w:hAnsi="Times New Roman" w:cs="Times New Roman"/>
          <w:sz w:val="24"/>
          <w:szCs w:val="24"/>
        </w:rPr>
        <w:t>,</w:t>
      </w:r>
      <w:r w:rsidR="008F1519"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за </w:t>
      </w:r>
      <w:proofErr w:type="gramStart"/>
      <w:r w:rsidR="008F1519" w:rsidRPr="000411A6">
        <w:rPr>
          <w:rFonts w:ascii="Times New Roman" w:hAnsi="Times New Roman" w:cs="Times New Roman"/>
          <w:sz w:val="24"/>
          <w:szCs w:val="24"/>
          <w:lang w:val="sr-Cyrl-CS"/>
        </w:rPr>
        <w:t>спровођење  поступка</w:t>
      </w:r>
      <w:proofErr w:type="gramEnd"/>
      <w:r w:rsidR="008F1519"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 избора програма/пројекта од јавног интереса за доделу средстава из буџета општине Жагубица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>,  утврдила је :</w:t>
      </w:r>
    </w:p>
    <w:p w:rsidR="008F1519" w:rsidRDefault="008F1519" w:rsidP="008F1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ПРЕДЛОГ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 </w:t>
      </w:r>
    </w:p>
    <w:p w:rsidR="008F1519" w:rsidRDefault="008F1519" w:rsidP="008F1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ВРЕДНОВАЊА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РАНГИРАЊА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ПРИЈАВЉЕНИХ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УДРУЖЕЊА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ГРАЂАНА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293F">
        <w:rPr>
          <w:rFonts w:ascii="Times New Roman" w:eastAsia="Times New Roman" w:hAnsi="Times New Roman" w:cs="Times New Roman"/>
          <w:b/>
          <w:bCs/>
          <w:sz w:val="24"/>
          <w:szCs w:val="24"/>
        </w:rPr>
        <w:t>ЗА 2026</w:t>
      </w: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ГОДИНУ</w:t>
      </w:r>
    </w:p>
    <w:p w:rsidR="008F1519" w:rsidRPr="007906CD" w:rsidRDefault="008F1519" w:rsidP="008F1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укупан</w:t>
      </w:r>
      <w:proofErr w:type="spellEnd"/>
      <w:proofErr w:type="gramEnd"/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број</w:t>
      </w:r>
      <w:proofErr w:type="spellEnd"/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бодова</w:t>
      </w:r>
      <w:proofErr w:type="spellEnd"/>
      <w:r w:rsidRPr="007906C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F1519" w:rsidRDefault="008F1519" w:rsidP="008F151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Утврђује се Предлог </w:t>
      </w:r>
      <w:r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>исте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вредновања и рангирања програма удружења грађана са територије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 који су од јавног интереса и финансирају се из буџета 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5D4BD5">
        <w:rPr>
          <w:rFonts w:ascii="Times New Roman" w:hAnsi="Times New Roman" w:cs="Times New Roman"/>
          <w:sz w:val="24"/>
          <w:szCs w:val="24"/>
          <w:lang w:val="sr-Cyrl-CS"/>
        </w:rPr>
        <w:t xml:space="preserve">пштине </w:t>
      </w:r>
      <w:proofErr w:type="spellStart"/>
      <w:r w:rsidR="005D4BD5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5D4BD5">
        <w:rPr>
          <w:rFonts w:ascii="Times New Roman" w:hAnsi="Times New Roman" w:cs="Times New Roman"/>
          <w:sz w:val="24"/>
          <w:szCs w:val="24"/>
          <w:lang w:val="sr-Cyrl-CS"/>
        </w:rPr>
        <w:t xml:space="preserve"> у 20</w:t>
      </w:r>
      <w:r w:rsidR="000248E0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E1293F">
        <w:rPr>
          <w:rFonts w:ascii="Times New Roman" w:hAnsi="Times New Roman" w:cs="Times New Roman"/>
          <w:sz w:val="24"/>
          <w:szCs w:val="24"/>
        </w:rPr>
        <w:t>6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.години и то; </w:t>
      </w:r>
    </w:p>
    <w:p w:rsidR="00AA0DCA" w:rsidRDefault="00304D57" w:rsidP="008F15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37" w:type="dxa"/>
        <w:tblLook w:val="04A0"/>
      </w:tblPr>
      <w:tblGrid>
        <w:gridCol w:w="931"/>
        <w:gridCol w:w="2702"/>
        <w:gridCol w:w="2936"/>
        <w:gridCol w:w="1129"/>
      </w:tblGrid>
      <w:tr w:rsidR="00AA0DCA" w:rsidRPr="00B51106" w:rsidTr="00D11D3F">
        <w:trPr>
          <w:trHeight w:val="440"/>
        </w:trPr>
        <w:tc>
          <w:tcPr>
            <w:tcW w:w="931" w:type="dxa"/>
            <w:hideMark/>
          </w:tcPr>
          <w:p w:rsidR="00AA0DCA" w:rsidRPr="00F57209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b/>
                <w:lang w:eastAsia="sr-Cyrl-CS"/>
              </w:rPr>
            </w:pPr>
            <w:proofErr w:type="spellStart"/>
            <w:r w:rsidRPr="00F57209">
              <w:rPr>
                <w:rStyle w:val="FontStyle11"/>
                <w:b/>
                <w:lang w:eastAsia="sr-Cyrl-CS"/>
              </w:rPr>
              <w:t>Ред.бр</w:t>
            </w:r>
            <w:proofErr w:type="spellEnd"/>
            <w:r w:rsidRPr="00F57209">
              <w:rPr>
                <w:rStyle w:val="FontStyle11"/>
                <w:b/>
                <w:lang w:eastAsia="sr-Cyrl-CS"/>
              </w:rPr>
              <w:t>.</w:t>
            </w:r>
          </w:p>
        </w:tc>
        <w:tc>
          <w:tcPr>
            <w:tcW w:w="2702" w:type="dxa"/>
            <w:hideMark/>
          </w:tcPr>
          <w:p w:rsidR="00AA0DCA" w:rsidRPr="00F57209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left"/>
              <w:rPr>
                <w:rStyle w:val="FontStyle11"/>
                <w:b/>
                <w:lang w:val="sr-Cyrl-CS" w:eastAsia="sr-Cyrl-CS"/>
              </w:rPr>
            </w:pPr>
            <w:r w:rsidRPr="00F57209">
              <w:rPr>
                <w:rStyle w:val="FontStyle11"/>
                <w:b/>
                <w:lang w:val="sr-Cyrl-CS" w:eastAsia="sr-Cyrl-CS"/>
              </w:rPr>
              <w:t>Назив удружења</w:t>
            </w:r>
          </w:p>
        </w:tc>
        <w:tc>
          <w:tcPr>
            <w:tcW w:w="2936" w:type="dxa"/>
            <w:hideMark/>
          </w:tcPr>
          <w:p w:rsidR="00AA0DCA" w:rsidRPr="00F57209" w:rsidRDefault="00AA0DCA" w:rsidP="00D11D3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b/>
                <w:lang w:eastAsia="sr-Cyrl-CS"/>
              </w:rPr>
            </w:pPr>
            <w:proofErr w:type="spellStart"/>
            <w:r w:rsidRPr="00F57209">
              <w:rPr>
                <w:rStyle w:val="FontStyle11"/>
                <w:b/>
                <w:lang w:eastAsia="sr-Cyrl-CS"/>
              </w:rPr>
              <w:t>Назив</w:t>
            </w:r>
            <w:proofErr w:type="spellEnd"/>
            <w:r w:rsidRPr="00F57209">
              <w:rPr>
                <w:rStyle w:val="FontStyle11"/>
                <w:b/>
                <w:lang w:eastAsia="sr-Cyrl-CS"/>
              </w:rPr>
              <w:t xml:space="preserve"> </w:t>
            </w:r>
            <w:proofErr w:type="spellStart"/>
            <w:r w:rsidRPr="00F57209">
              <w:rPr>
                <w:rStyle w:val="FontStyle11"/>
                <w:b/>
                <w:lang w:eastAsia="sr-Cyrl-CS"/>
              </w:rPr>
              <w:t>пројекта</w:t>
            </w:r>
            <w:proofErr w:type="spellEnd"/>
          </w:p>
        </w:tc>
        <w:tc>
          <w:tcPr>
            <w:tcW w:w="1129" w:type="dxa"/>
          </w:tcPr>
          <w:p w:rsidR="00AA0DCA" w:rsidRPr="00F57209" w:rsidRDefault="00AA0DCA" w:rsidP="00D11D3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b/>
                <w:lang w:eastAsia="sr-Cyrl-CS"/>
              </w:rPr>
            </w:pPr>
            <w:proofErr w:type="spellStart"/>
            <w:r w:rsidRPr="00F57209">
              <w:rPr>
                <w:rStyle w:val="FontStyle11"/>
                <w:b/>
                <w:lang w:eastAsia="sr-Cyrl-CS"/>
              </w:rPr>
              <w:t>Број</w:t>
            </w:r>
            <w:proofErr w:type="spellEnd"/>
            <w:r w:rsidRPr="00F57209">
              <w:rPr>
                <w:rStyle w:val="FontStyle11"/>
                <w:b/>
                <w:lang w:eastAsia="sr-Cyrl-CS"/>
              </w:rPr>
              <w:t xml:space="preserve"> </w:t>
            </w:r>
            <w:proofErr w:type="spellStart"/>
            <w:r w:rsidRPr="00F57209">
              <w:rPr>
                <w:rStyle w:val="FontStyle11"/>
                <w:b/>
                <w:lang w:eastAsia="sr-Cyrl-CS"/>
              </w:rPr>
              <w:t>бодова</w:t>
            </w:r>
            <w:proofErr w:type="spellEnd"/>
          </w:p>
        </w:tc>
      </w:tr>
      <w:tr w:rsidR="00AA0DCA" w:rsidRPr="00B51106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1.</w:t>
            </w:r>
          </w:p>
        </w:tc>
        <w:tc>
          <w:tcPr>
            <w:tcW w:w="2702" w:type="dxa"/>
            <w:hideMark/>
          </w:tcPr>
          <w:p w:rsidR="00AA0DCA" w:rsidRPr="00B51106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left"/>
              <w:rPr>
                <w:rStyle w:val="FontStyle11"/>
                <w:lang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Удружења инвалида </w:t>
            </w:r>
            <w:proofErr w:type="spellStart"/>
            <w:r>
              <w:rPr>
                <w:rStyle w:val="FontStyle11"/>
                <w:lang w:val="sr-Cyrl-CS" w:eastAsia="sr-Cyrl-CS"/>
              </w:rPr>
              <w:t>Хомоља</w:t>
            </w:r>
            <w:proofErr w:type="spellEnd"/>
          </w:p>
        </w:tc>
        <w:tc>
          <w:tcPr>
            <w:tcW w:w="2936" w:type="dxa"/>
            <w:hideMark/>
          </w:tcPr>
          <w:p w:rsidR="00AA0DCA" w:rsidRPr="00B51106" w:rsidRDefault="00AA0DCA" w:rsidP="00D11D3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lang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„Мониторинг дивљих папкара у циљу поспешивања раста популација и превенција заразних болести на подручју ловишта </w:t>
            </w:r>
            <w:proofErr w:type="spellStart"/>
            <w:r>
              <w:rPr>
                <w:rStyle w:val="FontStyle11"/>
                <w:lang w:val="sr-Cyrl-CS" w:eastAsia="sr-Cyrl-CS"/>
              </w:rPr>
              <w:t>Хомоље</w:t>
            </w:r>
            <w:proofErr w:type="spellEnd"/>
            <w:r>
              <w:rPr>
                <w:rStyle w:val="FontStyle11"/>
                <w:lang w:val="sr-Cyrl-CS" w:eastAsia="sr-Cyrl-CS"/>
              </w:rPr>
              <w:t>-4фаза“</w:t>
            </w:r>
            <w:r>
              <w:rPr>
                <w:rStyle w:val="FontStyle11"/>
                <w:lang w:eastAsia="sr-Cyrl-CS"/>
              </w:rPr>
              <w:t xml:space="preserve"> “</w:t>
            </w:r>
          </w:p>
        </w:tc>
        <w:tc>
          <w:tcPr>
            <w:tcW w:w="1129" w:type="dxa"/>
          </w:tcPr>
          <w:p w:rsidR="00AA0DCA" w:rsidRPr="005B3E4F" w:rsidRDefault="00AA0DCA" w:rsidP="00D11D3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lang w:eastAsia="sr-Cyrl-CS"/>
              </w:rPr>
            </w:pPr>
            <w:r>
              <w:rPr>
                <w:rStyle w:val="FontStyle11"/>
                <w:lang w:eastAsia="sr-Cyrl-CS"/>
              </w:rPr>
              <w:t>90</w:t>
            </w:r>
          </w:p>
        </w:tc>
      </w:tr>
      <w:tr w:rsidR="00AA0DCA" w:rsidRPr="00C769D4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lastRenderedPageBreak/>
              <w:t>2.</w:t>
            </w:r>
          </w:p>
        </w:tc>
        <w:tc>
          <w:tcPr>
            <w:tcW w:w="2702" w:type="dxa"/>
            <w:hideMark/>
          </w:tcPr>
          <w:p w:rsidR="00AA0DCA" w:rsidRPr="00C769D4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proofErr w:type="spellStart"/>
            <w:r>
              <w:rPr>
                <w:rStyle w:val="FontStyle11"/>
                <w:lang w:eastAsia="sr-Cyrl-CS"/>
              </w:rPr>
              <w:t>Асоцијација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за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рурални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развој</w:t>
            </w:r>
            <w:proofErr w:type="spellEnd"/>
          </w:p>
        </w:tc>
        <w:tc>
          <w:tcPr>
            <w:tcW w:w="2936" w:type="dxa"/>
            <w:hideMark/>
          </w:tcPr>
          <w:p w:rsidR="00AA0DCA" w:rsidRPr="00C769D4" w:rsidRDefault="00AA0DCA" w:rsidP="00D11D3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„Мој </w:t>
            </w:r>
            <w:proofErr w:type="spellStart"/>
            <w:r>
              <w:rPr>
                <w:rStyle w:val="FontStyle11"/>
                <w:lang w:val="sr-Cyrl-CS" w:eastAsia="sr-Cyrl-CS"/>
              </w:rPr>
              <w:t>пчелињак</w:t>
            </w:r>
            <w:proofErr w:type="spellEnd"/>
            <w:r>
              <w:rPr>
                <w:rStyle w:val="FontStyle11"/>
                <w:lang w:val="sr-Cyrl-CS" w:eastAsia="sr-Cyrl-CS"/>
              </w:rPr>
              <w:t>, моја развојна шанса“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85</w:t>
            </w:r>
          </w:p>
        </w:tc>
      </w:tr>
      <w:tr w:rsidR="00AA0DCA" w:rsidRPr="00C769D4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3.</w:t>
            </w:r>
          </w:p>
        </w:tc>
        <w:tc>
          <w:tcPr>
            <w:tcW w:w="2702" w:type="dxa"/>
            <w:hideMark/>
          </w:tcPr>
          <w:p w:rsidR="00AA0DCA" w:rsidRPr="00C769D4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Удружење пензионера </w:t>
            </w:r>
            <w:proofErr w:type="spellStart"/>
            <w:r>
              <w:rPr>
                <w:rStyle w:val="FontStyle11"/>
                <w:lang w:val="sr-Cyrl-CS" w:eastAsia="sr-Cyrl-CS"/>
              </w:rPr>
              <w:t>Жагубица</w:t>
            </w:r>
            <w:proofErr w:type="spellEnd"/>
          </w:p>
        </w:tc>
        <w:tc>
          <w:tcPr>
            <w:tcW w:w="2936" w:type="dxa"/>
            <w:hideMark/>
          </w:tcPr>
          <w:p w:rsidR="00AA0DCA" w:rsidRPr="008904B5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„Треће доба –нови почетак     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85</w:t>
            </w:r>
          </w:p>
        </w:tc>
      </w:tr>
      <w:tr w:rsidR="00AA0DCA" w:rsidRPr="00C769D4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4.</w:t>
            </w:r>
          </w:p>
        </w:tc>
        <w:tc>
          <w:tcPr>
            <w:tcW w:w="2702" w:type="dxa"/>
            <w:hideMark/>
          </w:tcPr>
          <w:p w:rsidR="00AA0DCA" w:rsidRPr="005B3E4F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r>
              <w:rPr>
                <w:rStyle w:val="FontStyle11"/>
                <w:lang w:eastAsia="sr-Cyrl-CS"/>
              </w:rPr>
              <w:t xml:space="preserve">КУД </w:t>
            </w:r>
            <w:proofErr w:type="spellStart"/>
            <w:r>
              <w:rPr>
                <w:rStyle w:val="FontStyle11"/>
                <w:lang w:eastAsia="sr-Cyrl-CS"/>
              </w:rPr>
              <w:t>Влашко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коло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Осаница</w:t>
            </w:r>
            <w:proofErr w:type="spellEnd"/>
          </w:p>
        </w:tc>
        <w:tc>
          <w:tcPr>
            <w:tcW w:w="2936" w:type="dxa"/>
            <w:hideMark/>
          </w:tcPr>
          <w:p w:rsidR="00AA0DCA" w:rsidRPr="00C769D4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Влашко коло 2026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80</w:t>
            </w:r>
          </w:p>
        </w:tc>
      </w:tr>
      <w:tr w:rsidR="00AA0DCA" w:rsidRPr="00C769D4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5.</w:t>
            </w:r>
          </w:p>
        </w:tc>
        <w:tc>
          <w:tcPr>
            <w:tcW w:w="2702" w:type="dxa"/>
            <w:hideMark/>
          </w:tcPr>
          <w:p w:rsidR="00AA0DCA" w:rsidRPr="005B3E4F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r>
              <w:rPr>
                <w:rStyle w:val="FontStyle11"/>
                <w:lang w:eastAsia="sr-Cyrl-CS"/>
              </w:rPr>
              <w:t xml:space="preserve">КУД </w:t>
            </w:r>
            <w:proofErr w:type="spellStart"/>
            <w:r>
              <w:rPr>
                <w:rStyle w:val="FontStyle11"/>
                <w:lang w:eastAsia="sr-Cyrl-CS"/>
              </w:rPr>
              <w:t>Младост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Крепољин</w:t>
            </w:r>
            <w:proofErr w:type="spellEnd"/>
          </w:p>
        </w:tc>
        <w:tc>
          <w:tcPr>
            <w:tcW w:w="2936" w:type="dxa"/>
            <w:hideMark/>
          </w:tcPr>
          <w:p w:rsidR="00AA0DCA" w:rsidRPr="00C769D4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proofErr w:type="spellStart"/>
            <w:r>
              <w:rPr>
                <w:rStyle w:val="FontStyle11"/>
                <w:lang w:val="sr-Cyrl-CS" w:eastAsia="sr-Cyrl-CS"/>
              </w:rPr>
              <w:t>Крепољин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у ритму традиције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80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6.</w:t>
            </w:r>
          </w:p>
        </w:tc>
        <w:tc>
          <w:tcPr>
            <w:tcW w:w="2702" w:type="dxa"/>
            <w:hideMark/>
          </w:tcPr>
          <w:p w:rsidR="00AA0DCA" w:rsidRPr="005B3E4F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proofErr w:type="spellStart"/>
            <w:r>
              <w:rPr>
                <w:rStyle w:val="FontStyle11"/>
                <w:lang w:eastAsia="sr-Cyrl-CS"/>
              </w:rPr>
              <w:t>Удружење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пчелара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Хомоља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„Нови круг заштите“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79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7.</w:t>
            </w:r>
          </w:p>
        </w:tc>
        <w:tc>
          <w:tcPr>
            <w:tcW w:w="2702" w:type="dxa"/>
            <w:hideMark/>
          </w:tcPr>
          <w:p w:rsidR="00AA0DCA" w:rsidRPr="005B3E4F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proofErr w:type="spellStart"/>
            <w:r>
              <w:rPr>
                <w:rStyle w:val="FontStyle11"/>
                <w:lang w:eastAsia="sr-Cyrl-CS"/>
              </w:rPr>
              <w:t>Покрет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горана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Жагубица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„Нова палата“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78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8.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КУД „Извор“ </w:t>
            </w:r>
            <w:proofErr w:type="spellStart"/>
            <w:r>
              <w:rPr>
                <w:rStyle w:val="FontStyle11"/>
                <w:lang w:val="sr-Cyrl-CS" w:eastAsia="sr-Cyrl-CS"/>
              </w:rPr>
              <w:t>Лазница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</w:t>
            </w:r>
            <w:proofErr w:type="spellStart"/>
            <w:r>
              <w:rPr>
                <w:rStyle w:val="FontStyle11"/>
                <w:lang w:val="sr-Cyrl-CS" w:eastAsia="sr-Cyrl-CS"/>
              </w:rPr>
              <w:t>Привег</w:t>
            </w:r>
            <w:proofErr w:type="spellEnd"/>
            <w:r>
              <w:rPr>
                <w:rStyle w:val="FontStyle11"/>
                <w:lang w:val="sr-Cyrl-CS" w:eastAsia="sr-Cyrl-CS"/>
              </w:rPr>
              <w:t>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78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9.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УЛУХ- </w:t>
            </w:r>
            <w:proofErr w:type="spellStart"/>
            <w:r>
              <w:rPr>
                <w:rStyle w:val="FontStyle11"/>
                <w:lang w:val="sr-Cyrl-CS" w:eastAsia="sr-Cyrl-CS"/>
              </w:rPr>
              <w:t>Жагубица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525448" w:rsidP="00D11D3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„Ме</w:t>
            </w:r>
            <w:r>
              <w:rPr>
                <w:rStyle w:val="FontStyle11"/>
                <w:lang w:eastAsia="sr-Cyrl-CS"/>
              </w:rPr>
              <w:t>ђ</w:t>
            </w:r>
            <w:proofErr w:type="spellStart"/>
            <w:r w:rsidR="00AA0DCA">
              <w:rPr>
                <w:rStyle w:val="FontStyle11"/>
                <w:lang w:val="sr-Cyrl-CS" w:eastAsia="sr-Cyrl-CS"/>
              </w:rPr>
              <w:t>ународна</w:t>
            </w:r>
            <w:proofErr w:type="spellEnd"/>
            <w:r w:rsidR="00AA0DCA">
              <w:rPr>
                <w:rStyle w:val="FontStyle11"/>
                <w:lang w:val="sr-Cyrl-CS" w:eastAsia="sr-Cyrl-CS"/>
              </w:rPr>
              <w:t xml:space="preserve"> ликовна колонија“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77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10.</w:t>
            </w:r>
          </w:p>
        </w:tc>
        <w:tc>
          <w:tcPr>
            <w:tcW w:w="2702" w:type="dxa"/>
            <w:hideMark/>
          </w:tcPr>
          <w:p w:rsidR="00AA0DCA" w:rsidRPr="005B3E4F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r>
              <w:rPr>
                <w:rStyle w:val="FontStyle11"/>
                <w:lang w:eastAsia="sr-Cyrl-CS"/>
              </w:rPr>
              <w:t xml:space="preserve">КУД </w:t>
            </w:r>
            <w:proofErr w:type="spellStart"/>
            <w:r>
              <w:rPr>
                <w:rStyle w:val="FontStyle11"/>
                <w:lang w:eastAsia="sr-Cyrl-CS"/>
              </w:rPr>
              <w:t>Хомоље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Жагубица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</w:t>
            </w:r>
            <w:proofErr w:type="spellStart"/>
            <w:r>
              <w:rPr>
                <w:rStyle w:val="FontStyle11"/>
                <w:lang w:val="sr-Cyrl-CS" w:eastAsia="sr-Cyrl-CS"/>
              </w:rPr>
              <w:t>Хомољским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кроз векове“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76</w:t>
            </w:r>
          </w:p>
        </w:tc>
      </w:tr>
      <w:tr w:rsidR="00AA0DCA" w:rsidTr="00D11D3F">
        <w:trPr>
          <w:trHeight w:val="908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11.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Удружење жена </w:t>
            </w:r>
            <w:proofErr w:type="spellStart"/>
            <w:r>
              <w:rPr>
                <w:rStyle w:val="FontStyle11"/>
                <w:lang w:val="sr-Cyrl-CS" w:eastAsia="sr-Cyrl-CS"/>
              </w:rPr>
              <w:t>Хомољке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</w:t>
            </w:r>
            <w:proofErr w:type="spellStart"/>
            <w:r>
              <w:rPr>
                <w:rStyle w:val="FontStyle11"/>
                <w:lang w:val="sr-Cyrl-CS" w:eastAsia="sr-Cyrl-CS"/>
              </w:rPr>
              <w:t>Сачувајмо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традицију- </w:t>
            </w:r>
            <w:proofErr w:type="spellStart"/>
            <w:r>
              <w:rPr>
                <w:rStyle w:val="FontStyle11"/>
                <w:lang w:val="sr-Cyrl-CS" w:eastAsia="sr-Cyrl-CS"/>
              </w:rPr>
              <w:t>подстакнимо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младе“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75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12.</w:t>
            </w:r>
          </w:p>
        </w:tc>
        <w:tc>
          <w:tcPr>
            <w:tcW w:w="2702" w:type="dxa"/>
            <w:hideMark/>
          </w:tcPr>
          <w:p w:rsidR="00AA0DCA" w:rsidRPr="005B3E4F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proofErr w:type="spellStart"/>
            <w:r>
              <w:rPr>
                <w:rStyle w:val="FontStyle11"/>
                <w:lang w:eastAsia="sr-Cyrl-CS"/>
              </w:rPr>
              <w:t>Ловачко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удружење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Јован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Шербановић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„Мониторинг дивљих папкара у циљу поспешивања раста популација и превенција заразних болести на подручју ловишта </w:t>
            </w:r>
            <w:proofErr w:type="spellStart"/>
            <w:r>
              <w:rPr>
                <w:rStyle w:val="FontStyle11"/>
                <w:lang w:val="sr-Cyrl-CS" w:eastAsia="sr-Cyrl-CS"/>
              </w:rPr>
              <w:t>Хомоље</w:t>
            </w:r>
            <w:proofErr w:type="spellEnd"/>
            <w:r>
              <w:rPr>
                <w:rStyle w:val="FontStyle11"/>
                <w:lang w:val="sr-Cyrl-CS" w:eastAsia="sr-Cyrl-CS"/>
              </w:rPr>
              <w:t>-4фаза“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77</w:t>
            </w:r>
          </w:p>
        </w:tc>
      </w:tr>
      <w:tr w:rsidR="00AA0DCA" w:rsidTr="00D11D3F">
        <w:trPr>
          <w:trHeight w:val="179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13.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КУД Бранко Радичевић </w:t>
            </w:r>
            <w:proofErr w:type="spellStart"/>
            <w:r>
              <w:rPr>
                <w:rStyle w:val="FontStyle11"/>
                <w:lang w:val="sr-Cyrl-CS" w:eastAsia="sr-Cyrl-CS"/>
              </w:rPr>
              <w:t>јошаница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„Омладински </w:t>
            </w:r>
            <w:proofErr w:type="spellStart"/>
            <w:r>
              <w:rPr>
                <w:rStyle w:val="FontStyle11"/>
                <w:lang w:val="sr-Cyrl-CS" w:eastAsia="sr-Cyrl-CS"/>
              </w:rPr>
              <w:t>сплетови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</w:t>
            </w:r>
            <w:proofErr w:type="spellStart"/>
            <w:r>
              <w:rPr>
                <w:rStyle w:val="FontStyle11"/>
                <w:lang w:val="sr-Cyrl-CS" w:eastAsia="sr-Cyrl-CS"/>
              </w:rPr>
              <w:t>Хомоља</w:t>
            </w:r>
            <w:proofErr w:type="spellEnd"/>
            <w:r>
              <w:rPr>
                <w:rStyle w:val="FontStyle11"/>
                <w:lang w:val="sr-Cyrl-CS" w:eastAsia="sr-Cyrl-CS"/>
              </w:rPr>
              <w:t>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74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14.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КУД </w:t>
            </w:r>
            <w:proofErr w:type="spellStart"/>
            <w:r>
              <w:rPr>
                <w:rStyle w:val="FontStyle11"/>
                <w:lang w:val="sr-Cyrl-CS" w:eastAsia="sr-Cyrl-CS"/>
              </w:rPr>
              <w:t>Пајница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</w:t>
            </w:r>
            <w:proofErr w:type="spellStart"/>
            <w:r>
              <w:rPr>
                <w:rStyle w:val="FontStyle11"/>
                <w:lang w:val="sr-Cyrl-CS" w:eastAsia="sr-Cyrl-CS"/>
              </w:rPr>
              <w:t>Селиште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„Док Потајница жубори -коло се вијори“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480" w:lineRule="auto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74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15.</w:t>
            </w:r>
          </w:p>
        </w:tc>
        <w:tc>
          <w:tcPr>
            <w:tcW w:w="2702" w:type="dxa"/>
            <w:hideMark/>
          </w:tcPr>
          <w:p w:rsidR="00AA0DCA" w:rsidRPr="005B3E4F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r>
              <w:rPr>
                <w:rStyle w:val="FontStyle11"/>
                <w:lang w:eastAsia="sr-Cyrl-CS"/>
              </w:rPr>
              <w:t xml:space="preserve">КУД </w:t>
            </w:r>
            <w:proofErr w:type="spellStart"/>
            <w:r>
              <w:rPr>
                <w:rStyle w:val="FontStyle11"/>
                <w:lang w:eastAsia="sr-Cyrl-CS"/>
              </w:rPr>
              <w:t>Борац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Вуковац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„У ритму предака“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74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16.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КУД </w:t>
            </w:r>
            <w:proofErr w:type="spellStart"/>
            <w:r>
              <w:rPr>
                <w:rStyle w:val="FontStyle11"/>
                <w:lang w:val="sr-Cyrl-CS" w:eastAsia="sr-Cyrl-CS"/>
              </w:rPr>
              <w:t>Тршка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</w:t>
            </w:r>
            <w:proofErr w:type="spellStart"/>
            <w:r>
              <w:rPr>
                <w:rStyle w:val="FontStyle11"/>
                <w:lang w:val="sr-Cyrl-CS" w:eastAsia="sr-Cyrl-CS"/>
              </w:rPr>
              <w:t>Милатовац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525448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„Старо </w:t>
            </w:r>
            <w:r w:rsidR="00AA0DCA">
              <w:rPr>
                <w:rStyle w:val="FontStyle11"/>
                <w:lang w:val="sr-Cyrl-CS" w:eastAsia="sr-Cyrl-CS"/>
              </w:rPr>
              <w:t>коло, нови нарашта</w:t>
            </w:r>
            <w:r>
              <w:rPr>
                <w:rStyle w:val="FontStyle11"/>
                <w:lang w:val="sr-Cyrl-CS" w:eastAsia="sr-Cyrl-CS"/>
              </w:rPr>
              <w:t>ј</w:t>
            </w:r>
            <w:r w:rsidR="00AA0DCA">
              <w:rPr>
                <w:rStyle w:val="FontStyle11"/>
                <w:lang w:val="sr-Cyrl-CS" w:eastAsia="sr-Cyrl-CS"/>
              </w:rPr>
              <w:t>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74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lastRenderedPageBreak/>
              <w:t>17.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Удружење пчелара Врело Млаве </w:t>
            </w:r>
            <w:proofErr w:type="spellStart"/>
            <w:r>
              <w:rPr>
                <w:rStyle w:val="FontStyle11"/>
                <w:lang w:val="sr-Cyrl-CS" w:eastAsia="sr-Cyrl-CS"/>
              </w:rPr>
              <w:t>Жагубица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„Унапређење услова за развој пчеларства кроз организовање едукативних садржаја манифестације и промоције пчеларских производа из </w:t>
            </w:r>
            <w:proofErr w:type="spellStart"/>
            <w:r>
              <w:rPr>
                <w:rStyle w:val="FontStyle11"/>
                <w:lang w:val="sr-Cyrl-CS" w:eastAsia="sr-Cyrl-CS"/>
              </w:rPr>
              <w:t>Хомоља</w:t>
            </w:r>
            <w:proofErr w:type="spellEnd"/>
            <w:r>
              <w:rPr>
                <w:rStyle w:val="FontStyle11"/>
                <w:lang w:val="sr-Cyrl-CS" w:eastAsia="sr-Cyrl-CS"/>
              </w:rPr>
              <w:t>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70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18.</w:t>
            </w:r>
          </w:p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Latn-CS" w:eastAsia="sr-Cyrl-CS"/>
              </w:rPr>
            </w:pP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Етно даме </w:t>
            </w:r>
            <w:proofErr w:type="spellStart"/>
            <w:r>
              <w:rPr>
                <w:rStyle w:val="FontStyle11"/>
                <w:lang w:val="sr-Cyrl-CS" w:eastAsia="sr-Cyrl-CS"/>
              </w:rPr>
              <w:t>Лазница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„Негујмо старе рецепте“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70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19.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proofErr w:type="spellStart"/>
            <w:r>
              <w:rPr>
                <w:rStyle w:val="FontStyle11"/>
                <w:lang w:val="sr-Cyrl-CS" w:eastAsia="sr-Cyrl-CS"/>
              </w:rPr>
              <w:t>Уружење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жена </w:t>
            </w:r>
            <w:proofErr w:type="spellStart"/>
            <w:r>
              <w:rPr>
                <w:rStyle w:val="FontStyle11"/>
                <w:lang w:val="sr-Cyrl-CS" w:eastAsia="sr-Cyrl-CS"/>
              </w:rPr>
              <w:t>Јошанке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</w:t>
            </w:r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„Чување традиције и обичаја“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70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20.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Друштво пчелара Горњак </w:t>
            </w:r>
            <w:proofErr w:type="spellStart"/>
            <w:r>
              <w:rPr>
                <w:rStyle w:val="FontStyle11"/>
                <w:lang w:val="sr-Cyrl-CS" w:eastAsia="sr-Cyrl-CS"/>
              </w:rPr>
              <w:t>Крепољин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„Побољшање програма у </w:t>
            </w:r>
            <w:proofErr w:type="spellStart"/>
            <w:r>
              <w:rPr>
                <w:rStyle w:val="FontStyle11"/>
                <w:lang w:val="sr-Cyrl-CS" w:eastAsia="sr-Cyrl-CS"/>
              </w:rPr>
              <w:t>пчелињцима</w:t>
            </w:r>
            <w:proofErr w:type="spellEnd"/>
            <w:r>
              <w:rPr>
                <w:rStyle w:val="FontStyle11"/>
                <w:lang w:val="sr-Cyrl-CS" w:eastAsia="sr-Cyrl-CS"/>
              </w:rPr>
              <w:t>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69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21.</w:t>
            </w:r>
          </w:p>
        </w:tc>
        <w:tc>
          <w:tcPr>
            <w:tcW w:w="2702" w:type="dxa"/>
            <w:hideMark/>
          </w:tcPr>
          <w:p w:rsidR="00AA0DCA" w:rsidRPr="005B3E4F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proofErr w:type="spellStart"/>
            <w:r>
              <w:rPr>
                <w:rStyle w:val="FontStyle11"/>
                <w:lang w:eastAsia="sr-Cyrl-CS"/>
              </w:rPr>
              <w:t>Младост</w:t>
            </w:r>
            <w:proofErr w:type="spellEnd"/>
            <w:r>
              <w:rPr>
                <w:rStyle w:val="FontStyle11"/>
                <w:lang w:eastAsia="sr-Cyrl-CS"/>
              </w:rPr>
              <w:t xml:space="preserve"> у </w:t>
            </w:r>
            <w:proofErr w:type="spellStart"/>
            <w:r>
              <w:rPr>
                <w:rStyle w:val="FontStyle11"/>
                <w:lang w:eastAsia="sr-Cyrl-CS"/>
              </w:rPr>
              <w:t>срцу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Милатовац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„Оживимо село V-2026“</w:t>
            </w:r>
          </w:p>
        </w:tc>
        <w:tc>
          <w:tcPr>
            <w:tcW w:w="1129" w:type="dxa"/>
          </w:tcPr>
          <w:p w:rsidR="00AA0DCA" w:rsidRPr="005B3E4F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r>
              <w:rPr>
                <w:rStyle w:val="FontStyle11"/>
                <w:lang w:eastAsia="sr-Cyrl-CS"/>
              </w:rPr>
              <w:t>68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jc w:val="center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22.</w:t>
            </w:r>
          </w:p>
        </w:tc>
        <w:tc>
          <w:tcPr>
            <w:tcW w:w="2702" w:type="dxa"/>
            <w:hideMark/>
          </w:tcPr>
          <w:p w:rsidR="00AA0DCA" w:rsidRPr="005B3E4F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proofErr w:type="spellStart"/>
            <w:r>
              <w:rPr>
                <w:rStyle w:val="FontStyle11"/>
                <w:lang w:eastAsia="sr-Cyrl-CS"/>
              </w:rPr>
              <w:t>Eколошко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друштво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Студенац</w:t>
            </w:r>
            <w:proofErr w:type="spellEnd"/>
            <w:r>
              <w:rPr>
                <w:rStyle w:val="FontStyle11"/>
                <w:lang w:eastAsia="sr-Cyrl-CS"/>
              </w:rPr>
              <w:t xml:space="preserve"> </w:t>
            </w:r>
            <w:proofErr w:type="spellStart"/>
            <w:r>
              <w:rPr>
                <w:rStyle w:val="FontStyle11"/>
                <w:lang w:eastAsia="sr-Cyrl-CS"/>
              </w:rPr>
              <w:t>Крепољин</w:t>
            </w:r>
            <w:proofErr w:type="spellEnd"/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„Евидентирање и </w:t>
            </w:r>
            <w:proofErr w:type="spellStart"/>
            <w:r>
              <w:rPr>
                <w:rStyle w:val="FontStyle11"/>
                <w:lang w:val="sr-Cyrl-CS" w:eastAsia="sr-Cyrl-CS"/>
              </w:rPr>
              <w:t>израд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монографија о гљивама, јестивом, самониклом и лековитом биљу </w:t>
            </w:r>
            <w:proofErr w:type="spellStart"/>
            <w:r>
              <w:rPr>
                <w:rStyle w:val="FontStyle11"/>
                <w:lang w:val="sr-Cyrl-CS" w:eastAsia="sr-Cyrl-CS"/>
              </w:rPr>
              <w:t>Хомоља</w:t>
            </w:r>
            <w:proofErr w:type="spellEnd"/>
            <w:r>
              <w:rPr>
                <w:rStyle w:val="FontStyle11"/>
                <w:lang w:val="sr-Cyrl-CS" w:eastAsia="sr-Cyrl-CS"/>
              </w:rPr>
              <w:t>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65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    23.</w:t>
            </w:r>
          </w:p>
        </w:tc>
        <w:tc>
          <w:tcPr>
            <w:tcW w:w="2702" w:type="dxa"/>
            <w:hideMark/>
          </w:tcPr>
          <w:p w:rsidR="00AA0DCA" w:rsidRPr="00281EB8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eastAsia="sr-Cyrl-CS"/>
              </w:rPr>
            </w:pPr>
            <w:r>
              <w:rPr>
                <w:rStyle w:val="FontStyle11"/>
                <w:lang w:val="sr-Cyrl-CS" w:eastAsia="sr-Cyrl-CS"/>
              </w:rPr>
              <w:t>Удружење фрулаша и етно музичара „</w:t>
            </w:r>
            <w:proofErr w:type="spellStart"/>
            <w:r>
              <w:rPr>
                <w:rStyle w:val="FontStyle11"/>
                <w:lang w:val="sr-Cyrl-CS" w:eastAsia="sr-Cyrl-CS"/>
              </w:rPr>
              <w:t>Флујер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</w:t>
            </w:r>
            <w:proofErr w:type="spellStart"/>
            <w:r>
              <w:rPr>
                <w:rStyle w:val="FontStyle11"/>
                <w:lang w:val="sr-Cyrl-CS" w:eastAsia="sr-Cyrl-CS"/>
              </w:rPr>
              <w:t>Осаница</w:t>
            </w:r>
            <w:proofErr w:type="spellEnd"/>
            <w:r>
              <w:rPr>
                <w:rStyle w:val="FontStyle11"/>
                <w:lang w:val="sr-Cyrl-CS" w:eastAsia="sr-Cyrl-CS"/>
              </w:rPr>
              <w:t>“</w:t>
            </w:r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„Етно музика и литерални записи </w:t>
            </w:r>
            <w:proofErr w:type="spellStart"/>
            <w:r>
              <w:rPr>
                <w:rStyle w:val="FontStyle11"/>
                <w:lang w:val="sr-Cyrl-CS" w:eastAsia="sr-Cyrl-CS"/>
              </w:rPr>
              <w:t>Хомоља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“ радионица школе фруле и дудука, гостовања чланова удружења и литерално-истраживачке </w:t>
            </w:r>
            <w:proofErr w:type="spellStart"/>
            <w:r>
              <w:rPr>
                <w:rStyle w:val="FontStyle11"/>
                <w:lang w:val="sr-Cyrl-CS" w:eastAsia="sr-Cyrl-CS"/>
              </w:rPr>
              <w:t>активноси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чланова“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60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  24.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Удружење грађана Хајдук</w:t>
            </w:r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„Млади – снага наше заједнице“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58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  25.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Удружење </w:t>
            </w:r>
            <w:proofErr w:type="spellStart"/>
            <w:r>
              <w:rPr>
                <w:rStyle w:val="FontStyle11"/>
                <w:lang w:val="sr-Cyrl-CS" w:eastAsia="sr-Cyrl-CS"/>
              </w:rPr>
              <w:t>воћара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 </w:t>
            </w:r>
            <w:proofErr w:type="spellStart"/>
            <w:r>
              <w:rPr>
                <w:rStyle w:val="FontStyle11"/>
                <w:lang w:val="sr-Cyrl-CS" w:eastAsia="sr-Cyrl-CS"/>
              </w:rPr>
              <w:t>Хомољска</w:t>
            </w:r>
            <w:proofErr w:type="spellEnd"/>
            <w:r>
              <w:rPr>
                <w:rStyle w:val="FontStyle11"/>
                <w:lang w:val="sr-Cyrl-CS" w:eastAsia="sr-Cyrl-CS"/>
              </w:rPr>
              <w:t xml:space="preserve"> лепотица </w:t>
            </w:r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„Складиште као фаза у </w:t>
            </w:r>
            <w:proofErr w:type="spellStart"/>
            <w:r>
              <w:rPr>
                <w:rStyle w:val="FontStyle11"/>
                <w:lang w:val="sr-Cyrl-CS" w:eastAsia="sr-Cyrl-CS"/>
              </w:rPr>
              <w:t>пироизводњи</w:t>
            </w:r>
            <w:proofErr w:type="spellEnd"/>
            <w:r>
              <w:rPr>
                <w:rStyle w:val="FontStyle11"/>
                <w:lang w:val="sr-Cyrl-CS" w:eastAsia="sr-Cyrl-CS"/>
              </w:rPr>
              <w:t>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55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  26.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Општинска организација спортских риболоваца</w:t>
            </w:r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„Вода“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55</w:t>
            </w:r>
          </w:p>
        </w:tc>
      </w:tr>
      <w:tr w:rsidR="00AA0DCA" w:rsidTr="00D11D3F">
        <w:trPr>
          <w:trHeight w:val="440"/>
        </w:trPr>
        <w:tc>
          <w:tcPr>
            <w:tcW w:w="931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 xml:space="preserve">  27.</w:t>
            </w:r>
          </w:p>
        </w:tc>
        <w:tc>
          <w:tcPr>
            <w:tcW w:w="2702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Удружење учесника рата 90-тих</w:t>
            </w:r>
          </w:p>
        </w:tc>
        <w:tc>
          <w:tcPr>
            <w:tcW w:w="2936" w:type="dxa"/>
            <w:hideMark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„Пружање помоћи чланству“</w:t>
            </w:r>
          </w:p>
        </w:tc>
        <w:tc>
          <w:tcPr>
            <w:tcW w:w="1129" w:type="dxa"/>
          </w:tcPr>
          <w:p w:rsidR="00AA0DCA" w:rsidRDefault="00AA0DCA" w:rsidP="00D11D3F">
            <w:pPr>
              <w:pStyle w:val="Style7"/>
              <w:widowControl/>
              <w:spacing w:before="48" w:line="278" w:lineRule="exact"/>
              <w:ind w:right="29" w:firstLine="0"/>
              <w:rPr>
                <w:rStyle w:val="FontStyle11"/>
                <w:lang w:val="sr-Cyrl-CS" w:eastAsia="sr-Cyrl-CS"/>
              </w:rPr>
            </w:pPr>
            <w:r>
              <w:rPr>
                <w:rStyle w:val="FontStyle11"/>
                <w:lang w:val="sr-Cyrl-CS" w:eastAsia="sr-Cyrl-CS"/>
              </w:rPr>
              <w:t>50</w:t>
            </w:r>
          </w:p>
        </w:tc>
      </w:tr>
    </w:tbl>
    <w:p w:rsidR="00AA0DCA" w:rsidRDefault="00AA0DCA" w:rsidP="00AA0D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DCA" w:rsidRDefault="00AA0DCA" w:rsidP="00AA0DCA">
      <w:pPr>
        <w:spacing w:after="0"/>
        <w:rPr>
          <w:rFonts w:ascii="Times New Roman" w:hAnsi="Times New Roman" w:cs="Times New Roman"/>
          <w:b/>
          <w:sz w:val="36"/>
          <w:szCs w:val="36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8B4E66">
        <w:rPr>
          <w:rFonts w:ascii="Times New Roman" w:hAnsi="Times New Roman" w:cs="Times New Roman"/>
          <w:b/>
          <w:sz w:val="36"/>
          <w:szCs w:val="36"/>
          <w:lang w:val="sr-Cyrl-CS"/>
        </w:rPr>
        <w:t>Пројекти који нису испунили услове конкурса:</w:t>
      </w:r>
    </w:p>
    <w:p w:rsidR="00AA0DCA" w:rsidRPr="008E5A1E" w:rsidRDefault="00AA0DCA" w:rsidP="00AA0D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Назив програма: - „ Унапређење положаја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дистрофичара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територији града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Заједно Напред“</w:t>
      </w:r>
    </w:p>
    <w:p w:rsidR="00AA0DCA" w:rsidRPr="008B4E66" w:rsidRDefault="00AA0DCA" w:rsidP="00AA0DCA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</w:t>
      </w:r>
    </w:p>
    <w:p w:rsidR="00AA0DCA" w:rsidRPr="008E5A1E" w:rsidRDefault="00AA0DCA" w:rsidP="00AA0DC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Подносилац програма: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Међуопштинско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удружење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дистрофичари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Смедерево</w:t>
      </w:r>
      <w:proofErr w:type="spellEnd"/>
    </w:p>
    <w:p w:rsidR="00AA0DCA" w:rsidRPr="00712AD8" w:rsidRDefault="00AA0DCA" w:rsidP="00AA0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4D57" w:rsidRDefault="00304D57" w:rsidP="008F15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4D57" w:rsidRDefault="00304D57" w:rsidP="008F15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519" w:rsidRPr="000411A6" w:rsidRDefault="008F1519" w:rsidP="008F151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11A6">
        <w:rPr>
          <w:rFonts w:ascii="Times New Roman" w:hAnsi="Times New Roman" w:cs="Times New Roman"/>
          <w:sz w:val="24"/>
          <w:szCs w:val="24"/>
          <w:lang w:val="sr-Cyrl-CS"/>
        </w:rPr>
        <w:t>Ову листу објавити на званичној интернет презентацији</w:t>
      </w:r>
      <w:r w:rsidR="00304D57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</w:t>
      </w:r>
      <w:proofErr w:type="spellStart"/>
      <w:r w:rsidR="00304D57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304D57">
        <w:rPr>
          <w:rFonts w:ascii="Times New Roman" w:hAnsi="Times New Roman" w:cs="Times New Roman"/>
          <w:sz w:val="24"/>
          <w:szCs w:val="24"/>
          <w:lang w:val="sr-Cyrl-CS"/>
        </w:rPr>
        <w:t xml:space="preserve"> и на огласној</w:t>
      </w:r>
      <w:r w:rsidR="00304D57">
        <w:rPr>
          <w:rFonts w:ascii="Times New Roman" w:hAnsi="Times New Roman" w:cs="Times New Roman"/>
          <w:sz w:val="24"/>
          <w:szCs w:val="24"/>
        </w:rPr>
        <w:t xml:space="preserve"> 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табли општине </w:t>
      </w:r>
      <w:proofErr w:type="spellStart"/>
      <w:r w:rsidRPr="000411A6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Pr="000411A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F1519" w:rsidRPr="000411A6" w:rsidRDefault="008F1519" w:rsidP="008F151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11A6">
        <w:rPr>
          <w:rFonts w:ascii="Times New Roman" w:hAnsi="Times New Roman" w:cs="Times New Roman"/>
          <w:b/>
          <w:sz w:val="24"/>
          <w:szCs w:val="24"/>
          <w:lang w:val="sr-Cyrl-CS"/>
        </w:rPr>
        <w:t>ПРАВНА ПОУКА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>: Против Предлога ове листе, учесници конкурса могу уложити приговор у року од 3 дана од дана објављивања листе, Комисији за спровођење поступка избора програма од јавног интереса за доделу средстава из буџета општине Жагубица. По приговору одлучује Комисија. Након одлучивања по приговору, ко</w:t>
      </w:r>
      <w:r w:rsidR="004E73C3">
        <w:rPr>
          <w:rFonts w:ascii="Times New Roman" w:hAnsi="Times New Roman" w:cs="Times New Roman"/>
          <w:sz w:val="24"/>
          <w:szCs w:val="24"/>
          <w:lang w:val="sr-Cyrl-CS"/>
        </w:rPr>
        <w:t xml:space="preserve">начну листу доставља </w:t>
      </w:r>
      <w:proofErr w:type="spellStart"/>
      <w:r w:rsidR="004E73C3">
        <w:rPr>
          <w:rFonts w:ascii="Times New Roman" w:hAnsi="Times New Roman" w:cs="Times New Roman"/>
          <w:sz w:val="24"/>
          <w:szCs w:val="24"/>
          <w:lang w:val="sr-Cyrl-CS"/>
        </w:rPr>
        <w:t>председни</w:t>
      </w:r>
      <w:proofErr w:type="spellEnd"/>
      <w:r w:rsidR="004E73C3">
        <w:rPr>
          <w:rFonts w:ascii="Times New Roman" w:hAnsi="Times New Roman" w:cs="Times New Roman"/>
          <w:sz w:val="24"/>
          <w:szCs w:val="24"/>
        </w:rPr>
        <w:t>k</w:t>
      </w:r>
      <w:r w:rsidR="004E73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</w:t>
      </w:r>
      <w:proofErr w:type="spellStart"/>
      <w:r w:rsidRPr="000411A6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 на одлучивање.</w:t>
      </w:r>
    </w:p>
    <w:p w:rsidR="00D6703D" w:rsidRDefault="008F1519" w:rsidP="008F151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11A6">
        <w:rPr>
          <w:rFonts w:ascii="Times New Roman" w:hAnsi="Times New Roman" w:cs="Times New Roman"/>
          <w:sz w:val="24"/>
          <w:szCs w:val="24"/>
          <w:lang w:val="sr-Cyrl-CS"/>
        </w:rPr>
        <w:t xml:space="preserve">Број; </w:t>
      </w:r>
      <w:r w:rsidR="004E73C3">
        <w:rPr>
          <w:rFonts w:ascii="Times New Roman" w:hAnsi="Times New Roman" w:cs="Times New Roman"/>
          <w:b/>
          <w:sz w:val="24"/>
          <w:szCs w:val="24"/>
          <w:lang w:val="sr-Latn-CS"/>
        </w:rPr>
        <w:t>IV-01-401</w:t>
      </w:r>
      <w:r w:rsidR="004E73C3" w:rsidRPr="004E73C3">
        <w:rPr>
          <w:rFonts w:ascii="Times New Roman" w:hAnsi="Times New Roman" w:cs="Times New Roman"/>
          <w:b/>
          <w:sz w:val="24"/>
          <w:szCs w:val="24"/>
          <w:lang w:val="sr-Latn-CS"/>
        </w:rPr>
        <w:t>-</w:t>
      </w:r>
      <w:r w:rsidR="00D6703D" w:rsidRPr="004E73C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E73C3">
        <w:rPr>
          <w:rFonts w:ascii="Times New Roman" w:hAnsi="Times New Roman" w:cs="Times New Roman"/>
          <w:b/>
          <w:sz w:val="24"/>
          <w:szCs w:val="24"/>
        </w:rPr>
        <w:t>4-</w:t>
      </w:r>
      <w:r w:rsidR="00E1293F">
        <w:rPr>
          <w:rFonts w:ascii="Times New Roman" w:hAnsi="Times New Roman" w:cs="Times New Roman"/>
          <w:b/>
          <w:sz w:val="24"/>
          <w:szCs w:val="24"/>
        </w:rPr>
        <w:t>3</w:t>
      </w:r>
      <w:r w:rsidR="004E73C3" w:rsidRPr="004E73C3">
        <w:rPr>
          <w:rFonts w:ascii="Times New Roman" w:hAnsi="Times New Roman" w:cs="Times New Roman"/>
          <w:b/>
          <w:sz w:val="24"/>
          <w:szCs w:val="24"/>
        </w:rPr>
        <w:t>/202</w:t>
      </w:r>
      <w:r w:rsidR="00E1293F">
        <w:rPr>
          <w:rFonts w:ascii="Times New Roman" w:hAnsi="Times New Roman" w:cs="Times New Roman"/>
          <w:b/>
          <w:sz w:val="24"/>
          <w:szCs w:val="24"/>
        </w:rPr>
        <w:t>6</w:t>
      </w:r>
      <w:r w:rsidR="00D6703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</w:t>
      </w:r>
      <w:r w:rsidR="00D6703D" w:rsidRPr="003D1074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D6703D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D6703D" w:rsidRPr="003D1074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8F1519" w:rsidRDefault="00E1293F" w:rsidP="008F151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02.02.2026</w:t>
      </w:r>
      <w:r w:rsidR="00D6703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F1519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8F1519" w:rsidRDefault="008F1519" w:rsidP="009415F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411A6">
        <w:rPr>
          <w:rFonts w:ascii="Times New Roman" w:hAnsi="Times New Roman" w:cs="Times New Roman"/>
          <w:b/>
          <w:sz w:val="24"/>
          <w:szCs w:val="24"/>
          <w:lang w:val="sr-Cyrl-CS"/>
        </w:rPr>
        <w:t>КОМИСИЈА ЗА СПРОВОЂЕЊЕ ПОСТУПКА ИЗБОРА ПРОГРАМА ОД ЈАВНОГ ИНТЕРЕСА ЗА ДОДЕЛУ СРЕДСТАВА ИЗ БУЏЕТА ОПШТИНЕ ЖАГУБИЦА</w:t>
      </w:r>
    </w:p>
    <w:p w:rsidR="008F1519" w:rsidRDefault="008F1519" w:rsidP="008F151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комисије</w:t>
      </w:r>
    </w:p>
    <w:p w:rsidR="008F1519" w:rsidRDefault="00DE215B" w:rsidP="008F151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Биљана Милојковић</w:t>
      </w:r>
    </w:p>
    <w:p w:rsidR="008F1519" w:rsidRDefault="008F1519" w:rsidP="008F151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Чланови:</w:t>
      </w:r>
    </w:p>
    <w:p w:rsidR="008F1519" w:rsidRDefault="00754796" w:rsidP="008F151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Марјан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Кнежица</w:t>
      </w:r>
      <w:proofErr w:type="spellEnd"/>
      <w:r w:rsidR="008F15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Љиљан</w:t>
      </w:r>
      <w:r w:rsidR="007B4E7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="00DE215B">
        <w:rPr>
          <w:rFonts w:ascii="Times New Roman" w:hAnsi="Times New Roman" w:cs="Times New Roman"/>
          <w:b/>
          <w:sz w:val="24"/>
          <w:szCs w:val="24"/>
          <w:lang w:val="sr-Cyrl-CS"/>
        </w:rPr>
        <w:t>Шербановић</w:t>
      </w:r>
      <w:proofErr w:type="spellEnd"/>
    </w:p>
    <w:p w:rsidR="00DE215B" w:rsidRPr="000411A6" w:rsidRDefault="00DE215B" w:rsidP="008F151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Слађана Шушуковић                                                                            Периша Перић</w:t>
      </w:r>
    </w:p>
    <w:p w:rsidR="00AA1717" w:rsidRPr="008F1519" w:rsidRDefault="00AA1717">
      <w:pPr>
        <w:rPr>
          <w:rFonts w:ascii="Times New Roman" w:hAnsi="Times New Roman" w:cs="Times New Roman"/>
          <w:sz w:val="24"/>
          <w:szCs w:val="24"/>
        </w:rPr>
      </w:pPr>
    </w:p>
    <w:sectPr w:rsidR="00AA1717" w:rsidRPr="008F1519" w:rsidSect="00AD31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8F1519"/>
    <w:rsid w:val="00010075"/>
    <w:rsid w:val="000248E0"/>
    <w:rsid w:val="00025842"/>
    <w:rsid w:val="00034053"/>
    <w:rsid w:val="00062B49"/>
    <w:rsid w:val="000B0EAD"/>
    <w:rsid w:val="000F5F7C"/>
    <w:rsid w:val="00111A3C"/>
    <w:rsid w:val="001138C5"/>
    <w:rsid w:val="0013489F"/>
    <w:rsid w:val="00136E53"/>
    <w:rsid w:val="00144E6F"/>
    <w:rsid w:val="00273DA7"/>
    <w:rsid w:val="00277F9F"/>
    <w:rsid w:val="002B109A"/>
    <w:rsid w:val="002E1FE3"/>
    <w:rsid w:val="00304D57"/>
    <w:rsid w:val="00310A8E"/>
    <w:rsid w:val="003378FB"/>
    <w:rsid w:val="003525F6"/>
    <w:rsid w:val="0037698C"/>
    <w:rsid w:val="003C1274"/>
    <w:rsid w:val="003D6041"/>
    <w:rsid w:val="003F1CC4"/>
    <w:rsid w:val="003F3279"/>
    <w:rsid w:val="00421D48"/>
    <w:rsid w:val="00442E82"/>
    <w:rsid w:val="00476B2E"/>
    <w:rsid w:val="004904C8"/>
    <w:rsid w:val="004A1851"/>
    <w:rsid w:val="004B45A2"/>
    <w:rsid w:val="004E73C3"/>
    <w:rsid w:val="004F1DBC"/>
    <w:rsid w:val="00500821"/>
    <w:rsid w:val="0050506A"/>
    <w:rsid w:val="00525448"/>
    <w:rsid w:val="005419E6"/>
    <w:rsid w:val="005729F9"/>
    <w:rsid w:val="005D4BD5"/>
    <w:rsid w:val="005F5A27"/>
    <w:rsid w:val="006254B6"/>
    <w:rsid w:val="00630873"/>
    <w:rsid w:val="00676FB6"/>
    <w:rsid w:val="00693117"/>
    <w:rsid w:val="006932E3"/>
    <w:rsid w:val="006B7049"/>
    <w:rsid w:val="007050E5"/>
    <w:rsid w:val="00754796"/>
    <w:rsid w:val="00770F79"/>
    <w:rsid w:val="00773AE5"/>
    <w:rsid w:val="00784C6D"/>
    <w:rsid w:val="007A6B13"/>
    <w:rsid w:val="007B4E70"/>
    <w:rsid w:val="007D5925"/>
    <w:rsid w:val="007E3372"/>
    <w:rsid w:val="008020F5"/>
    <w:rsid w:val="00804E96"/>
    <w:rsid w:val="008228F2"/>
    <w:rsid w:val="00840A60"/>
    <w:rsid w:val="008F1519"/>
    <w:rsid w:val="008F6DE5"/>
    <w:rsid w:val="008F6FAC"/>
    <w:rsid w:val="00927030"/>
    <w:rsid w:val="009415FA"/>
    <w:rsid w:val="0094210E"/>
    <w:rsid w:val="009E6399"/>
    <w:rsid w:val="00A16CF1"/>
    <w:rsid w:val="00A75709"/>
    <w:rsid w:val="00A827BD"/>
    <w:rsid w:val="00A943A9"/>
    <w:rsid w:val="00A971FD"/>
    <w:rsid w:val="00AA0DCA"/>
    <w:rsid w:val="00AA1717"/>
    <w:rsid w:val="00AE735D"/>
    <w:rsid w:val="00AF06E8"/>
    <w:rsid w:val="00B26E22"/>
    <w:rsid w:val="00B42F3E"/>
    <w:rsid w:val="00B647F0"/>
    <w:rsid w:val="00BB0C96"/>
    <w:rsid w:val="00BB7BF7"/>
    <w:rsid w:val="00C037E5"/>
    <w:rsid w:val="00C10427"/>
    <w:rsid w:val="00C126FE"/>
    <w:rsid w:val="00C160D0"/>
    <w:rsid w:val="00C24945"/>
    <w:rsid w:val="00C27DEA"/>
    <w:rsid w:val="00C30C57"/>
    <w:rsid w:val="00C6683C"/>
    <w:rsid w:val="00C73714"/>
    <w:rsid w:val="00CE1F3A"/>
    <w:rsid w:val="00D4021A"/>
    <w:rsid w:val="00D5556F"/>
    <w:rsid w:val="00D6703D"/>
    <w:rsid w:val="00D87F71"/>
    <w:rsid w:val="00D95EA2"/>
    <w:rsid w:val="00D96F42"/>
    <w:rsid w:val="00DE215B"/>
    <w:rsid w:val="00E10984"/>
    <w:rsid w:val="00E1293F"/>
    <w:rsid w:val="00E22823"/>
    <w:rsid w:val="00E269EE"/>
    <w:rsid w:val="00E31FD3"/>
    <w:rsid w:val="00E8788E"/>
    <w:rsid w:val="00EA3685"/>
    <w:rsid w:val="00EA43E8"/>
    <w:rsid w:val="00EC52C5"/>
    <w:rsid w:val="00F10644"/>
    <w:rsid w:val="00F1184B"/>
    <w:rsid w:val="00F15523"/>
    <w:rsid w:val="00F206A6"/>
    <w:rsid w:val="00F6022B"/>
    <w:rsid w:val="00F73E76"/>
    <w:rsid w:val="00FB5F7F"/>
    <w:rsid w:val="00FC5C30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17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FontStyle11">
    <w:name w:val="Font Style11"/>
    <w:basedOn w:val="a"/>
    <w:rsid w:val="008F1519"/>
    <w:rPr>
      <w:rFonts w:ascii="Times New Roman" w:hAnsi="Times New Roman" w:cs="Times New Roman"/>
      <w:sz w:val="22"/>
      <w:szCs w:val="22"/>
    </w:rPr>
  </w:style>
  <w:style w:type="paragraph" w:styleId="a2">
    <w:name w:val="List Paragraph"/>
    <w:basedOn w:val="Normal"/>
    <w:uiPriority w:val="34"/>
    <w:qFormat/>
    <w:rsid w:val="008F151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7">
    <w:name w:val="Style7"/>
    <w:basedOn w:val="Normal"/>
    <w:rsid w:val="008F1519"/>
    <w:pPr>
      <w:widowControl w:val="0"/>
      <w:autoSpaceDE w:val="0"/>
      <w:autoSpaceDN w:val="0"/>
      <w:adjustRightInd w:val="0"/>
      <w:spacing w:after="0" w:line="283" w:lineRule="exact"/>
      <w:ind w:firstLine="30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0"/>
    <w:uiPriority w:val="59"/>
    <w:rsid w:val="008F1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4C6D-FE06-4750-97DB-0F673F07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</dc:creator>
  <cp:lastModifiedBy>LPA-Bilja</cp:lastModifiedBy>
  <cp:revision>2</cp:revision>
  <cp:lastPrinted>2026-02-02T11:33:00Z</cp:lastPrinted>
  <dcterms:created xsi:type="dcterms:W3CDTF">2026-02-02T11:35:00Z</dcterms:created>
  <dcterms:modified xsi:type="dcterms:W3CDTF">2026-02-02T11:35:00Z</dcterms:modified>
</cp:coreProperties>
</file>